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0F" w:rsidRDefault="009A220F" w:rsidP="009A220F">
      <w:pPr>
        <w:rPr>
          <w:rFonts w:asciiTheme="minorHAnsi" w:hAnsiTheme="minorHAnsi" w:cstheme="minorHAnsi"/>
          <w:b/>
          <w:bCs/>
          <w:lang w:eastAsia="en-US"/>
        </w:rPr>
      </w:pPr>
    </w:p>
    <w:tbl>
      <w:tblPr>
        <w:tblStyle w:val="TableGrid"/>
        <w:tblW w:w="10347" w:type="dxa"/>
        <w:tblInd w:w="534" w:type="dxa"/>
        <w:tblLook w:val="04A0" w:firstRow="1" w:lastRow="0" w:firstColumn="1" w:lastColumn="0" w:noHBand="0" w:noVBand="1"/>
      </w:tblPr>
      <w:tblGrid>
        <w:gridCol w:w="4819"/>
        <w:gridCol w:w="5528"/>
      </w:tblGrid>
      <w:tr w:rsidR="00947A9E" w:rsidTr="00947A9E">
        <w:tc>
          <w:tcPr>
            <w:tcW w:w="4819" w:type="dxa"/>
          </w:tcPr>
          <w:p w:rsidR="00947A9E" w:rsidRDefault="00947A9E" w:rsidP="006A5C9D">
            <w:pPr>
              <w:pStyle w:val="ListParagraph"/>
              <w:rPr>
                <w:rFonts w:asciiTheme="minorHAnsi" w:hAnsiTheme="minorHAnsi" w:cs="Calibri"/>
                <w:b/>
              </w:rPr>
            </w:pPr>
            <w:r>
              <w:rPr>
                <w:rFonts w:asciiTheme="minorHAnsi" w:hAnsiTheme="minorHAnsi" w:cs="Calibri"/>
                <w:b/>
              </w:rPr>
              <w:t>Attending</w:t>
            </w:r>
          </w:p>
        </w:tc>
        <w:tc>
          <w:tcPr>
            <w:tcW w:w="5528" w:type="dxa"/>
          </w:tcPr>
          <w:p w:rsidR="00947A9E" w:rsidRDefault="00947A9E" w:rsidP="006A5C9D">
            <w:pPr>
              <w:pStyle w:val="ListParagraph"/>
              <w:rPr>
                <w:rFonts w:asciiTheme="minorHAnsi" w:hAnsiTheme="minorHAnsi" w:cs="Calibri"/>
                <w:b/>
              </w:rPr>
            </w:pPr>
          </w:p>
        </w:tc>
      </w:tr>
      <w:tr w:rsidR="00947A9E" w:rsidTr="00947A9E">
        <w:tc>
          <w:tcPr>
            <w:tcW w:w="4819" w:type="dxa"/>
          </w:tcPr>
          <w:p w:rsidR="00947A9E" w:rsidRPr="00A165B0" w:rsidRDefault="00947A9E" w:rsidP="006A5C9D">
            <w:pPr>
              <w:pStyle w:val="ListParagraph"/>
              <w:rPr>
                <w:rFonts w:asciiTheme="minorHAnsi" w:hAnsiTheme="minorHAnsi" w:cs="Calibri"/>
              </w:rPr>
            </w:pPr>
            <w:r w:rsidRPr="00A165B0">
              <w:rPr>
                <w:rFonts w:asciiTheme="minorHAnsi" w:hAnsiTheme="minorHAnsi" w:cs="Calibri"/>
              </w:rPr>
              <w:t>Chris Brodie</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Chairman</w:t>
            </w:r>
          </w:p>
        </w:tc>
      </w:tr>
      <w:tr w:rsidR="00947A9E" w:rsidTr="00947A9E">
        <w:tc>
          <w:tcPr>
            <w:tcW w:w="4819" w:type="dxa"/>
          </w:tcPr>
          <w:p w:rsidR="00947A9E" w:rsidRPr="00A165B0" w:rsidRDefault="00947A9E" w:rsidP="006A5C9D">
            <w:pPr>
              <w:pStyle w:val="ListParagraph"/>
              <w:rPr>
                <w:rFonts w:asciiTheme="minorHAnsi" w:hAnsiTheme="minorHAnsi" w:cs="Calibri"/>
              </w:rPr>
            </w:pPr>
            <w:r>
              <w:rPr>
                <w:rFonts w:asciiTheme="minorHAnsi" w:hAnsiTheme="minorHAnsi" w:cs="Calibri"/>
              </w:rPr>
              <w:t>George Kieffer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Vice Chairman for Essex and South Essex</w:t>
            </w:r>
          </w:p>
        </w:tc>
      </w:tr>
      <w:tr w:rsidR="00947A9E" w:rsidTr="00947A9E">
        <w:tc>
          <w:tcPr>
            <w:tcW w:w="4819" w:type="dxa"/>
          </w:tcPr>
          <w:p w:rsidR="00947A9E" w:rsidRPr="00A165B0" w:rsidRDefault="00E40038" w:rsidP="006A5C9D">
            <w:pPr>
              <w:pStyle w:val="ListParagraph"/>
              <w:rPr>
                <w:rFonts w:asciiTheme="minorHAnsi" w:hAnsiTheme="minorHAnsi" w:cs="Calibri"/>
              </w:rPr>
            </w:pPr>
            <w:r>
              <w:rPr>
                <w:rFonts w:asciiTheme="minorHAnsi" w:hAnsiTheme="minorHAnsi" w:cs="Calibri"/>
              </w:rPr>
              <w:t>Graham Peters</w:t>
            </w:r>
          </w:p>
        </w:tc>
        <w:tc>
          <w:tcPr>
            <w:tcW w:w="5528" w:type="dxa"/>
          </w:tcPr>
          <w:p w:rsidR="00947A9E" w:rsidRPr="00A165B0" w:rsidRDefault="00E40038" w:rsidP="006A5C9D">
            <w:pPr>
              <w:pStyle w:val="ListParagraph"/>
              <w:rPr>
                <w:rFonts w:asciiTheme="minorHAnsi" w:hAnsiTheme="minorHAnsi" w:cs="Calibri"/>
              </w:rPr>
            </w:pPr>
            <w:r>
              <w:rPr>
                <w:rFonts w:asciiTheme="minorHAnsi" w:hAnsiTheme="minorHAnsi" w:cs="Calibri"/>
              </w:rPr>
              <w:t>Vice Chairman for East Sussex</w:t>
            </w:r>
          </w:p>
        </w:tc>
      </w:tr>
      <w:tr w:rsidR="00947A9E" w:rsidTr="00947A9E">
        <w:tc>
          <w:tcPr>
            <w:tcW w:w="4819" w:type="dxa"/>
          </w:tcPr>
          <w:p w:rsidR="00947A9E" w:rsidRDefault="00E40038" w:rsidP="006A5C9D">
            <w:pPr>
              <w:pStyle w:val="ListParagraph"/>
              <w:rPr>
                <w:rFonts w:asciiTheme="minorHAnsi" w:hAnsiTheme="minorHAnsi" w:cs="Calibri"/>
              </w:rPr>
            </w:pPr>
            <w:r>
              <w:rPr>
                <w:rFonts w:asciiTheme="minorHAnsi" w:hAnsiTheme="minorHAnsi" w:cs="Calibri"/>
              </w:rPr>
              <w:t>Susan Baxter</w:t>
            </w:r>
          </w:p>
        </w:tc>
        <w:tc>
          <w:tcPr>
            <w:tcW w:w="5528" w:type="dxa"/>
          </w:tcPr>
          <w:p w:rsidR="00947A9E" w:rsidRPr="00A165B0" w:rsidRDefault="00947A9E" w:rsidP="006A5C9D">
            <w:pPr>
              <w:pStyle w:val="ListParagraph"/>
              <w:rPr>
                <w:rFonts w:asciiTheme="minorHAnsi" w:hAnsiTheme="minorHAnsi" w:cs="Calibri"/>
              </w:rPr>
            </w:pPr>
          </w:p>
        </w:tc>
      </w:tr>
      <w:tr w:rsidR="00947A9E" w:rsidTr="00947A9E">
        <w:tc>
          <w:tcPr>
            <w:tcW w:w="4819" w:type="dxa"/>
          </w:tcPr>
          <w:p w:rsidR="00947A9E" w:rsidRDefault="00947A9E" w:rsidP="006A5C9D">
            <w:pPr>
              <w:pStyle w:val="ListParagraph"/>
              <w:rPr>
                <w:rFonts w:asciiTheme="minorHAnsi" w:hAnsiTheme="minorHAnsi" w:cs="Calibri"/>
              </w:rPr>
            </w:pPr>
            <w:r>
              <w:rPr>
                <w:rFonts w:asciiTheme="minorHAnsi" w:hAnsiTheme="minorHAnsi" w:cs="Calibri"/>
              </w:rPr>
              <w:t>Cllr Kevin Bentley</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Deputy Leader of Essex County Council</w:t>
            </w:r>
          </w:p>
        </w:tc>
      </w:tr>
      <w:tr w:rsidR="0026281D" w:rsidTr="00947A9E">
        <w:tc>
          <w:tcPr>
            <w:tcW w:w="4819" w:type="dxa"/>
          </w:tcPr>
          <w:p w:rsidR="0026281D" w:rsidRDefault="0026281D" w:rsidP="006A5C9D">
            <w:pPr>
              <w:pStyle w:val="ListParagraph"/>
              <w:rPr>
                <w:rFonts w:asciiTheme="minorHAnsi" w:hAnsiTheme="minorHAnsi" w:cs="Calibri"/>
              </w:rPr>
            </w:pPr>
            <w:r>
              <w:rPr>
                <w:rFonts w:asciiTheme="minorHAnsi" w:hAnsiTheme="minorHAnsi" w:cs="Calibri"/>
              </w:rPr>
              <w:t>Adam Bryan</w:t>
            </w:r>
          </w:p>
        </w:tc>
        <w:tc>
          <w:tcPr>
            <w:tcW w:w="5528" w:type="dxa"/>
          </w:tcPr>
          <w:p w:rsidR="0026281D" w:rsidRDefault="0026281D" w:rsidP="006A5C9D">
            <w:pPr>
              <w:pStyle w:val="ListParagraph"/>
              <w:rPr>
                <w:rFonts w:asciiTheme="minorHAnsi" w:hAnsiTheme="minorHAnsi" w:cs="Calibri"/>
              </w:rPr>
            </w:pPr>
            <w:r>
              <w:rPr>
                <w:rFonts w:asciiTheme="minorHAnsi" w:hAnsiTheme="minorHAnsi" w:cs="Calibri"/>
              </w:rPr>
              <w:t>SELEP Managing Director</w:t>
            </w:r>
          </w:p>
        </w:tc>
      </w:tr>
      <w:tr w:rsidR="00947A9E" w:rsidTr="00947A9E">
        <w:tc>
          <w:tcPr>
            <w:tcW w:w="4819" w:type="dxa"/>
          </w:tcPr>
          <w:p w:rsidR="00947A9E" w:rsidRDefault="00947A9E" w:rsidP="006A5C9D">
            <w:pPr>
              <w:pStyle w:val="ListParagraph"/>
              <w:rPr>
                <w:rFonts w:asciiTheme="minorHAnsi" w:hAnsiTheme="minorHAnsi" w:cs="Calibri"/>
              </w:rPr>
            </w:pPr>
            <w:r>
              <w:rPr>
                <w:rFonts w:asciiTheme="minorHAnsi" w:hAnsiTheme="minorHAnsi" w:cs="Calibri"/>
              </w:rPr>
              <w:t>David Burch</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Essex Chamber of Commerce</w:t>
            </w:r>
          </w:p>
        </w:tc>
      </w:tr>
      <w:tr w:rsidR="00452EC6" w:rsidTr="00947A9E">
        <w:tc>
          <w:tcPr>
            <w:tcW w:w="4819" w:type="dxa"/>
          </w:tcPr>
          <w:p w:rsidR="00452EC6" w:rsidRDefault="00452EC6" w:rsidP="006A5C9D">
            <w:pPr>
              <w:pStyle w:val="ListParagraph"/>
              <w:rPr>
                <w:rFonts w:asciiTheme="minorHAnsi" w:hAnsiTheme="minorHAnsi" w:cs="Calibri"/>
              </w:rPr>
            </w:pPr>
            <w:r>
              <w:rPr>
                <w:rFonts w:asciiTheme="minorHAnsi" w:hAnsiTheme="minorHAnsi" w:cs="Calibri"/>
              </w:rPr>
              <w:t>Cllr Graham Butland</w:t>
            </w:r>
          </w:p>
        </w:tc>
        <w:tc>
          <w:tcPr>
            <w:tcW w:w="5528" w:type="dxa"/>
          </w:tcPr>
          <w:p w:rsidR="00452EC6" w:rsidRDefault="00403A1B" w:rsidP="006A5C9D">
            <w:pPr>
              <w:pStyle w:val="ListParagraph"/>
              <w:rPr>
                <w:rFonts w:asciiTheme="minorHAnsi" w:hAnsiTheme="minorHAnsi" w:cs="Calibri"/>
              </w:rPr>
            </w:pPr>
            <w:r>
              <w:rPr>
                <w:rFonts w:asciiTheme="minorHAnsi" w:hAnsiTheme="minorHAnsi" w:cs="Calibri"/>
              </w:rPr>
              <w:t>Leader of Braintree Council</w:t>
            </w:r>
          </w:p>
        </w:tc>
      </w:tr>
      <w:tr w:rsidR="00947A9E" w:rsidTr="00947A9E">
        <w:tc>
          <w:tcPr>
            <w:tcW w:w="4819" w:type="dxa"/>
          </w:tcPr>
          <w:p w:rsidR="00947A9E" w:rsidRDefault="00517B3D" w:rsidP="006A5C9D">
            <w:pPr>
              <w:pStyle w:val="ListParagraph"/>
              <w:rPr>
                <w:rFonts w:asciiTheme="minorHAnsi" w:hAnsiTheme="minorHAnsi" w:cs="Calibri"/>
              </w:rPr>
            </w:pPr>
            <w:r>
              <w:rPr>
                <w:rFonts w:asciiTheme="minorHAnsi" w:hAnsiTheme="minorHAnsi" w:cs="Calibri"/>
              </w:rPr>
              <w:t xml:space="preserve">Cllr </w:t>
            </w:r>
            <w:r w:rsidR="00947A9E">
              <w:rPr>
                <w:rFonts w:asciiTheme="minorHAnsi" w:hAnsiTheme="minorHAnsi" w:cs="Calibri"/>
              </w:rPr>
              <w:t>Paul Carter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Leader of Kent County Council</w:t>
            </w:r>
          </w:p>
        </w:tc>
      </w:tr>
      <w:tr w:rsidR="00452EC6" w:rsidTr="00947A9E">
        <w:tc>
          <w:tcPr>
            <w:tcW w:w="4819" w:type="dxa"/>
          </w:tcPr>
          <w:p w:rsidR="00452EC6" w:rsidRPr="00452EC6" w:rsidRDefault="00452EC6" w:rsidP="006A5C9D">
            <w:pPr>
              <w:pStyle w:val="ListParagraph"/>
              <w:rPr>
                <w:rFonts w:asciiTheme="minorHAnsi" w:hAnsiTheme="minorHAnsi" w:cs="Calibri"/>
                <w:i/>
              </w:rPr>
            </w:pPr>
            <w:r>
              <w:rPr>
                <w:rFonts w:asciiTheme="minorHAnsi" w:hAnsiTheme="minorHAnsi" w:cs="Calibri"/>
                <w:i/>
              </w:rPr>
              <w:t>Miranda Chapman for Geoff Miles</w:t>
            </w:r>
          </w:p>
        </w:tc>
        <w:tc>
          <w:tcPr>
            <w:tcW w:w="5528" w:type="dxa"/>
          </w:tcPr>
          <w:p w:rsidR="00452EC6" w:rsidRPr="00E40038" w:rsidRDefault="00403A1B" w:rsidP="006A5C9D">
            <w:pPr>
              <w:rPr>
                <w:rFonts w:asciiTheme="minorHAnsi" w:hAnsiTheme="minorHAnsi" w:cs="Calibri"/>
                <w:i/>
              </w:rPr>
            </w:pPr>
            <w:r>
              <w:rPr>
                <w:rFonts w:asciiTheme="minorHAnsi" w:hAnsiTheme="minorHAnsi" w:cs="Calibri"/>
                <w:i/>
              </w:rPr>
              <w:t>Pillory Barn</w:t>
            </w:r>
          </w:p>
        </w:tc>
      </w:tr>
      <w:tr w:rsidR="00947A9E" w:rsidTr="00947A9E">
        <w:tc>
          <w:tcPr>
            <w:tcW w:w="4819" w:type="dxa"/>
          </w:tcPr>
          <w:p w:rsidR="00947A9E" w:rsidRPr="00E40038" w:rsidRDefault="00452EC6" w:rsidP="006A5C9D">
            <w:pPr>
              <w:pStyle w:val="ListParagraph"/>
              <w:rPr>
                <w:rFonts w:asciiTheme="minorHAnsi" w:hAnsiTheme="minorHAnsi" w:cs="Calibri"/>
                <w:i/>
              </w:rPr>
            </w:pPr>
            <w:r>
              <w:rPr>
                <w:rFonts w:asciiTheme="minorHAnsi" w:hAnsiTheme="minorHAnsi" w:cs="Calibri"/>
                <w:i/>
              </w:rPr>
              <w:t xml:space="preserve">Cllr </w:t>
            </w:r>
            <w:r w:rsidR="00E40038" w:rsidRPr="00E40038">
              <w:rPr>
                <w:rFonts w:asciiTheme="minorHAnsi" w:hAnsiTheme="minorHAnsi" w:cs="Calibri"/>
                <w:i/>
              </w:rPr>
              <w:t xml:space="preserve">Howard Doe for </w:t>
            </w:r>
            <w:r w:rsidR="00947A9E" w:rsidRPr="00E40038">
              <w:rPr>
                <w:rFonts w:asciiTheme="minorHAnsi" w:hAnsiTheme="minorHAnsi" w:cs="Calibri"/>
                <w:i/>
              </w:rPr>
              <w:t>Cllr Rodney Chambers</w:t>
            </w:r>
          </w:p>
        </w:tc>
        <w:tc>
          <w:tcPr>
            <w:tcW w:w="5528" w:type="dxa"/>
          </w:tcPr>
          <w:p w:rsidR="00947A9E" w:rsidRPr="00E40038" w:rsidRDefault="00E40038" w:rsidP="006A5C9D">
            <w:pPr>
              <w:rPr>
                <w:rFonts w:asciiTheme="minorHAnsi" w:hAnsiTheme="minorHAnsi" w:cs="Calibri"/>
                <w:i/>
              </w:rPr>
            </w:pPr>
            <w:r w:rsidRPr="00E40038">
              <w:rPr>
                <w:rFonts w:asciiTheme="minorHAnsi" w:hAnsiTheme="minorHAnsi" w:cs="Calibri"/>
                <w:i/>
              </w:rPr>
              <w:t>Deputy Leader</w:t>
            </w:r>
            <w:r w:rsidR="00947A9E" w:rsidRPr="00E40038">
              <w:rPr>
                <w:rFonts w:asciiTheme="minorHAnsi" w:hAnsiTheme="minorHAnsi" w:cs="Calibri"/>
                <w:i/>
              </w:rPr>
              <w:t>, Medway Council</w:t>
            </w:r>
          </w:p>
        </w:tc>
      </w:tr>
      <w:tr w:rsidR="00947A9E" w:rsidTr="00947A9E">
        <w:tc>
          <w:tcPr>
            <w:tcW w:w="4819" w:type="dxa"/>
          </w:tcPr>
          <w:p w:rsidR="00947A9E" w:rsidRPr="00A165B0" w:rsidRDefault="00452EC6" w:rsidP="00E40038">
            <w:pPr>
              <w:pStyle w:val="ListParagraph"/>
              <w:rPr>
                <w:rFonts w:asciiTheme="minorHAnsi" w:hAnsiTheme="minorHAnsi" w:cs="Calibri"/>
              </w:rPr>
            </w:pPr>
            <w:r>
              <w:rPr>
                <w:rFonts w:asciiTheme="minorHAnsi" w:hAnsiTheme="minorHAnsi" w:cs="Calibri"/>
              </w:rPr>
              <w:t>Stewart Drew</w:t>
            </w:r>
          </w:p>
        </w:tc>
        <w:tc>
          <w:tcPr>
            <w:tcW w:w="5528" w:type="dxa"/>
          </w:tcPr>
          <w:p w:rsidR="00947A9E" w:rsidRPr="00A165B0" w:rsidRDefault="00403A1B" w:rsidP="006A5C9D">
            <w:pPr>
              <w:pStyle w:val="ListParagraph"/>
              <w:rPr>
                <w:rFonts w:asciiTheme="minorHAnsi" w:hAnsiTheme="minorHAnsi" w:cs="Calibri"/>
              </w:rPr>
            </w:pPr>
            <w:r>
              <w:rPr>
                <w:rFonts w:asciiTheme="minorHAnsi" w:hAnsiTheme="minorHAnsi" w:cs="Calibri"/>
              </w:rPr>
              <w:t>De La Warr Pavillion</w:t>
            </w:r>
          </w:p>
        </w:tc>
      </w:tr>
      <w:tr w:rsidR="00947A9E" w:rsidTr="00947A9E">
        <w:tc>
          <w:tcPr>
            <w:tcW w:w="4819" w:type="dxa"/>
          </w:tcPr>
          <w:p w:rsidR="00947A9E" w:rsidRPr="00A165B0" w:rsidRDefault="00947A9E" w:rsidP="006A5C9D">
            <w:pPr>
              <w:pStyle w:val="ListParagraph"/>
              <w:rPr>
                <w:rFonts w:asciiTheme="minorHAnsi" w:hAnsiTheme="minorHAnsi" w:cs="Calibri"/>
              </w:rPr>
            </w:pPr>
            <w:r>
              <w:rPr>
                <w:rFonts w:asciiTheme="minorHAnsi" w:hAnsiTheme="minorHAnsi" w:cs="Calibri"/>
              </w:rPr>
              <w:t>Julian Drury</w:t>
            </w:r>
          </w:p>
        </w:tc>
        <w:tc>
          <w:tcPr>
            <w:tcW w:w="5528" w:type="dxa"/>
          </w:tcPr>
          <w:p w:rsidR="00947A9E" w:rsidRPr="00B16687" w:rsidRDefault="00947A9E" w:rsidP="006A5C9D">
            <w:pPr>
              <w:pStyle w:val="ListParagraph"/>
              <w:rPr>
                <w:rFonts w:asciiTheme="minorHAnsi" w:hAnsiTheme="minorHAnsi" w:cs="Calibri"/>
                <w:b/>
              </w:rPr>
            </w:pPr>
            <w:r>
              <w:rPr>
                <w:rFonts w:asciiTheme="minorHAnsi" w:hAnsiTheme="minorHAnsi" w:cs="Calibri"/>
              </w:rPr>
              <w:t>C2C National Express</w:t>
            </w:r>
          </w:p>
        </w:tc>
      </w:tr>
      <w:tr w:rsidR="00947A9E" w:rsidTr="00947A9E">
        <w:tc>
          <w:tcPr>
            <w:tcW w:w="4819" w:type="dxa"/>
          </w:tcPr>
          <w:p w:rsidR="00947A9E" w:rsidRPr="002700F1" w:rsidRDefault="00947A9E" w:rsidP="006A5C9D">
            <w:pPr>
              <w:pStyle w:val="ListParagraph"/>
              <w:rPr>
                <w:rFonts w:asciiTheme="minorHAnsi" w:hAnsiTheme="minorHAnsi" w:cs="Calibri"/>
              </w:rPr>
            </w:pPr>
            <w:r>
              <w:rPr>
                <w:rFonts w:asciiTheme="minorHAnsi" w:hAnsiTheme="minorHAnsi" w:cs="Calibri"/>
              </w:rPr>
              <w:t>Cllr Peter Fleming</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Leader of Sevenoaks District Council</w:t>
            </w:r>
          </w:p>
        </w:tc>
      </w:tr>
      <w:tr w:rsidR="00947A9E" w:rsidTr="00947A9E">
        <w:tc>
          <w:tcPr>
            <w:tcW w:w="4819" w:type="dxa"/>
          </w:tcPr>
          <w:p w:rsidR="00947A9E" w:rsidRPr="00A165B0" w:rsidRDefault="00947A9E" w:rsidP="006A5C9D">
            <w:pPr>
              <w:pStyle w:val="ListParagraph"/>
              <w:rPr>
                <w:rFonts w:asciiTheme="minorHAnsi" w:hAnsiTheme="minorHAnsi" w:cs="Calibri"/>
              </w:rPr>
            </w:pPr>
            <w:r>
              <w:rPr>
                <w:rFonts w:asciiTheme="minorHAnsi" w:hAnsiTheme="minorHAnsi" w:cs="Calibri"/>
              </w:rPr>
              <w:t>Cllr Keith Glazier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Leader of East Sussex County Council</w:t>
            </w:r>
          </w:p>
        </w:tc>
      </w:tr>
      <w:tr w:rsidR="00947A9E" w:rsidTr="00947A9E">
        <w:tc>
          <w:tcPr>
            <w:tcW w:w="4819" w:type="dxa"/>
          </w:tcPr>
          <w:p w:rsidR="00947A9E" w:rsidRPr="002700F1" w:rsidRDefault="0026281D" w:rsidP="006A5C9D">
            <w:pPr>
              <w:pStyle w:val="ListParagraph"/>
              <w:rPr>
                <w:rFonts w:asciiTheme="minorHAnsi" w:hAnsiTheme="minorHAnsi" w:cs="Calibri"/>
              </w:rPr>
            </w:pPr>
            <w:r>
              <w:rPr>
                <w:rFonts w:asciiTheme="minorHAnsi" w:hAnsiTheme="minorHAnsi" w:cs="Calibri"/>
              </w:rPr>
              <w:t>Jo James</w:t>
            </w:r>
          </w:p>
        </w:tc>
        <w:tc>
          <w:tcPr>
            <w:tcW w:w="5528" w:type="dxa"/>
          </w:tcPr>
          <w:p w:rsidR="00947A9E" w:rsidRPr="00A165B0" w:rsidRDefault="0026281D" w:rsidP="006A5C9D">
            <w:pPr>
              <w:pStyle w:val="ListParagraph"/>
              <w:rPr>
                <w:rFonts w:asciiTheme="minorHAnsi" w:hAnsiTheme="minorHAnsi" w:cs="Calibri"/>
              </w:rPr>
            </w:pPr>
            <w:r>
              <w:rPr>
                <w:rFonts w:asciiTheme="minorHAnsi" w:hAnsiTheme="minorHAnsi" w:cs="Calibri"/>
              </w:rPr>
              <w:t>Kent Invicta Chambers</w:t>
            </w:r>
          </w:p>
        </w:tc>
      </w:tr>
      <w:tr w:rsidR="00947A9E" w:rsidTr="00947A9E">
        <w:tc>
          <w:tcPr>
            <w:tcW w:w="4819" w:type="dxa"/>
          </w:tcPr>
          <w:p w:rsidR="00947A9E" w:rsidRPr="00452EC6" w:rsidRDefault="00517B3D" w:rsidP="006A5C9D">
            <w:pPr>
              <w:pStyle w:val="ListParagraph"/>
              <w:rPr>
                <w:rFonts w:asciiTheme="minorHAnsi" w:hAnsiTheme="minorHAnsi" w:cs="Calibri"/>
              </w:rPr>
            </w:pPr>
            <w:r>
              <w:rPr>
                <w:rFonts w:asciiTheme="minorHAnsi" w:hAnsiTheme="minorHAnsi" w:cs="Calibri"/>
              </w:rPr>
              <w:t xml:space="preserve">Cllr </w:t>
            </w:r>
            <w:r w:rsidR="00947A9E" w:rsidRPr="00452EC6">
              <w:rPr>
                <w:rFonts w:asciiTheme="minorHAnsi" w:hAnsiTheme="minorHAnsi" w:cs="Calibri"/>
              </w:rPr>
              <w:t>John Lamb</w:t>
            </w:r>
          </w:p>
        </w:tc>
        <w:tc>
          <w:tcPr>
            <w:tcW w:w="5528" w:type="dxa"/>
          </w:tcPr>
          <w:p w:rsidR="00947A9E" w:rsidRPr="00452EC6" w:rsidRDefault="00947A9E" w:rsidP="006A5C9D">
            <w:pPr>
              <w:pStyle w:val="ListParagraph"/>
              <w:rPr>
                <w:rFonts w:asciiTheme="minorHAnsi" w:hAnsiTheme="minorHAnsi" w:cs="Calibri"/>
              </w:rPr>
            </w:pPr>
            <w:r w:rsidRPr="00452EC6">
              <w:rPr>
                <w:rFonts w:asciiTheme="minorHAnsi" w:hAnsiTheme="minorHAnsi" w:cs="Calibri"/>
              </w:rPr>
              <w:t>Leader of Southend Borough Council</w:t>
            </w:r>
          </w:p>
        </w:tc>
      </w:tr>
      <w:tr w:rsidR="00947A9E" w:rsidTr="00947A9E">
        <w:tc>
          <w:tcPr>
            <w:tcW w:w="4819" w:type="dxa"/>
          </w:tcPr>
          <w:p w:rsidR="00947A9E" w:rsidRPr="002700F1" w:rsidRDefault="00947A9E" w:rsidP="006A5C9D">
            <w:pPr>
              <w:pStyle w:val="ListParagraph"/>
              <w:rPr>
                <w:rFonts w:asciiTheme="minorHAnsi" w:hAnsiTheme="minorHAnsi" w:cs="Calibri"/>
              </w:rPr>
            </w:pPr>
            <w:r w:rsidRPr="001A59D3">
              <w:rPr>
                <w:rFonts w:asciiTheme="minorHAnsi" w:hAnsiTheme="minorHAnsi" w:cs="Calibri"/>
                <w:i/>
              </w:rPr>
              <w:t>Iain Martin for Prof Anthony Forster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Anglia Ruskin University</w:t>
            </w:r>
          </w:p>
        </w:tc>
      </w:tr>
      <w:tr w:rsidR="00947A9E" w:rsidTr="00947A9E">
        <w:tc>
          <w:tcPr>
            <w:tcW w:w="4819" w:type="dxa"/>
          </w:tcPr>
          <w:p w:rsidR="00947A9E" w:rsidRPr="00D748AF" w:rsidRDefault="00947A9E" w:rsidP="006A5C9D">
            <w:pPr>
              <w:pStyle w:val="ListParagraph"/>
              <w:rPr>
                <w:rFonts w:asciiTheme="minorHAnsi" w:hAnsiTheme="minorHAnsi" w:cs="Calibri"/>
                <w:i/>
              </w:rPr>
            </w:pPr>
            <w:r>
              <w:rPr>
                <w:rFonts w:asciiTheme="minorHAnsi" w:hAnsiTheme="minorHAnsi" w:cs="Calibri"/>
              </w:rPr>
              <w:t>Andrew Metcalf</w:t>
            </w:r>
          </w:p>
        </w:tc>
        <w:tc>
          <w:tcPr>
            <w:tcW w:w="5528" w:type="dxa"/>
          </w:tcPr>
          <w:p w:rsidR="00947A9E" w:rsidRPr="00A165B0" w:rsidRDefault="002B2B1F" w:rsidP="006A5C9D">
            <w:pPr>
              <w:pStyle w:val="ListParagraph"/>
              <w:rPr>
                <w:rFonts w:asciiTheme="minorHAnsi" w:hAnsiTheme="minorHAnsi" w:cs="Calibri"/>
              </w:rPr>
            </w:pPr>
            <w:r>
              <w:rPr>
                <w:rFonts w:asciiTheme="minorHAnsi" w:hAnsiTheme="minorHAnsi" w:cs="Calibri"/>
              </w:rPr>
              <w:t>Maxim</w:t>
            </w:r>
            <w:r w:rsidR="00947A9E">
              <w:rPr>
                <w:rFonts w:asciiTheme="minorHAnsi" w:hAnsiTheme="minorHAnsi" w:cs="Calibri"/>
              </w:rPr>
              <w:t xml:space="preserve"> PR</w:t>
            </w:r>
          </w:p>
        </w:tc>
      </w:tr>
      <w:tr w:rsidR="00947A9E" w:rsidTr="00947A9E">
        <w:tc>
          <w:tcPr>
            <w:tcW w:w="4819" w:type="dxa"/>
          </w:tcPr>
          <w:p w:rsidR="00947A9E" w:rsidRPr="00A165B0" w:rsidRDefault="00947A9E" w:rsidP="006A5C9D">
            <w:pPr>
              <w:pStyle w:val="ListParagraph"/>
              <w:rPr>
                <w:rFonts w:asciiTheme="minorHAnsi" w:hAnsiTheme="minorHAnsi" w:cs="Calibri"/>
              </w:rPr>
            </w:pPr>
            <w:r w:rsidRPr="004107A5">
              <w:rPr>
                <w:rFonts w:asciiTheme="minorHAnsi" w:hAnsiTheme="minorHAnsi" w:cs="Calibri"/>
                <w:i/>
              </w:rPr>
              <w:t>Cllr Gagan Mohindra for Cllr Chris Whitbread</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Epping Forest District Council, Finance Portfolio Holder</w:t>
            </w:r>
          </w:p>
        </w:tc>
      </w:tr>
      <w:tr w:rsidR="00947A9E" w:rsidTr="00947A9E">
        <w:tc>
          <w:tcPr>
            <w:tcW w:w="4819" w:type="dxa"/>
          </w:tcPr>
          <w:p w:rsidR="00947A9E" w:rsidRPr="00A165B0" w:rsidRDefault="00947A9E" w:rsidP="006A5C9D">
            <w:pPr>
              <w:pStyle w:val="ListParagraph"/>
              <w:rPr>
                <w:rFonts w:asciiTheme="minorHAnsi" w:hAnsiTheme="minorHAnsi" w:cs="Calibri"/>
              </w:rPr>
            </w:pPr>
            <w:r>
              <w:rPr>
                <w:rFonts w:asciiTheme="minorHAnsi" w:hAnsiTheme="minorHAnsi" w:cs="Calibri"/>
              </w:rPr>
              <w:t>David Rayner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Birkett Long</w:t>
            </w:r>
          </w:p>
        </w:tc>
      </w:tr>
      <w:tr w:rsidR="00452EC6" w:rsidTr="00947A9E">
        <w:tc>
          <w:tcPr>
            <w:tcW w:w="4819" w:type="dxa"/>
          </w:tcPr>
          <w:p w:rsidR="00452EC6" w:rsidRDefault="00452EC6" w:rsidP="006A5C9D">
            <w:pPr>
              <w:pStyle w:val="ListParagraph"/>
              <w:rPr>
                <w:rFonts w:asciiTheme="minorHAnsi" w:hAnsiTheme="minorHAnsi" w:cs="Calibri"/>
              </w:rPr>
            </w:pPr>
            <w:r>
              <w:rPr>
                <w:rFonts w:asciiTheme="minorHAnsi" w:hAnsiTheme="minorHAnsi" w:cs="Calibri"/>
              </w:rPr>
              <w:t>Graham Razey</w:t>
            </w:r>
          </w:p>
        </w:tc>
        <w:tc>
          <w:tcPr>
            <w:tcW w:w="5528" w:type="dxa"/>
          </w:tcPr>
          <w:p w:rsidR="00452EC6" w:rsidRDefault="00403A1B" w:rsidP="006A5C9D">
            <w:pPr>
              <w:pStyle w:val="ListParagraph"/>
              <w:rPr>
                <w:rFonts w:asciiTheme="minorHAnsi" w:hAnsiTheme="minorHAnsi" w:cs="Calibri"/>
              </w:rPr>
            </w:pPr>
            <w:r>
              <w:rPr>
                <w:rFonts w:asciiTheme="minorHAnsi" w:hAnsiTheme="minorHAnsi" w:cs="Calibri"/>
              </w:rPr>
              <w:t>East Kent College</w:t>
            </w:r>
          </w:p>
        </w:tc>
      </w:tr>
      <w:tr w:rsidR="00947A9E" w:rsidTr="00947A9E">
        <w:tc>
          <w:tcPr>
            <w:tcW w:w="4819" w:type="dxa"/>
          </w:tcPr>
          <w:p w:rsidR="00947A9E" w:rsidRPr="001A59D3" w:rsidRDefault="00947A9E" w:rsidP="006A5C9D">
            <w:pPr>
              <w:pStyle w:val="ListParagraph"/>
              <w:rPr>
                <w:rFonts w:asciiTheme="minorHAnsi" w:hAnsiTheme="minorHAnsi" w:cs="Calibri"/>
                <w:i/>
              </w:rPr>
            </w:pPr>
            <w:r>
              <w:rPr>
                <w:rFonts w:asciiTheme="minorHAnsi" w:hAnsiTheme="minorHAnsi" w:cs="Calibri"/>
              </w:rPr>
              <w:t>Clive Soper</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East Sussex FSB</w:t>
            </w:r>
          </w:p>
        </w:tc>
      </w:tr>
      <w:tr w:rsidR="00947A9E" w:rsidTr="00947A9E">
        <w:tc>
          <w:tcPr>
            <w:tcW w:w="4819" w:type="dxa"/>
          </w:tcPr>
          <w:p w:rsidR="00947A9E" w:rsidRPr="00FE58AF" w:rsidRDefault="00947A9E" w:rsidP="006A5C9D">
            <w:pPr>
              <w:pStyle w:val="ListParagraph"/>
              <w:rPr>
                <w:rFonts w:asciiTheme="minorHAnsi" w:hAnsiTheme="minorHAnsi" w:cs="Calibri"/>
              </w:rPr>
            </w:pPr>
            <w:r>
              <w:rPr>
                <w:rFonts w:asciiTheme="minorHAnsi" w:hAnsiTheme="minorHAnsi" w:cs="Calibri"/>
              </w:rPr>
              <w:t>Paul Thomas</w:t>
            </w:r>
          </w:p>
        </w:tc>
        <w:tc>
          <w:tcPr>
            <w:tcW w:w="5528" w:type="dxa"/>
          </w:tcPr>
          <w:p w:rsidR="00947A9E" w:rsidRPr="00A165B0" w:rsidRDefault="00947A9E" w:rsidP="006A5C9D">
            <w:pPr>
              <w:pStyle w:val="ListParagraph"/>
              <w:rPr>
                <w:rFonts w:asciiTheme="minorHAnsi" w:hAnsiTheme="minorHAnsi" w:cs="Calibri"/>
              </w:rPr>
            </w:pPr>
            <w:r>
              <w:rPr>
                <w:rFonts w:asciiTheme="minorHAnsi" w:hAnsiTheme="minorHAnsi" w:cs="Calibri"/>
              </w:rPr>
              <w:t>Orbit Homes</w:t>
            </w:r>
          </w:p>
        </w:tc>
      </w:tr>
      <w:tr w:rsidR="0026281D" w:rsidTr="00947A9E">
        <w:tc>
          <w:tcPr>
            <w:tcW w:w="4819" w:type="dxa"/>
          </w:tcPr>
          <w:p w:rsidR="0026281D" w:rsidRDefault="0026281D" w:rsidP="006A5C9D">
            <w:pPr>
              <w:pStyle w:val="ListParagraph"/>
              <w:rPr>
                <w:rFonts w:asciiTheme="minorHAnsi" w:hAnsiTheme="minorHAnsi" w:cs="Calibri"/>
              </w:rPr>
            </w:pPr>
            <w:r>
              <w:rPr>
                <w:rFonts w:asciiTheme="minorHAnsi" w:hAnsiTheme="minorHAnsi" w:cs="Calibri"/>
              </w:rPr>
              <w:t>Cllr Graham Wells</w:t>
            </w:r>
          </w:p>
        </w:tc>
        <w:tc>
          <w:tcPr>
            <w:tcW w:w="5528" w:type="dxa"/>
          </w:tcPr>
          <w:p w:rsidR="0026281D" w:rsidRDefault="0026281D" w:rsidP="002B2B1F">
            <w:pPr>
              <w:pStyle w:val="ListParagraph"/>
              <w:rPr>
                <w:rFonts w:asciiTheme="minorHAnsi" w:hAnsiTheme="minorHAnsi" w:cs="Calibri"/>
              </w:rPr>
            </w:pPr>
            <w:r>
              <w:rPr>
                <w:rFonts w:asciiTheme="minorHAnsi" w:hAnsiTheme="minorHAnsi" w:cs="Calibri"/>
              </w:rPr>
              <w:t>Weald</w:t>
            </w:r>
            <w:r w:rsidR="002B2B1F">
              <w:rPr>
                <w:rFonts w:asciiTheme="minorHAnsi" w:hAnsiTheme="minorHAnsi" w:cs="Calibri"/>
              </w:rPr>
              <w:t>e</w:t>
            </w:r>
            <w:r>
              <w:rPr>
                <w:rFonts w:asciiTheme="minorHAnsi" w:hAnsiTheme="minorHAnsi" w:cs="Calibri"/>
              </w:rPr>
              <w:t>n District Council</w:t>
            </w:r>
          </w:p>
        </w:tc>
      </w:tr>
    </w:tbl>
    <w:p w:rsidR="00F601E3" w:rsidRDefault="00F601E3" w:rsidP="00AE15A3"/>
    <w:p w:rsidR="00947A9E" w:rsidRDefault="00947A9E" w:rsidP="00C734D4">
      <w:pPr>
        <w:pStyle w:val="ListParagraph"/>
        <w:tabs>
          <w:tab w:val="left" w:pos="7759"/>
        </w:tabs>
        <w:ind w:left="567"/>
        <w:rPr>
          <w:rFonts w:asciiTheme="minorHAnsi" w:hAnsiTheme="minorHAnsi" w:cs="Calibri"/>
          <w:b/>
        </w:rPr>
      </w:pPr>
      <w:r>
        <w:rPr>
          <w:rFonts w:asciiTheme="minorHAnsi" w:hAnsiTheme="minorHAnsi" w:cs="Calibri"/>
          <w:b/>
        </w:rPr>
        <w:t>Apologies</w:t>
      </w:r>
      <w:bookmarkStart w:id="0" w:name="_GoBack"/>
      <w:bookmarkEnd w:id="0"/>
      <w:r w:rsidR="00C734D4">
        <w:rPr>
          <w:rFonts w:asciiTheme="minorHAnsi" w:hAnsiTheme="minorHAnsi" w:cs="Calibri"/>
          <w:b/>
        </w:rPr>
        <w:tab/>
      </w:r>
    </w:p>
    <w:p w:rsidR="00947A9E" w:rsidRDefault="00C734D4" w:rsidP="00947A9E">
      <w:pPr>
        <w:pStyle w:val="ListParagraph"/>
        <w:ind w:left="567"/>
        <w:rPr>
          <w:rFonts w:asciiTheme="minorHAnsi" w:hAnsiTheme="minorHAnsi" w:cs="Calibri"/>
        </w:rPr>
      </w:pPr>
      <w:r>
        <w:rPr>
          <w:rFonts w:asciiTheme="minorHAnsi" w:hAnsiTheme="minorHAnsi" w:cs="Calibri"/>
        </w:rPr>
        <w:t xml:space="preserve">Geoff Miles, </w:t>
      </w:r>
      <w:r w:rsidR="00947A9E">
        <w:rPr>
          <w:rFonts w:asciiTheme="minorHAnsi" w:hAnsiTheme="minorHAnsi" w:cs="Calibri"/>
        </w:rPr>
        <w:t xml:space="preserve">Prof Anthony Forster, Cllr </w:t>
      </w:r>
      <w:r>
        <w:rPr>
          <w:rFonts w:asciiTheme="minorHAnsi" w:hAnsiTheme="minorHAnsi" w:cs="Calibri"/>
        </w:rPr>
        <w:t>Rodney Chambers</w:t>
      </w:r>
      <w:r w:rsidR="00947A9E">
        <w:rPr>
          <w:rFonts w:asciiTheme="minorHAnsi" w:hAnsiTheme="minorHAnsi" w:cs="Calibri"/>
        </w:rPr>
        <w:t xml:space="preserve">, </w:t>
      </w:r>
      <w:r w:rsidR="00D81037">
        <w:rPr>
          <w:rFonts w:asciiTheme="minorHAnsi" w:hAnsiTheme="minorHAnsi" w:cs="Calibri"/>
        </w:rPr>
        <w:t xml:space="preserve">Cllr Paul Watkins, </w:t>
      </w:r>
      <w:r w:rsidR="00947A9E">
        <w:rPr>
          <w:rFonts w:asciiTheme="minorHAnsi" w:hAnsiTheme="minorHAnsi" w:cs="Calibri"/>
        </w:rPr>
        <w:t>Cllr Chris Whitbread</w:t>
      </w:r>
      <w:r w:rsidR="00D81037">
        <w:rPr>
          <w:rFonts w:asciiTheme="minorHAnsi" w:hAnsiTheme="minorHAnsi" w:cs="Calibri"/>
        </w:rPr>
        <w:t xml:space="preserve"> and Marc Myers</w:t>
      </w:r>
    </w:p>
    <w:p w:rsidR="00F601E3" w:rsidRDefault="00F601E3" w:rsidP="00AE15A3"/>
    <w:p w:rsidR="0026281D" w:rsidRDefault="0026281D" w:rsidP="00AE15A3"/>
    <w:p w:rsidR="0026281D" w:rsidRDefault="0026281D" w:rsidP="00AE15A3"/>
    <w:p w:rsidR="00947A9E" w:rsidRDefault="00947A9E" w:rsidP="00AE15A3"/>
    <w:p w:rsidR="00947A9E" w:rsidRDefault="00947A9E" w:rsidP="002B2B1F">
      <w:pPr>
        <w:pStyle w:val="ListParagraph"/>
        <w:numPr>
          <w:ilvl w:val="0"/>
          <w:numId w:val="8"/>
        </w:numPr>
        <w:spacing w:after="0"/>
        <w:ind w:left="709" w:hanging="709"/>
        <w:rPr>
          <w:rFonts w:asciiTheme="minorHAnsi" w:hAnsiTheme="minorHAnsi" w:cs="Calibri"/>
          <w:b/>
        </w:rPr>
      </w:pPr>
      <w:r>
        <w:rPr>
          <w:rFonts w:asciiTheme="minorHAnsi" w:hAnsiTheme="minorHAnsi" w:cs="Calibri"/>
          <w:b/>
        </w:rPr>
        <w:lastRenderedPageBreak/>
        <w:t>Welcome and Introductions</w:t>
      </w:r>
    </w:p>
    <w:p w:rsidR="00947A9E" w:rsidRDefault="00947A9E" w:rsidP="002B2B1F">
      <w:pPr>
        <w:pStyle w:val="ListParagraph"/>
        <w:ind w:left="709" w:hanging="709"/>
        <w:rPr>
          <w:rFonts w:asciiTheme="minorHAnsi" w:hAnsiTheme="minorHAnsi" w:cs="Calibri"/>
          <w:b/>
        </w:rPr>
      </w:pPr>
    </w:p>
    <w:p w:rsidR="00947A9E" w:rsidRDefault="00947A9E" w:rsidP="002B2B1F">
      <w:pPr>
        <w:pStyle w:val="ListParagraph"/>
        <w:numPr>
          <w:ilvl w:val="1"/>
          <w:numId w:val="8"/>
        </w:numPr>
        <w:spacing w:after="0"/>
        <w:ind w:left="709" w:hanging="709"/>
        <w:rPr>
          <w:rFonts w:asciiTheme="minorHAnsi" w:hAnsiTheme="minorHAnsi" w:cs="Calibri"/>
        </w:rPr>
      </w:pPr>
      <w:r w:rsidRPr="00F43A30">
        <w:rPr>
          <w:rFonts w:asciiTheme="minorHAnsi" w:hAnsiTheme="minorHAnsi" w:cs="Calibri"/>
        </w:rPr>
        <w:t xml:space="preserve">Chris welcomed board members and observers to the meeting. </w:t>
      </w:r>
    </w:p>
    <w:p w:rsidR="005B4BD0" w:rsidRDefault="005B4BD0"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Chris commented that it is business as usual until further news is </w:t>
      </w:r>
      <w:r w:rsidR="0064707B">
        <w:rPr>
          <w:rFonts w:asciiTheme="minorHAnsi" w:hAnsiTheme="minorHAnsi" w:cs="Calibri"/>
        </w:rPr>
        <w:t>announced following</w:t>
      </w:r>
      <w:r w:rsidR="002B2B1F">
        <w:rPr>
          <w:rFonts w:asciiTheme="minorHAnsi" w:hAnsiTheme="minorHAnsi" w:cs="Calibri"/>
        </w:rPr>
        <w:t xml:space="preserve"> yesterday’s G</w:t>
      </w:r>
      <w:r>
        <w:rPr>
          <w:rFonts w:asciiTheme="minorHAnsi" w:hAnsiTheme="minorHAnsi" w:cs="Calibri"/>
        </w:rPr>
        <w:t xml:space="preserve">eneral </w:t>
      </w:r>
      <w:r w:rsidR="002B2B1F">
        <w:rPr>
          <w:rFonts w:asciiTheme="minorHAnsi" w:hAnsiTheme="minorHAnsi" w:cs="Calibri"/>
        </w:rPr>
        <w:t>E</w:t>
      </w:r>
      <w:r>
        <w:rPr>
          <w:rFonts w:asciiTheme="minorHAnsi" w:hAnsiTheme="minorHAnsi" w:cs="Calibri"/>
        </w:rPr>
        <w:t>lection.</w:t>
      </w:r>
    </w:p>
    <w:p w:rsidR="004962C7" w:rsidRPr="004962C7" w:rsidRDefault="004962C7" w:rsidP="002B2B1F">
      <w:pPr>
        <w:tabs>
          <w:tab w:val="left" w:pos="6952"/>
        </w:tabs>
        <w:ind w:left="709" w:hanging="709"/>
        <w:rPr>
          <w:rFonts w:asciiTheme="minorHAnsi" w:hAnsiTheme="minorHAnsi" w:cs="Calibri"/>
          <w:b/>
        </w:rPr>
      </w:pPr>
    </w:p>
    <w:p w:rsidR="00947A9E" w:rsidRDefault="00947A9E" w:rsidP="002B2B1F">
      <w:pPr>
        <w:pStyle w:val="ListParagraph"/>
        <w:numPr>
          <w:ilvl w:val="0"/>
          <w:numId w:val="8"/>
        </w:numPr>
        <w:spacing w:after="0"/>
        <w:ind w:left="709" w:hanging="709"/>
        <w:rPr>
          <w:rFonts w:asciiTheme="minorHAnsi" w:hAnsiTheme="minorHAnsi" w:cs="Calibri"/>
          <w:b/>
        </w:rPr>
      </w:pPr>
      <w:r>
        <w:rPr>
          <w:rFonts w:asciiTheme="minorHAnsi" w:hAnsiTheme="minorHAnsi" w:cs="Calibri"/>
          <w:b/>
        </w:rPr>
        <w:t xml:space="preserve">Minutes and Actions from </w:t>
      </w:r>
      <w:r w:rsidR="005B4BD0">
        <w:rPr>
          <w:rFonts w:asciiTheme="minorHAnsi" w:hAnsiTheme="minorHAnsi" w:cs="Calibri"/>
          <w:b/>
        </w:rPr>
        <w:t>3</w:t>
      </w:r>
      <w:r w:rsidR="005B4BD0" w:rsidRPr="005B4BD0">
        <w:rPr>
          <w:rFonts w:asciiTheme="minorHAnsi" w:hAnsiTheme="minorHAnsi" w:cs="Calibri"/>
          <w:b/>
          <w:vertAlign w:val="superscript"/>
        </w:rPr>
        <w:t>rd</w:t>
      </w:r>
      <w:r w:rsidR="005B4BD0">
        <w:rPr>
          <w:rFonts w:asciiTheme="minorHAnsi" w:hAnsiTheme="minorHAnsi" w:cs="Calibri"/>
          <w:b/>
        </w:rPr>
        <w:t xml:space="preserve"> March 2017</w:t>
      </w:r>
      <w:r>
        <w:rPr>
          <w:rFonts w:asciiTheme="minorHAnsi" w:hAnsiTheme="minorHAnsi" w:cs="Calibri"/>
          <w:b/>
        </w:rPr>
        <w:t xml:space="preserve"> meeting, Matters Arising and Declarations of Interest</w:t>
      </w:r>
    </w:p>
    <w:p w:rsidR="00947A9E" w:rsidRDefault="00947A9E" w:rsidP="002B2B1F">
      <w:pPr>
        <w:pStyle w:val="ListParagraph"/>
        <w:ind w:left="709" w:hanging="709"/>
        <w:rPr>
          <w:rFonts w:asciiTheme="minorHAnsi" w:hAnsiTheme="minorHAnsi" w:cs="Calibri"/>
          <w:b/>
        </w:rPr>
      </w:pPr>
    </w:p>
    <w:p w:rsidR="005B4BD0" w:rsidRDefault="005B4BD0"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George Kieffer requeste</w:t>
      </w:r>
      <w:r w:rsidR="0064707B">
        <w:rPr>
          <w:rFonts w:asciiTheme="minorHAnsi" w:hAnsiTheme="minorHAnsi" w:cs="Calibri"/>
        </w:rPr>
        <w:t xml:space="preserve">d </w:t>
      </w:r>
      <w:r w:rsidR="002B2B1F">
        <w:rPr>
          <w:rFonts w:asciiTheme="minorHAnsi" w:hAnsiTheme="minorHAnsi" w:cs="Calibri"/>
        </w:rPr>
        <w:t xml:space="preserve">that </w:t>
      </w:r>
      <w:r w:rsidR="0064707B">
        <w:rPr>
          <w:rFonts w:asciiTheme="minorHAnsi" w:hAnsiTheme="minorHAnsi" w:cs="Calibri"/>
        </w:rPr>
        <w:t xml:space="preserve">his </w:t>
      </w:r>
      <w:r w:rsidR="002B2B1F">
        <w:rPr>
          <w:rFonts w:asciiTheme="minorHAnsi" w:hAnsiTheme="minorHAnsi" w:cs="Calibri"/>
        </w:rPr>
        <w:t xml:space="preserve">reported conflict </w:t>
      </w:r>
      <w:r w:rsidR="0064707B">
        <w:rPr>
          <w:rFonts w:asciiTheme="minorHAnsi" w:hAnsiTheme="minorHAnsi" w:cs="Calibri"/>
        </w:rPr>
        <w:t>of interest</w:t>
      </w:r>
      <w:r w:rsidR="002B2B1F">
        <w:rPr>
          <w:rFonts w:asciiTheme="minorHAnsi" w:hAnsiTheme="minorHAnsi" w:cs="Calibri"/>
        </w:rPr>
        <w:t>s</w:t>
      </w:r>
      <w:r w:rsidR="0064707B">
        <w:rPr>
          <w:rFonts w:asciiTheme="minorHAnsi" w:hAnsiTheme="minorHAnsi" w:cs="Calibri"/>
        </w:rPr>
        <w:t xml:space="preserve"> are amended, the changes have been noted.</w:t>
      </w:r>
    </w:p>
    <w:p w:rsidR="0064707B" w:rsidRDefault="0064707B"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Gagan Mohindra requested point 2.7 is amended to state </w:t>
      </w:r>
      <w:r w:rsidRPr="002B2B1F">
        <w:rPr>
          <w:rFonts w:asciiTheme="minorHAnsi" w:hAnsiTheme="minorHAnsi" w:cs="Calibri"/>
          <w:i/>
        </w:rPr>
        <w:t>Epping Forest College</w:t>
      </w:r>
      <w:r>
        <w:rPr>
          <w:rFonts w:asciiTheme="minorHAnsi" w:hAnsiTheme="minorHAnsi" w:cs="Calibri"/>
        </w:rPr>
        <w:t xml:space="preserve">. </w:t>
      </w:r>
    </w:p>
    <w:p w:rsidR="0064707B" w:rsidRPr="0064707B" w:rsidRDefault="0064707B" w:rsidP="002B2B1F">
      <w:pPr>
        <w:ind w:left="709"/>
        <w:rPr>
          <w:rFonts w:asciiTheme="minorHAnsi" w:hAnsiTheme="minorHAnsi" w:cs="Calibri"/>
        </w:rPr>
      </w:pPr>
      <w:r w:rsidRPr="0064707B">
        <w:rPr>
          <w:rFonts w:asciiTheme="minorHAnsi" w:hAnsiTheme="minorHAnsi" w:cs="Calibri"/>
          <w:b/>
        </w:rPr>
        <w:t>Action:</w:t>
      </w:r>
      <w:r>
        <w:rPr>
          <w:rFonts w:asciiTheme="minorHAnsi" w:hAnsiTheme="minorHAnsi" w:cs="Calibri"/>
        </w:rPr>
        <w:t xml:space="preserve"> The minutes will be revised to reflect both changes. </w:t>
      </w:r>
    </w:p>
    <w:p w:rsidR="0064707B" w:rsidRDefault="002507D8"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Chris asked for declarations of interests</w:t>
      </w:r>
      <w:r w:rsidR="002B2B1F">
        <w:rPr>
          <w:rFonts w:asciiTheme="minorHAnsi" w:hAnsiTheme="minorHAnsi" w:cs="Calibri"/>
        </w:rPr>
        <w:t xml:space="preserve"> pertaining to the day’s agenda</w:t>
      </w:r>
      <w:r>
        <w:rPr>
          <w:rFonts w:asciiTheme="minorHAnsi" w:hAnsiTheme="minorHAnsi" w:cs="Calibri"/>
        </w:rPr>
        <w:t>; Julian Drury declared interest r</w:t>
      </w:r>
      <w:r w:rsidR="00183F8A">
        <w:rPr>
          <w:rFonts w:asciiTheme="minorHAnsi" w:hAnsiTheme="minorHAnsi" w:cs="Calibri"/>
        </w:rPr>
        <w:t>egarding LGF project</w:t>
      </w:r>
      <w:r w:rsidR="004962C7">
        <w:rPr>
          <w:rFonts w:asciiTheme="minorHAnsi" w:hAnsiTheme="minorHAnsi" w:cs="Calibri"/>
        </w:rPr>
        <w:t>, London Gateway</w:t>
      </w:r>
      <w:r w:rsidR="00183F8A">
        <w:rPr>
          <w:rFonts w:asciiTheme="minorHAnsi" w:hAnsiTheme="minorHAnsi" w:cs="Calibri"/>
        </w:rPr>
        <w:t xml:space="preserve">. </w:t>
      </w:r>
      <w:r w:rsidR="000135A3">
        <w:rPr>
          <w:rFonts w:asciiTheme="minorHAnsi" w:hAnsiTheme="minorHAnsi" w:cs="Calibri"/>
        </w:rPr>
        <w:t xml:space="preserve">George </w:t>
      </w:r>
      <w:r>
        <w:rPr>
          <w:rFonts w:asciiTheme="minorHAnsi" w:hAnsiTheme="minorHAnsi" w:cs="Calibri"/>
        </w:rPr>
        <w:t xml:space="preserve">Kieffer declared </w:t>
      </w:r>
      <w:r w:rsidR="00183F8A">
        <w:rPr>
          <w:rFonts w:asciiTheme="minorHAnsi" w:hAnsiTheme="minorHAnsi" w:cs="Calibri"/>
        </w:rPr>
        <w:t xml:space="preserve">an interest as a Visit Essex Board member. </w:t>
      </w:r>
    </w:p>
    <w:p w:rsidR="006C6625" w:rsidRPr="007F7835" w:rsidRDefault="002B2B1F" w:rsidP="002B2B1F">
      <w:pPr>
        <w:ind w:left="709"/>
        <w:rPr>
          <w:rFonts w:asciiTheme="minorHAnsi" w:hAnsiTheme="minorHAnsi" w:cs="Calibri"/>
          <w:b/>
        </w:rPr>
      </w:pPr>
      <w:r>
        <w:rPr>
          <w:rFonts w:asciiTheme="minorHAnsi" w:hAnsiTheme="minorHAnsi" w:cs="Calibri"/>
          <w:b/>
        </w:rPr>
        <w:t>With these changes</w:t>
      </w:r>
      <w:r w:rsidR="00947A9E">
        <w:rPr>
          <w:rFonts w:asciiTheme="minorHAnsi" w:hAnsiTheme="minorHAnsi" w:cs="Calibri"/>
          <w:b/>
        </w:rPr>
        <w:t>, t</w:t>
      </w:r>
      <w:r w:rsidR="00947A9E" w:rsidRPr="007F7835">
        <w:rPr>
          <w:rFonts w:asciiTheme="minorHAnsi" w:hAnsiTheme="minorHAnsi" w:cs="Calibri"/>
          <w:b/>
        </w:rPr>
        <w:t xml:space="preserve">he minutes from the previous meeting were agreed. </w:t>
      </w:r>
    </w:p>
    <w:p w:rsidR="00947A9E" w:rsidRDefault="006C6625"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Adam Bryan noted </w:t>
      </w:r>
      <w:r w:rsidR="001A119E">
        <w:rPr>
          <w:rFonts w:asciiTheme="minorHAnsi" w:hAnsiTheme="minorHAnsi" w:cs="Calibri"/>
        </w:rPr>
        <w:t xml:space="preserve">during </w:t>
      </w:r>
      <w:r>
        <w:rPr>
          <w:rFonts w:asciiTheme="minorHAnsi" w:hAnsiTheme="minorHAnsi" w:cs="Calibri"/>
        </w:rPr>
        <w:t xml:space="preserve">matters arising, </w:t>
      </w:r>
      <w:r w:rsidR="001A119E">
        <w:rPr>
          <w:rFonts w:asciiTheme="minorHAnsi" w:hAnsiTheme="minorHAnsi" w:cs="Calibri"/>
        </w:rPr>
        <w:t xml:space="preserve">that </w:t>
      </w:r>
      <w:r>
        <w:rPr>
          <w:rFonts w:asciiTheme="minorHAnsi" w:hAnsiTheme="minorHAnsi" w:cs="Calibri"/>
        </w:rPr>
        <w:t xml:space="preserve">SELEP met with </w:t>
      </w:r>
      <w:r w:rsidR="000C21EA">
        <w:rPr>
          <w:rFonts w:asciiTheme="minorHAnsi" w:hAnsiTheme="minorHAnsi" w:cs="Calibri"/>
        </w:rPr>
        <w:t>the Department for Communities and Local Government (DCLG)</w:t>
      </w:r>
      <w:r>
        <w:rPr>
          <w:rFonts w:asciiTheme="minorHAnsi" w:hAnsiTheme="minorHAnsi" w:cs="Calibri"/>
        </w:rPr>
        <w:t xml:space="preserve"> and Mary Ney regarding transparency and assurance</w:t>
      </w:r>
      <w:r w:rsidR="004962C7">
        <w:rPr>
          <w:rFonts w:asciiTheme="minorHAnsi" w:hAnsiTheme="minorHAnsi" w:cs="Calibri"/>
        </w:rPr>
        <w:t>s</w:t>
      </w:r>
      <w:r>
        <w:rPr>
          <w:rFonts w:asciiTheme="minorHAnsi" w:hAnsiTheme="minorHAnsi" w:cs="Calibri"/>
        </w:rPr>
        <w:t xml:space="preserve"> of how Local Enterprise Partnerships work. SELEP</w:t>
      </w:r>
      <w:r w:rsidR="002B2B1F">
        <w:rPr>
          <w:rFonts w:asciiTheme="minorHAnsi" w:hAnsiTheme="minorHAnsi" w:cs="Calibri"/>
        </w:rPr>
        <w:t>, and specifically the Accountability Board</w:t>
      </w:r>
      <w:r>
        <w:rPr>
          <w:rFonts w:asciiTheme="minorHAnsi" w:hAnsiTheme="minorHAnsi" w:cs="Calibri"/>
        </w:rPr>
        <w:t xml:space="preserve"> </w:t>
      </w:r>
      <w:r w:rsidR="002B2B1F">
        <w:rPr>
          <w:rFonts w:asciiTheme="minorHAnsi" w:hAnsiTheme="minorHAnsi" w:cs="Calibri"/>
        </w:rPr>
        <w:t xml:space="preserve">arrangements, </w:t>
      </w:r>
      <w:r>
        <w:rPr>
          <w:rFonts w:asciiTheme="minorHAnsi" w:hAnsiTheme="minorHAnsi" w:cs="Calibri"/>
        </w:rPr>
        <w:t>were very positively received</w:t>
      </w:r>
      <w:r w:rsidR="004962C7">
        <w:rPr>
          <w:rFonts w:asciiTheme="minorHAnsi" w:hAnsiTheme="minorHAnsi" w:cs="Calibri"/>
        </w:rPr>
        <w:t xml:space="preserve"> during the meeting</w:t>
      </w:r>
      <w:r>
        <w:rPr>
          <w:rFonts w:asciiTheme="minorHAnsi" w:hAnsiTheme="minorHAnsi" w:cs="Calibri"/>
        </w:rPr>
        <w:t xml:space="preserve">. </w:t>
      </w:r>
    </w:p>
    <w:p w:rsidR="006C6625" w:rsidRDefault="006C6625" w:rsidP="002B2B1F">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A report on </w:t>
      </w:r>
      <w:r w:rsidR="002B2B1F">
        <w:rPr>
          <w:rFonts w:asciiTheme="minorHAnsi" w:hAnsiTheme="minorHAnsi" w:cs="Calibri"/>
        </w:rPr>
        <w:t>Mary Ney’s work is not likely to be made public</w:t>
      </w:r>
      <w:r w:rsidR="004962C7">
        <w:rPr>
          <w:rFonts w:asciiTheme="minorHAnsi" w:hAnsiTheme="minorHAnsi" w:cs="Calibri"/>
        </w:rPr>
        <w:t>;</w:t>
      </w:r>
      <w:r>
        <w:rPr>
          <w:rFonts w:asciiTheme="minorHAnsi" w:hAnsiTheme="minorHAnsi" w:cs="Calibri"/>
        </w:rPr>
        <w:t xml:space="preserve"> Adam will</w:t>
      </w:r>
      <w:r w:rsidR="000C21EA">
        <w:rPr>
          <w:rFonts w:asciiTheme="minorHAnsi" w:hAnsiTheme="minorHAnsi" w:cs="Calibri"/>
        </w:rPr>
        <w:t xml:space="preserve"> be attending a further meeting, 14</w:t>
      </w:r>
      <w:r w:rsidR="000C21EA" w:rsidRPr="000C21EA">
        <w:rPr>
          <w:rFonts w:asciiTheme="minorHAnsi" w:hAnsiTheme="minorHAnsi" w:cs="Calibri"/>
          <w:vertAlign w:val="superscript"/>
        </w:rPr>
        <w:t>th</w:t>
      </w:r>
      <w:r w:rsidR="000C21EA">
        <w:rPr>
          <w:rFonts w:asciiTheme="minorHAnsi" w:hAnsiTheme="minorHAnsi" w:cs="Calibri"/>
        </w:rPr>
        <w:t xml:space="preserve"> June 2017,</w:t>
      </w:r>
      <w:r>
        <w:rPr>
          <w:rFonts w:asciiTheme="minorHAnsi" w:hAnsiTheme="minorHAnsi" w:cs="Calibri"/>
        </w:rPr>
        <w:t xml:space="preserve"> to dis</w:t>
      </w:r>
      <w:r w:rsidR="00B646DD">
        <w:rPr>
          <w:rFonts w:asciiTheme="minorHAnsi" w:hAnsiTheme="minorHAnsi" w:cs="Calibri"/>
        </w:rPr>
        <w:t>cuss the findings of the report and</w:t>
      </w:r>
      <w:r w:rsidR="000C21EA">
        <w:rPr>
          <w:rFonts w:asciiTheme="minorHAnsi" w:hAnsiTheme="minorHAnsi" w:cs="Calibri"/>
        </w:rPr>
        <w:t xml:space="preserve"> will</w:t>
      </w:r>
      <w:r w:rsidR="002B2B1F">
        <w:rPr>
          <w:rFonts w:asciiTheme="minorHAnsi" w:hAnsiTheme="minorHAnsi" w:cs="Calibri"/>
        </w:rPr>
        <w:t xml:space="preserve"> feed any clear messages back</w:t>
      </w:r>
      <w:r w:rsidR="00B646DD">
        <w:rPr>
          <w:rFonts w:asciiTheme="minorHAnsi" w:hAnsiTheme="minorHAnsi" w:cs="Calibri"/>
        </w:rPr>
        <w:t xml:space="preserve"> to the </w:t>
      </w:r>
      <w:r w:rsidR="000C21EA">
        <w:rPr>
          <w:rFonts w:asciiTheme="minorHAnsi" w:hAnsiTheme="minorHAnsi" w:cs="Calibri"/>
        </w:rPr>
        <w:t>Strategic and Accountability Board</w:t>
      </w:r>
      <w:r w:rsidR="002B2B1F">
        <w:rPr>
          <w:rFonts w:asciiTheme="minorHAnsi" w:hAnsiTheme="minorHAnsi" w:cs="Calibri"/>
        </w:rPr>
        <w:t>s</w:t>
      </w:r>
      <w:r w:rsidR="00B646DD">
        <w:rPr>
          <w:rFonts w:asciiTheme="minorHAnsi" w:hAnsiTheme="minorHAnsi" w:cs="Calibri"/>
        </w:rPr>
        <w:t xml:space="preserve">. </w:t>
      </w:r>
    </w:p>
    <w:p w:rsidR="00947A9E" w:rsidRPr="00DD7B2A" w:rsidRDefault="00947A9E" w:rsidP="00DD7B2A">
      <w:pPr>
        <w:ind w:left="709" w:hanging="709"/>
        <w:rPr>
          <w:rFonts w:asciiTheme="minorHAnsi" w:hAnsiTheme="minorHAnsi" w:cs="Calibri"/>
        </w:rPr>
      </w:pPr>
    </w:p>
    <w:p w:rsidR="00947A9E" w:rsidRDefault="004A54E8" w:rsidP="00DD7B2A">
      <w:pPr>
        <w:pStyle w:val="ListParagraph"/>
        <w:numPr>
          <w:ilvl w:val="0"/>
          <w:numId w:val="8"/>
        </w:numPr>
        <w:spacing w:after="0"/>
        <w:ind w:left="709" w:hanging="709"/>
        <w:rPr>
          <w:rFonts w:asciiTheme="minorHAnsi" w:hAnsiTheme="minorHAnsi" w:cs="Calibri"/>
          <w:b/>
        </w:rPr>
      </w:pPr>
      <w:r>
        <w:rPr>
          <w:rFonts w:asciiTheme="minorHAnsi" w:hAnsiTheme="minorHAnsi" w:cs="Calibri"/>
          <w:b/>
        </w:rPr>
        <w:t xml:space="preserve">Lower Thames Crossing </w:t>
      </w:r>
    </w:p>
    <w:p w:rsidR="00947A9E" w:rsidRDefault="00947A9E"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Chris </w:t>
      </w:r>
      <w:r w:rsidR="004A54E8">
        <w:rPr>
          <w:rFonts w:asciiTheme="minorHAnsi" w:hAnsiTheme="minorHAnsi" w:cs="Calibri"/>
        </w:rPr>
        <w:t xml:space="preserve">welcomed Highways England </w:t>
      </w:r>
      <w:r w:rsidR="00D157FC">
        <w:rPr>
          <w:rFonts w:asciiTheme="minorHAnsi" w:hAnsiTheme="minorHAnsi" w:cs="Calibri"/>
        </w:rPr>
        <w:t xml:space="preserve">to the meeting. </w:t>
      </w:r>
    </w:p>
    <w:p w:rsidR="00D157FC" w:rsidRDefault="00D157FC"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Robert </w:t>
      </w:r>
      <w:r w:rsidR="00DD7B2A">
        <w:rPr>
          <w:rFonts w:asciiTheme="minorHAnsi" w:hAnsiTheme="minorHAnsi" w:cs="Calibri"/>
        </w:rPr>
        <w:t>Audsley</w:t>
      </w:r>
      <w:r>
        <w:rPr>
          <w:rFonts w:asciiTheme="minorHAnsi" w:hAnsiTheme="minorHAnsi" w:cs="Calibri"/>
        </w:rPr>
        <w:t xml:space="preserve"> thanked the </w:t>
      </w:r>
      <w:r w:rsidR="00B12F1C">
        <w:rPr>
          <w:rFonts w:asciiTheme="minorHAnsi" w:hAnsiTheme="minorHAnsi" w:cs="Calibri"/>
        </w:rPr>
        <w:t>B</w:t>
      </w:r>
      <w:r>
        <w:rPr>
          <w:rFonts w:asciiTheme="minorHAnsi" w:hAnsiTheme="minorHAnsi" w:cs="Calibri"/>
        </w:rPr>
        <w:t xml:space="preserve">oard for their invitation to present and ongoing support regarding the Lower Thames Crossing. </w:t>
      </w:r>
    </w:p>
    <w:p w:rsidR="00D157FC" w:rsidRDefault="00D157FC"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Following on from the announcement of the </w:t>
      </w:r>
      <w:r w:rsidR="00B12F1C">
        <w:rPr>
          <w:rFonts w:asciiTheme="minorHAnsi" w:hAnsiTheme="minorHAnsi" w:cs="Calibri"/>
        </w:rPr>
        <w:t>preferred route</w:t>
      </w:r>
      <w:r>
        <w:rPr>
          <w:rFonts w:asciiTheme="minorHAnsi" w:hAnsiTheme="minorHAnsi" w:cs="Calibri"/>
        </w:rPr>
        <w:t xml:space="preserve">, </w:t>
      </w:r>
      <w:r w:rsidR="00B62BD8">
        <w:rPr>
          <w:rFonts w:asciiTheme="minorHAnsi" w:hAnsiTheme="minorHAnsi" w:cs="Calibri"/>
        </w:rPr>
        <w:t xml:space="preserve">the team are now </w:t>
      </w:r>
      <w:r w:rsidR="001A119E">
        <w:rPr>
          <w:rFonts w:asciiTheme="minorHAnsi" w:hAnsiTheme="minorHAnsi" w:cs="Calibri"/>
        </w:rPr>
        <w:t>progressing with the project</w:t>
      </w:r>
      <w:r w:rsidR="00B12F1C">
        <w:rPr>
          <w:rFonts w:asciiTheme="minorHAnsi" w:hAnsiTheme="minorHAnsi" w:cs="Calibri"/>
        </w:rPr>
        <w:t xml:space="preserve"> </w:t>
      </w:r>
      <w:r w:rsidR="008E1631">
        <w:rPr>
          <w:rFonts w:asciiTheme="minorHAnsi" w:hAnsiTheme="minorHAnsi" w:cs="Calibri"/>
        </w:rPr>
        <w:t>development stage, which will last approximately</w:t>
      </w:r>
      <w:r w:rsidR="00B62BD8">
        <w:rPr>
          <w:rFonts w:asciiTheme="minorHAnsi" w:hAnsiTheme="minorHAnsi" w:cs="Calibri"/>
        </w:rPr>
        <w:t xml:space="preserve"> two to three years. </w:t>
      </w:r>
    </w:p>
    <w:p w:rsidR="00B62BD8" w:rsidRDefault="00361390"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Robert explained to the B</w:t>
      </w:r>
      <w:r w:rsidR="00B62BD8">
        <w:rPr>
          <w:rFonts w:asciiTheme="minorHAnsi" w:hAnsiTheme="minorHAnsi" w:cs="Calibri"/>
        </w:rPr>
        <w:t xml:space="preserve">oard the planned ongoing engagement with local communities, businesses and Councils and the proposals to minimise </w:t>
      </w:r>
      <w:r w:rsidR="001A119E">
        <w:rPr>
          <w:rFonts w:asciiTheme="minorHAnsi" w:hAnsiTheme="minorHAnsi" w:cs="Calibri"/>
        </w:rPr>
        <w:t>negative</w:t>
      </w:r>
      <w:r w:rsidR="00B62BD8">
        <w:rPr>
          <w:rFonts w:asciiTheme="minorHAnsi" w:hAnsiTheme="minorHAnsi" w:cs="Calibri"/>
        </w:rPr>
        <w:t xml:space="preserve"> environmental </w:t>
      </w:r>
      <w:r w:rsidR="008D4D71">
        <w:rPr>
          <w:rFonts w:asciiTheme="minorHAnsi" w:hAnsiTheme="minorHAnsi" w:cs="Calibri"/>
        </w:rPr>
        <w:t>impact</w:t>
      </w:r>
      <w:r w:rsidR="008E1631">
        <w:rPr>
          <w:rFonts w:asciiTheme="minorHAnsi" w:hAnsiTheme="minorHAnsi" w:cs="Calibri"/>
        </w:rPr>
        <w:t xml:space="preserve"> of the crossing</w:t>
      </w:r>
      <w:r w:rsidR="008D4D71">
        <w:rPr>
          <w:rFonts w:asciiTheme="minorHAnsi" w:hAnsiTheme="minorHAnsi" w:cs="Calibri"/>
        </w:rPr>
        <w:t>.</w:t>
      </w:r>
    </w:p>
    <w:p w:rsidR="008D4D71" w:rsidRDefault="008D4D71"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Robert advised the </w:t>
      </w:r>
      <w:r w:rsidR="00361390">
        <w:rPr>
          <w:rFonts w:asciiTheme="minorHAnsi" w:hAnsiTheme="minorHAnsi" w:cs="Calibri"/>
        </w:rPr>
        <w:t>B</w:t>
      </w:r>
      <w:r>
        <w:rPr>
          <w:rFonts w:asciiTheme="minorHAnsi" w:hAnsiTheme="minorHAnsi" w:cs="Calibri"/>
        </w:rPr>
        <w:t xml:space="preserve">oard </w:t>
      </w:r>
      <w:r w:rsidR="00361390">
        <w:rPr>
          <w:rFonts w:asciiTheme="minorHAnsi" w:hAnsiTheme="minorHAnsi" w:cs="Calibri"/>
        </w:rPr>
        <w:t xml:space="preserve">that </w:t>
      </w:r>
      <w:r>
        <w:rPr>
          <w:rFonts w:asciiTheme="minorHAnsi" w:hAnsiTheme="minorHAnsi" w:cs="Calibri"/>
        </w:rPr>
        <w:t>the Lower Thames Crossing consultation received in excess of 47,000 responses.</w:t>
      </w:r>
    </w:p>
    <w:p w:rsidR="008D4D71" w:rsidRDefault="008D4D71"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It was reiterated </w:t>
      </w:r>
      <w:r w:rsidR="00361390">
        <w:rPr>
          <w:rFonts w:asciiTheme="minorHAnsi" w:hAnsiTheme="minorHAnsi" w:cs="Calibri"/>
        </w:rPr>
        <w:t xml:space="preserve">that </w:t>
      </w:r>
      <w:r>
        <w:rPr>
          <w:rFonts w:asciiTheme="minorHAnsi" w:hAnsiTheme="minorHAnsi" w:cs="Calibri"/>
        </w:rPr>
        <w:t xml:space="preserve">the team were duty bound to ensure connectivity with existing </w:t>
      </w:r>
      <w:r w:rsidR="00361390">
        <w:rPr>
          <w:rFonts w:asciiTheme="minorHAnsi" w:hAnsiTheme="minorHAnsi" w:cs="Calibri"/>
        </w:rPr>
        <w:t xml:space="preserve">road </w:t>
      </w:r>
      <w:r>
        <w:rPr>
          <w:rFonts w:asciiTheme="minorHAnsi" w:hAnsiTheme="minorHAnsi" w:cs="Calibri"/>
        </w:rPr>
        <w:t>infrastructure and a high level of performance</w:t>
      </w:r>
      <w:r w:rsidR="008E1631">
        <w:rPr>
          <w:rFonts w:asciiTheme="minorHAnsi" w:hAnsiTheme="minorHAnsi" w:cs="Calibri"/>
        </w:rPr>
        <w:t xml:space="preserve"> from the new crossing</w:t>
      </w:r>
      <w:r>
        <w:rPr>
          <w:rFonts w:asciiTheme="minorHAnsi" w:hAnsiTheme="minorHAnsi" w:cs="Calibri"/>
        </w:rPr>
        <w:t>.</w:t>
      </w:r>
    </w:p>
    <w:p w:rsidR="00EB56AC" w:rsidRDefault="00EB56AC"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Gagan Mohindra questioned the cost of the crossing and </w:t>
      </w:r>
      <w:r w:rsidR="008E1631">
        <w:rPr>
          <w:rFonts w:asciiTheme="minorHAnsi" w:hAnsiTheme="minorHAnsi" w:cs="Calibri"/>
        </w:rPr>
        <w:t xml:space="preserve">its </w:t>
      </w:r>
      <w:r>
        <w:rPr>
          <w:rFonts w:asciiTheme="minorHAnsi" w:hAnsiTheme="minorHAnsi" w:cs="Calibri"/>
        </w:rPr>
        <w:t xml:space="preserve">estimated opening. Robert confirmed the estimated cost sat between £4.4 - £6.2 billion and the estimated opening was between 2025 – 2027 </w:t>
      </w:r>
      <w:r w:rsidR="00361390">
        <w:rPr>
          <w:rFonts w:asciiTheme="minorHAnsi" w:hAnsiTheme="minorHAnsi" w:cs="Calibri"/>
        </w:rPr>
        <w:t>depending</w:t>
      </w:r>
      <w:r>
        <w:rPr>
          <w:rFonts w:asciiTheme="minorHAnsi" w:hAnsiTheme="minorHAnsi" w:cs="Calibri"/>
        </w:rPr>
        <w:t xml:space="preserve"> on</w:t>
      </w:r>
      <w:r w:rsidR="00361390">
        <w:rPr>
          <w:rFonts w:asciiTheme="minorHAnsi" w:hAnsiTheme="minorHAnsi" w:cs="Calibri"/>
        </w:rPr>
        <w:t xml:space="preserve"> the</w:t>
      </w:r>
      <w:r>
        <w:rPr>
          <w:rFonts w:asciiTheme="minorHAnsi" w:hAnsiTheme="minorHAnsi" w:cs="Calibri"/>
        </w:rPr>
        <w:t xml:space="preserve"> funding streams and </w:t>
      </w:r>
      <w:r w:rsidR="008E1631">
        <w:rPr>
          <w:rFonts w:asciiTheme="minorHAnsi" w:hAnsiTheme="minorHAnsi" w:cs="Calibri"/>
        </w:rPr>
        <w:t>d</w:t>
      </w:r>
      <w:r>
        <w:rPr>
          <w:rFonts w:asciiTheme="minorHAnsi" w:hAnsiTheme="minorHAnsi" w:cs="Calibri"/>
        </w:rPr>
        <w:t xml:space="preserve">ue diligence required. </w:t>
      </w:r>
    </w:p>
    <w:p w:rsidR="00EB56AC" w:rsidRDefault="004278FE"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Robert advised the </w:t>
      </w:r>
      <w:r w:rsidR="00361390">
        <w:rPr>
          <w:rFonts w:asciiTheme="minorHAnsi" w:hAnsiTheme="minorHAnsi" w:cs="Calibri"/>
        </w:rPr>
        <w:t>Board that the</w:t>
      </w:r>
      <w:r w:rsidR="00EB56AC">
        <w:rPr>
          <w:rFonts w:asciiTheme="minorHAnsi" w:hAnsiTheme="minorHAnsi" w:cs="Calibri"/>
        </w:rPr>
        <w:t xml:space="preserve"> Government</w:t>
      </w:r>
      <w:r w:rsidR="002F213E">
        <w:rPr>
          <w:rFonts w:asciiTheme="minorHAnsi" w:hAnsiTheme="minorHAnsi" w:cs="Calibri"/>
        </w:rPr>
        <w:t>’</w:t>
      </w:r>
      <w:r w:rsidR="00EB56AC">
        <w:rPr>
          <w:rFonts w:asciiTheme="minorHAnsi" w:hAnsiTheme="minorHAnsi" w:cs="Calibri"/>
        </w:rPr>
        <w:t xml:space="preserve">s policy is </w:t>
      </w:r>
      <w:r>
        <w:rPr>
          <w:rFonts w:asciiTheme="minorHAnsi" w:hAnsiTheme="minorHAnsi" w:cs="Calibri"/>
        </w:rPr>
        <w:t>that</w:t>
      </w:r>
      <w:r w:rsidR="00EB56AC">
        <w:rPr>
          <w:rFonts w:asciiTheme="minorHAnsi" w:hAnsiTheme="minorHAnsi" w:cs="Calibri"/>
        </w:rPr>
        <w:t xml:space="preserve"> all estuarial crossings are chargeable</w:t>
      </w:r>
      <w:r w:rsidR="00897F33">
        <w:rPr>
          <w:rFonts w:asciiTheme="minorHAnsi" w:hAnsiTheme="minorHAnsi" w:cs="Calibri"/>
        </w:rPr>
        <w:t>, it is anticipated there will be integration with other crossings regarding payment and hands free payments.</w:t>
      </w:r>
    </w:p>
    <w:p w:rsidR="000A5F33" w:rsidRDefault="000A5F33"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Robert confirmed </w:t>
      </w:r>
      <w:r w:rsidR="004278FE">
        <w:rPr>
          <w:rFonts w:asciiTheme="minorHAnsi" w:hAnsiTheme="minorHAnsi" w:cs="Calibri"/>
        </w:rPr>
        <w:t>Highways England</w:t>
      </w:r>
      <w:r>
        <w:rPr>
          <w:rFonts w:asciiTheme="minorHAnsi" w:hAnsiTheme="minorHAnsi" w:cs="Calibri"/>
        </w:rPr>
        <w:t xml:space="preserve"> are working closely with Local Authorities to support them </w:t>
      </w:r>
      <w:r w:rsidR="00361390">
        <w:rPr>
          <w:rFonts w:asciiTheme="minorHAnsi" w:hAnsiTheme="minorHAnsi" w:cs="Calibri"/>
        </w:rPr>
        <w:t xml:space="preserve">to release </w:t>
      </w:r>
      <w:r w:rsidR="004278FE">
        <w:rPr>
          <w:rFonts w:asciiTheme="minorHAnsi" w:hAnsiTheme="minorHAnsi" w:cs="Calibri"/>
        </w:rPr>
        <w:t>any</w:t>
      </w:r>
      <w:r w:rsidR="00410E75">
        <w:rPr>
          <w:rFonts w:asciiTheme="minorHAnsi" w:hAnsiTheme="minorHAnsi" w:cs="Calibri"/>
        </w:rPr>
        <w:t xml:space="preserve"> future development </w:t>
      </w:r>
      <w:r w:rsidR="009A5CD4">
        <w:rPr>
          <w:rFonts w:asciiTheme="minorHAnsi" w:hAnsiTheme="minorHAnsi" w:cs="Calibri"/>
        </w:rPr>
        <w:t>land which</w:t>
      </w:r>
      <w:r w:rsidR="00361390">
        <w:rPr>
          <w:rFonts w:asciiTheme="minorHAnsi" w:hAnsiTheme="minorHAnsi" w:cs="Calibri"/>
        </w:rPr>
        <w:t xml:space="preserve"> may be</w:t>
      </w:r>
      <w:r w:rsidR="00410E75">
        <w:rPr>
          <w:rFonts w:asciiTheme="minorHAnsi" w:hAnsiTheme="minorHAnsi" w:cs="Calibri"/>
        </w:rPr>
        <w:t xml:space="preserve"> unlocked through the Lower Thames Crossing. </w:t>
      </w:r>
    </w:p>
    <w:p w:rsidR="00410E75" w:rsidRDefault="004278FE" w:rsidP="00DD7B2A">
      <w:pPr>
        <w:pStyle w:val="ListParagraph"/>
        <w:numPr>
          <w:ilvl w:val="1"/>
          <w:numId w:val="8"/>
        </w:numPr>
        <w:spacing w:after="0"/>
        <w:ind w:left="709" w:hanging="709"/>
        <w:rPr>
          <w:rFonts w:asciiTheme="minorHAnsi" w:hAnsiTheme="minorHAnsi" w:cs="Calibri"/>
        </w:rPr>
      </w:pPr>
      <w:r>
        <w:rPr>
          <w:rFonts w:asciiTheme="minorHAnsi" w:hAnsiTheme="minorHAnsi" w:cs="Calibri"/>
        </w:rPr>
        <w:lastRenderedPageBreak/>
        <w:t>T</w:t>
      </w:r>
      <w:r w:rsidR="00410E75">
        <w:rPr>
          <w:rFonts w:asciiTheme="minorHAnsi" w:hAnsiTheme="minorHAnsi" w:cs="Calibri"/>
        </w:rPr>
        <w:t xml:space="preserve">he next few months will see the release of their strategic visions and goals in which </w:t>
      </w:r>
      <w:r>
        <w:rPr>
          <w:rFonts w:asciiTheme="minorHAnsi" w:hAnsiTheme="minorHAnsi" w:cs="Calibri"/>
        </w:rPr>
        <w:t>Highways England</w:t>
      </w:r>
      <w:r w:rsidR="00410E75">
        <w:rPr>
          <w:rFonts w:asciiTheme="minorHAnsi" w:hAnsiTheme="minorHAnsi" w:cs="Calibri"/>
        </w:rPr>
        <w:t xml:space="preserve"> hope to further engage the local area. </w:t>
      </w:r>
    </w:p>
    <w:p w:rsidR="00947A9E" w:rsidRPr="00BA2462" w:rsidRDefault="00410E75" w:rsidP="00DD7B2A">
      <w:pPr>
        <w:pStyle w:val="ListParagraph"/>
        <w:numPr>
          <w:ilvl w:val="1"/>
          <w:numId w:val="8"/>
        </w:numPr>
        <w:spacing w:after="0"/>
        <w:ind w:left="709" w:hanging="709"/>
        <w:rPr>
          <w:rFonts w:asciiTheme="minorHAnsi" w:hAnsiTheme="minorHAnsi" w:cs="Calibri"/>
        </w:rPr>
      </w:pPr>
      <w:r w:rsidRPr="00BA2462">
        <w:rPr>
          <w:rFonts w:asciiTheme="minorHAnsi" w:hAnsiTheme="minorHAnsi" w:cs="Calibri"/>
        </w:rPr>
        <w:t xml:space="preserve">At the end of the presentation Robert </w:t>
      </w:r>
      <w:r w:rsidR="009B11F2">
        <w:rPr>
          <w:rFonts w:asciiTheme="minorHAnsi" w:hAnsiTheme="minorHAnsi" w:cs="Calibri"/>
        </w:rPr>
        <w:t>a</w:t>
      </w:r>
      <w:r w:rsidRPr="00BA2462">
        <w:rPr>
          <w:rFonts w:asciiTheme="minorHAnsi" w:hAnsiTheme="minorHAnsi" w:cs="Calibri"/>
        </w:rPr>
        <w:t>sk</w:t>
      </w:r>
      <w:r w:rsidR="009B11F2">
        <w:rPr>
          <w:rFonts w:asciiTheme="minorHAnsi" w:hAnsiTheme="minorHAnsi" w:cs="Calibri"/>
        </w:rPr>
        <w:t>ed the</w:t>
      </w:r>
      <w:r w:rsidRPr="00BA2462">
        <w:rPr>
          <w:rFonts w:asciiTheme="minorHAnsi" w:hAnsiTheme="minorHAnsi" w:cs="Calibri"/>
        </w:rPr>
        <w:t xml:space="preserve"> </w:t>
      </w:r>
      <w:r w:rsidR="009B11F2">
        <w:rPr>
          <w:rFonts w:asciiTheme="minorHAnsi" w:hAnsiTheme="minorHAnsi" w:cs="Calibri"/>
        </w:rPr>
        <w:t>B</w:t>
      </w:r>
      <w:r w:rsidRPr="00BA2462">
        <w:rPr>
          <w:rFonts w:asciiTheme="minorHAnsi" w:hAnsiTheme="minorHAnsi" w:cs="Calibri"/>
        </w:rPr>
        <w:t>oard to con</w:t>
      </w:r>
      <w:r w:rsidR="004278FE">
        <w:rPr>
          <w:rFonts w:asciiTheme="minorHAnsi" w:hAnsiTheme="minorHAnsi" w:cs="Calibri"/>
        </w:rPr>
        <w:t>tinue their partnership</w:t>
      </w:r>
      <w:r w:rsidR="009B11F2">
        <w:rPr>
          <w:rFonts w:asciiTheme="minorHAnsi" w:hAnsiTheme="minorHAnsi" w:cs="Calibri"/>
        </w:rPr>
        <w:t xml:space="preserve"> working</w:t>
      </w:r>
      <w:r w:rsidR="004278FE">
        <w:rPr>
          <w:rFonts w:asciiTheme="minorHAnsi" w:hAnsiTheme="minorHAnsi" w:cs="Calibri"/>
        </w:rPr>
        <w:t xml:space="preserve"> with the Lower Thames Crossing team</w:t>
      </w:r>
      <w:r w:rsidRPr="00BA2462">
        <w:rPr>
          <w:rFonts w:asciiTheme="minorHAnsi" w:hAnsiTheme="minorHAnsi" w:cs="Calibri"/>
        </w:rPr>
        <w:t>.</w:t>
      </w:r>
    </w:p>
    <w:p w:rsidR="00947A9E" w:rsidRDefault="00947A9E" w:rsidP="00947A9E">
      <w:pPr>
        <w:pStyle w:val="ListParagraph"/>
        <w:ind w:left="792"/>
        <w:rPr>
          <w:rFonts w:asciiTheme="minorHAnsi" w:hAnsiTheme="minorHAnsi" w:cs="Calibri"/>
        </w:rPr>
      </w:pPr>
    </w:p>
    <w:p w:rsidR="00C70E15" w:rsidRDefault="00C70E15" w:rsidP="002F213E">
      <w:pPr>
        <w:pStyle w:val="ListParagraph"/>
        <w:numPr>
          <w:ilvl w:val="0"/>
          <w:numId w:val="8"/>
        </w:numPr>
        <w:spacing w:after="0"/>
        <w:ind w:left="709" w:hanging="709"/>
        <w:rPr>
          <w:rFonts w:asciiTheme="minorHAnsi" w:hAnsiTheme="minorHAnsi" w:cs="Calibri"/>
          <w:b/>
        </w:rPr>
      </w:pPr>
      <w:r>
        <w:rPr>
          <w:rFonts w:asciiTheme="minorHAnsi" w:hAnsiTheme="minorHAnsi" w:cs="Calibri"/>
          <w:b/>
        </w:rPr>
        <w:t>Forming the SEP: emergent theme, wider policy</w:t>
      </w:r>
    </w:p>
    <w:p w:rsidR="002F213E" w:rsidRDefault="002F213E" w:rsidP="002F213E">
      <w:pPr>
        <w:ind w:left="709" w:hanging="709"/>
        <w:rPr>
          <w:rFonts w:asciiTheme="minorHAnsi" w:hAnsiTheme="minorHAnsi" w:cs="Calibri"/>
          <w:b/>
        </w:rPr>
      </w:pPr>
    </w:p>
    <w:p w:rsidR="00947A9E" w:rsidRPr="00C70E15" w:rsidRDefault="00BA2462" w:rsidP="002F213E">
      <w:pPr>
        <w:ind w:left="709"/>
        <w:rPr>
          <w:rFonts w:asciiTheme="minorHAnsi" w:hAnsiTheme="minorHAnsi" w:cs="Calibri"/>
          <w:b/>
        </w:rPr>
      </w:pPr>
      <w:r w:rsidRPr="00C70E15">
        <w:rPr>
          <w:rFonts w:asciiTheme="minorHAnsi" w:hAnsiTheme="minorHAnsi" w:cs="Calibri"/>
          <w:b/>
        </w:rPr>
        <w:t>Sub-national Transport Bodies</w:t>
      </w:r>
    </w:p>
    <w:p w:rsidR="00947A9E" w:rsidRDefault="00BA2462"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Chris welcomed Rupert Clubb, East Sussex County Council.</w:t>
      </w:r>
    </w:p>
    <w:p w:rsidR="00BA2462" w:rsidRDefault="00F73F2D"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Rupert updated the B</w:t>
      </w:r>
      <w:r w:rsidR="00BA2462">
        <w:rPr>
          <w:rFonts w:asciiTheme="minorHAnsi" w:hAnsiTheme="minorHAnsi" w:cs="Calibri"/>
        </w:rPr>
        <w:t>oard on progress to date on</w:t>
      </w:r>
      <w:r>
        <w:rPr>
          <w:rFonts w:asciiTheme="minorHAnsi" w:hAnsiTheme="minorHAnsi" w:cs="Calibri"/>
        </w:rPr>
        <w:t xml:space="preserve"> the development of the South East</w:t>
      </w:r>
      <w:r w:rsidR="002F213E">
        <w:rPr>
          <w:rFonts w:asciiTheme="minorHAnsi" w:hAnsiTheme="minorHAnsi" w:cs="Calibri"/>
        </w:rPr>
        <w:t xml:space="preserve"> Sub-National Transport Body (S</w:t>
      </w:r>
      <w:r>
        <w:rPr>
          <w:rFonts w:asciiTheme="minorHAnsi" w:hAnsiTheme="minorHAnsi" w:cs="Calibri"/>
        </w:rPr>
        <w:t>TB),</w:t>
      </w:r>
      <w:r w:rsidR="00BA2462">
        <w:rPr>
          <w:rFonts w:asciiTheme="minorHAnsi" w:hAnsiTheme="minorHAnsi" w:cs="Calibri"/>
        </w:rPr>
        <w:t xml:space="preserve"> </w:t>
      </w:r>
      <w:r w:rsidR="00BA2462" w:rsidRPr="001A119E">
        <w:rPr>
          <w:rFonts w:asciiTheme="minorHAnsi" w:hAnsiTheme="minorHAnsi" w:cs="Calibri"/>
          <w:i/>
        </w:rPr>
        <w:t>Transport for the South East</w:t>
      </w:r>
      <w:r w:rsidR="00BA2462">
        <w:rPr>
          <w:rFonts w:asciiTheme="minorHAnsi" w:hAnsiTheme="minorHAnsi" w:cs="Calibri"/>
        </w:rPr>
        <w:t xml:space="preserve">. </w:t>
      </w:r>
      <w:r w:rsidR="001A119E">
        <w:rPr>
          <w:rFonts w:asciiTheme="minorHAnsi" w:hAnsiTheme="minorHAnsi" w:cs="Calibri"/>
        </w:rPr>
        <w:t>He explained the need for the S</w:t>
      </w:r>
      <w:r w:rsidR="00BA2462">
        <w:rPr>
          <w:rFonts w:asciiTheme="minorHAnsi" w:hAnsiTheme="minorHAnsi" w:cs="Calibri"/>
        </w:rPr>
        <w:t xml:space="preserve">TB </w:t>
      </w:r>
      <w:r w:rsidR="00D8520A">
        <w:rPr>
          <w:rFonts w:asciiTheme="minorHAnsi" w:hAnsiTheme="minorHAnsi" w:cs="Calibri"/>
        </w:rPr>
        <w:t xml:space="preserve">to be aware of opportunities and closing the productivity gap in the South East. </w:t>
      </w:r>
    </w:p>
    <w:p w:rsidR="00C70E15" w:rsidRDefault="00F73F2D"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Rupert advised the B</w:t>
      </w:r>
      <w:r w:rsidR="00D8520A">
        <w:rPr>
          <w:rFonts w:asciiTheme="minorHAnsi" w:hAnsiTheme="minorHAnsi" w:cs="Calibri"/>
        </w:rPr>
        <w:t>oard of the potential r</w:t>
      </w:r>
      <w:r w:rsidR="00C70E15">
        <w:rPr>
          <w:rFonts w:asciiTheme="minorHAnsi" w:hAnsiTheme="minorHAnsi" w:cs="Calibri"/>
        </w:rPr>
        <w:t xml:space="preserve">ole </w:t>
      </w:r>
      <w:r w:rsidR="0027030E">
        <w:rPr>
          <w:rFonts w:asciiTheme="minorHAnsi" w:hAnsiTheme="minorHAnsi" w:cs="Calibri"/>
        </w:rPr>
        <w:t>the</w:t>
      </w:r>
      <w:r w:rsidR="002F213E">
        <w:rPr>
          <w:rFonts w:asciiTheme="minorHAnsi" w:hAnsiTheme="minorHAnsi" w:cs="Calibri"/>
        </w:rPr>
        <w:t xml:space="preserve"> S</w:t>
      </w:r>
      <w:r w:rsidR="00C70E15">
        <w:rPr>
          <w:rFonts w:asciiTheme="minorHAnsi" w:hAnsiTheme="minorHAnsi" w:cs="Calibri"/>
        </w:rPr>
        <w:t>TB has to shape and influence</w:t>
      </w:r>
      <w:r>
        <w:rPr>
          <w:rFonts w:asciiTheme="minorHAnsi" w:hAnsiTheme="minorHAnsi" w:cs="Calibri"/>
        </w:rPr>
        <w:t xml:space="preserve"> rail franchising</w:t>
      </w:r>
      <w:r w:rsidR="00C70E15">
        <w:rPr>
          <w:rFonts w:asciiTheme="minorHAnsi" w:hAnsiTheme="minorHAnsi" w:cs="Calibri"/>
        </w:rPr>
        <w:t xml:space="preserve">. </w:t>
      </w:r>
    </w:p>
    <w:p w:rsidR="00D8520A" w:rsidRDefault="00C70E15"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Rupert confirmed to the </w:t>
      </w:r>
      <w:r w:rsidR="00F73F2D">
        <w:rPr>
          <w:rFonts w:asciiTheme="minorHAnsi" w:hAnsiTheme="minorHAnsi" w:cs="Calibri"/>
        </w:rPr>
        <w:t>B</w:t>
      </w:r>
      <w:r>
        <w:rPr>
          <w:rFonts w:asciiTheme="minorHAnsi" w:hAnsiTheme="minorHAnsi" w:cs="Calibri"/>
        </w:rPr>
        <w:t xml:space="preserve">oard </w:t>
      </w:r>
      <w:r w:rsidR="00F73F2D">
        <w:rPr>
          <w:rFonts w:asciiTheme="minorHAnsi" w:hAnsiTheme="minorHAnsi" w:cs="Calibri"/>
        </w:rPr>
        <w:t xml:space="preserve">that </w:t>
      </w:r>
      <w:r>
        <w:rPr>
          <w:rFonts w:asciiTheme="minorHAnsi" w:hAnsiTheme="minorHAnsi" w:cs="Calibri"/>
        </w:rPr>
        <w:t>conversations were t</w:t>
      </w:r>
      <w:r w:rsidR="002F213E">
        <w:rPr>
          <w:rFonts w:asciiTheme="minorHAnsi" w:hAnsiTheme="minorHAnsi" w:cs="Calibri"/>
        </w:rPr>
        <w:t>aking place across borders of S</w:t>
      </w:r>
      <w:r>
        <w:rPr>
          <w:rFonts w:asciiTheme="minorHAnsi" w:hAnsiTheme="minorHAnsi" w:cs="Calibri"/>
        </w:rPr>
        <w:t xml:space="preserve">TB groups; Adam reiterated </w:t>
      </w:r>
      <w:r w:rsidR="002F213E">
        <w:rPr>
          <w:rFonts w:asciiTheme="minorHAnsi" w:hAnsiTheme="minorHAnsi" w:cs="Calibri"/>
        </w:rPr>
        <w:t>the role that the LEP has in supporting the work of the STB and the influence that the LEP has at board level</w:t>
      </w:r>
      <w:r>
        <w:rPr>
          <w:rFonts w:asciiTheme="minorHAnsi" w:hAnsiTheme="minorHAnsi" w:cs="Calibri"/>
        </w:rPr>
        <w:t xml:space="preserve">. </w:t>
      </w:r>
    </w:p>
    <w:p w:rsidR="008966DC" w:rsidRDefault="008966DC"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A copy of the presentation can be found </w:t>
      </w:r>
      <w:hyperlink r:id="rId9" w:history="1">
        <w:r w:rsidRPr="00663856">
          <w:rPr>
            <w:rStyle w:val="Hyperlink"/>
            <w:rFonts w:asciiTheme="minorHAnsi" w:hAnsiTheme="minorHAnsi" w:cs="Calibri"/>
          </w:rPr>
          <w:t>here</w:t>
        </w:r>
      </w:hyperlink>
      <w:r w:rsidR="00663856">
        <w:rPr>
          <w:rFonts w:asciiTheme="minorHAnsi" w:hAnsiTheme="minorHAnsi" w:cs="Calibri"/>
        </w:rPr>
        <w:t>.</w:t>
      </w:r>
    </w:p>
    <w:p w:rsidR="00C70E15" w:rsidRDefault="00C70E15" w:rsidP="00C70E15">
      <w:pPr>
        <w:pStyle w:val="ListParagraph"/>
        <w:spacing w:after="0"/>
        <w:ind w:left="426"/>
        <w:rPr>
          <w:rFonts w:asciiTheme="minorHAnsi" w:hAnsiTheme="minorHAnsi" w:cs="Calibri"/>
        </w:rPr>
      </w:pPr>
    </w:p>
    <w:p w:rsidR="00C70E15" w:rsidRPr="00C70E15" w:rsidRDefault="00C70E15" w:rsidP="002F213E">
      <w:pPr>
        <w:ind w:left="709"/>
        <w:rPr>
          <w:rFonts w:asciiTheme="minorHAnsi" w:hAnsiTheme="minorHAnsi" w:cs="Calibri"/>
          <w:b/>
        </w:rPr>
      </w:pPr>
      <w:r w:rsidRPr="00C70E15">
        <w:rPr>
          <w:rFonts w:asciiTheme="minorHAnsi" w:hAnsiTheme="minorHAnsi" w:cs="Calibri"/>
          <w:b/>
        </w:rPr>
        <w:t>Innovate UK</w:t>
      </w:r>
    </w:p>
    <w:p w:rsidR="00C70E15" w:rsidRDefault="00C70E15"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Chris welcomed Howard Partridg</w:t>
      </w:r>
      <w:r w:rsidR="008966DC">
        <w:rPr>
          <w:rFonts w:asciiTheme="minorHAnsi" w:hAnsiTheme="minorHAnsi" w:cs="Calibri"/>
        </w:rPr>
        <w:t>e, Innovate UK.</w:t>
      </w:r>
    </w:p>
    <w:p w:rsidR="008966DC" w:rsidRDefault="008966DC"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Howard</w:t>
      </w:r>
      <w:r w:rsidR="001A119E">
        <w:rPr>
          <w:rFonts w:asciiTheme="minorHAnsi" w:hAnsiTheme="minorHAnsi" w:cs="Calibri"/>
        </w:rPr>
        <w:t xml:space="preserve"> introduced his presentation, advising on </w:t>
      </w:r>
      <w:r w:rsidR="00FB029E">
        <w:rPr>
          <w:rFonts w:asciiTheme="minorHAnsi" w:hAnsiTheme="minorHAnsi" w:cs="Calibri"/>
        </w:rPr>
        <w:t>the B</w:t>
      </w:r>
      <w:r w:rsidR="0027030E">
        <w:rPr>
          <w:rFonts w:asciiTheme="minorHAnsi" w:hAnsiTheme="minorHAnsi" w:cs="Calibri"/>
        </w:rPr>
        <w:t>oard of Innovate UK’s</w:t>
      </w:r>
      <w:r>
        <w:rPr>
          <w:rFonts w:asciiTheme="minorHAnsi" w:hAnsiTheme="minorHAnsi" w:cs="Calibri"/>
        </w:rPr>
        <w:t xml:space="preserve"> </w:t>
      </w:r>
      <w:r w:rsidR="001A119E">
        <w:rPr>
          <w:rFonts w:asciiTheme="minorHAnsi" w:hAnsiTheme="minorHAnsi" w:cs="Calibri"/>
        </w:rPr>
        <w:t>intention</w:t>
      </w:r>
      <w:r>
        <w:rPr>
          <w:rFonts w:asciiTheme="minorHAnsi" w:hAnsiTheme="minorHAnsi" w:cs="Calibri"/>
        </w:rPr>
        <w:t xml:space="preserve"> to work closely with all businesses in the area to increase the productivity across all bu</w:t>
      </w:r>
      <w:r w:rsidR="0027030E">
        <w:rPr>
          <w:rFonts w:asciiTheme="minorHAnsi" w:hAnsiTheme="minorHAnsi" w:cs="Calibri"/>
        </w:rPr>
        <w:t>sinesses;</w:t>
      </w:r>
      <w:r>
        <w:rPr>
          <w:rFonts w:asciiTheme="minorHAnsi" w:hAnsiTheme="minorHAnsi" w:cs="Calibri"/>
        </w:rPr>
        <w:t xml:space="preserve"> supporting the ambition of the area to be globally competitive. </w:t>
      </w:r>
    </w:p>
    <w:p w:rsidR="002113E9" w:rsidRDefault="002113E9"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Howard advised the</w:t>
      </w:r>
      <w:r w:rsidR="00FB029E">
        <w:rPr>
          <w:rFonts w:asciiTheme="minorHAnsi" w:hAnsiTheme="minorHAnsi" w:cs="Calibri"/>
        </w:rPr>
        <w:t xml:space="preserve"> B</w:t>
      </w:r>
      <w:r>
        <w:rPr>
          <w:rFonts w:asciiTheme="minorHAnsi" w:hAnsiTheme="minorHAnsi" w:cs="Calibri"/>
        </w:rPr>
        <w:t>oard</w:t>
      </w:r>
      <w:r w:rsidR="00FB029E">
        <w:rPr>
          <w:rFonts w:asciiTheme="minorHAnsi" w:hAnsiTheme="minorHAnsi" w:cs="Calibri"/>
        </w:rPr>
        <w:t xml:space="preserve"> that</w:t>
      </w:r>
      <w:r>
        <w:rPr>
          <w:rFonts w:asciiTheme="minorHAnsi" w:hAnsiTheme="minorHAnsi" w:cs="Calibri"/>
        </w:rPr>
        <w:t xml:space="preserve"> the Science and Innovation Audits are currently with</w:t>
      </w:r>
      <w:r w:rsidR="00FB029E">
        <w:rPr>
          <w:rFonts w:asciiTheme="minorHAnsi" w:hAnsiTheme="minorHAnsi" w:cs="Calibri"/>
        </w:rPr>
        <w:t xml:space="preserve"> the Department for Business, Energy and Industrial Strategy</w:t>
      </w:r>
      <w:r>
        <w:rPr>
          <w:rFonts w:asciiTheme="minorHAnsi" w:hAnsiTheme="minorHAnsi" w:cs="Calibri"/>
        </w:rPr>
        <w:t xml:space="preserve"> </w:t>
      </w:r>
      <w:r w:rsidR="00FB029E">
        <w:rPr>
          <w:rFonts w:asciiTheme="minorHAnsi" w:hAnsiTheme="minorHAnsi" w:cs="Calibri"/>
        </w:rPr>
        <w:t>(</w:t>
      </w:r>
      <w:r>
        <w:rPr>
          <w:rFonts w:asciiTheme="minorHAnsi" w:hAnsiTheme="minorHAnsi" w:cs="Calibri"/>
        </w:rPr>
        <w:t>BEIS</w:t>
      </w:r>
      <w:r w:rsidR="00FB029E">
        <w:rPr>
          <w:rFonts w:asciiTheme="minorHAnsi" w:hAnsiTheme="minorHAnsi" w:cs="Calibri"/>
        </w:rPr>
        <w:t>)</w:t>
      </w:r>
      <w:r>
        <w:rPr>
          <w:rFonts w:asciiTheme="minorHAnsi" w:hAnsiTheme="minorHAnsi" w:cs="Calibri"/>
        </w:rPr>
        <w:t xml:space="preserve"> for comments prior to reports being finalised. Adam confirmed the LEP has access to both audits in the region and will be utilising the findings</w:t>
      </w:r>
      <w:r w:rsidR="0027030E">
        <w:rPr>
          <w:rFonts w:asciiTheme="minorHAnsi" w:hAnsiTheme="minorHAnsi" w:cs="Calibri"/>
        </w:rPr>
        <w:t xml:space="preserve"> of these</w:t>
      </w:r>
      <w:r>
        <w:rPr>
          <w:rFonts w:asciiTheme="minorHAnsi" w:hAnsiTheme="minorHAnsi" w:cs="Calibri"/>
        </w:rPr>
        <w:t>.</w:t>
      </w:r>
    </w:p>
    <w:p w:rsidR="008966DC" w:rsidRDefault="008966DC"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Jo James commented the ongoing support for businesses through Innovate UK is well received by Kent Invicta Chambers. However</w:t>
      </w:r>
      <w:r w:rsidR="0027030E">
        <w:rPr>
          <w:rFonts w:asciiTheme="minorHAnsi" w:hAnsiTheme="minorHAnsi" w:cs="Calibri"/>
        </w:rPr>
        <w:t>,</w:t>
      </w:r>
      <w:r>
        <w:rPr>
          <w:rFonts w:asciiTheme="minorHAnsi" w:hAnsiTheme="minorHAnsi" w:cs="Calibri"/>
        </w:rPr>
        <w:t xml:space="preserve"> work on communications with small and medium businesses could be further improved</w:t>
      </w:r>
      <w:r w:rsidR="008D45ED">
        <w:rPr>
          <w:rFonts w:asciiTheme="minorHAnsi" w:hAnsiTheme="minorHAnsi" w:cs="Calibri"/>
        </w:rPr>
        <w:t xml:space="preserve"> through different styles and language.</w:t>
      </w:r>
    </w:p>
    <w:p w:rsidR="003829C0" w:rsidRPr="003829C0" w:rsidRDefault="003829C0" w:rsidP="002F213E">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A copy of the presentation can be found </w:t>
      </w:r>
      <w:hyperlink r:id="rId10" w:history="1">
        <w:r w:rsidRPr="00663856">
          <w:rPr>
            <w:rStyle w:val="Hyperlink"/>
            <w:rFonts w:asciiTheme="minorHAnsi" w:hAnsiTheme="minorHAnsi" w:cs="Calibri"/>
          </w:rPr>
          <w:t>here</w:t>
        </w:r>
      </w:hyperlink>
      <w:r w:rsidR="00663856">
        <w:rPr>
          <w:rFonts w:asciiTheme="minorHAnsi" w:hAnsiTheme="minorHAnsi" w:cs="Calibri"/>
        </w:rPr>
        <w:t>.</w:t>
      </w:r>
    </w:p>
    <w:p w:rsidR="00C70E15" w:rsidRDefault="00C70E15" w:rsidP="00C70E15">
      <w:pPr>
        <w:pStyle w:val="ListParagraph"/>
        <w:spacing w:after="0"/>
        <w:ind w:left="426"/>
        <w:rPr>
          <w:rFonts w:asciiTheme="minorHAnsi" w:hAnsiTheme="minorHAnsi" w:cs="Calibri"/>
        </w:rPr>
      </w:pPr>
    </w:p>
    <w:p w:rsidR="00947A9E" w:rsidRDefault="00EA49E4" w:rsidP="001A119E">
      <w:pPr>
        <w:pStyle w:val="ListParagraph"/>
        <w:numPr>
          <w:ilvl w:val="0"/>
          <w:numId w:val="8"/>
        </w:numPr>
        <w:spacing w:after="0"/>
        <w:ind w:left="709" w:hanging="709"/>
        <w:rPr>
          <w:rFonts w:asciiTheme="minorHAnsi" w:hAnsiTheme="minorHAnsi" w:cs="Calibri"/>
          <w:b/>
        </w:rPr>
      </w:pPr>
      <w:r>
        <w:rPr>
          <w:rFonts w:asciiTheme="minorHAnsi" w:hAnsiTheme="minorHAnsi" w:cs="Calibri"/>
          <w:b/>
        </w:rPr>
        <w:t>ESIF Update</w:t>
      </w:r>
    </w:p>
    <w:p w:rsidR="00947A9E" w:rsidRDefault="00403ACF" w:rsidP="001A119E">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Lorraine presented </w:t>
      </w:r>
      <w:r w:rsidR="00650A3E">
        <w:rPr>
          <w:rFonts w:asciiTheme="minorHAnsi" w:hAnsiTheme="minorHAnsi" w:cs="Calibri"/>
        </w:rPr>
        <w:t xml:space="preserve">on SELEP’s involvement in decision making and how this differs across the three European funding options that are available. </w:t>
      </w:r>
    </w:p>
    <w:p w:rsidR="00947A9E" w:rsidRPr="00650A3E" w:rsidRDefault="00650A3E" w:rsidP="001A119E">
      <w:pPr>
        <w:pStyle w:val="ListParagraph"/>
        <w:numPr>
          <w:ilvl w:val="1"/>
          <w:numId w:val="8"/>
        </w:numPr>
        <w:spacing w:after="0"/>
        <w:ind w:left="709" w:hanging="709"/>
        <w:rPr>
          <w:rFonts w:asciiTheme="minorHAnsi" w:hAnsiTheme="minorHAnsi" w:cs="Calibri"/>
          <w:b/>
        </w:rPr>
      </w:pPr>
      <w:r w:rsidRPr="00650A3E">
        <w:rPr>
          <w:rFonts w:asciiTheme="minorHAnsi" w:hAnsiTheme="minorHAnsi" w:cs="Calibri"/>
        </w:rPr>
        <w:t>Through the ESIF sub-committee meeting SELEP has the opportunity</w:t>
      </w:r>
      <w:r w:rsidR="00214B7B">
        <w:rPr>
          <w:rFonts w:asciiTheme="minorHAnsi" w:hAnsiTheme="minorHAnsi" w:cs="Calibri"/>
        </w:rPr>
        <w:t xml:space="preserve"> to manoeuvre</w:t>
      </w:r>
      <w:r w:rsidRPr="00650A3E">
        <w:rPr>
          <w:rFonts w:asciiTheme="minorHAnsi" w:hAnsiTheme="minorHAnsi" w:cs="Calibri"/>
        </w:rPr>
        <w:t xml:space="preserve"> </w:t>
      </w:r>
      <w:r>
        <w:rPr>
          <w:rFonts w:asciiTheme="minorHAnsi" w:hAnsiTheme="minorHAnsi" w:cs="Calibri"/>
        </w:rPr>
        <w:t xml:space="preserve">at a national level. </w:t>
      </w:r>
    </w:p>
    <w:p w:rsidR="00650A3E" w:rsidRPr="003829C0" w:rsidRDefault="00650A3E"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Lorraine advised the board the ESIF sub-Committee reports to the national growth board, if money allocated to the South East area is not being spent in a timely manner this is when we would be requested to return funds. </w:t>
      </w:r>
    </w:p>
    <w:p w:rsidR="003829C0" w:rsidRPr="003829C0" w:rsidRDefault="003829C0"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European Regional Development Fund (ERDF) is rep</w:t>
      </w:r>
      <w:r w:rsidR="00214B7B">
        <w:rPr>
          <w:rFonts w:asciiTheme="minorHAnsi" w:hAnsiTheme="minorHAnsi" w:cs="Calibri"/>
        </w:rPr>
        <w:t xml:space="preserve">orted to various working groups. </w:t>
      </w:r>
      <w:r>
        <w:rPr>
          <w:rFonts w:asciiTheme="minorHAnsi" w:hAnsiTheme="minorHAnsi" w:cs="Calibri"/>
        </w:rPr>
        <w:t>SELEP</w:t>
      </w:r>
      <w:r w:rsidR="00214B7B">
        <w:rPr>
          <w:rFonts w:asciiTheme="minorHAnsi" w:hAnsiTheme="minorHAnsi" w:cs="Calibri"/>
        </w:rPr>
        <w:t xml:space="preserve">’s </w:t>
      </w:r>
      <w:r>
        <w:rPr>
          <w:rFonts w:asciiTheme="minorHAnsi" w:hAnsiTheme="minorHAnsi" w:cs="Calibri"/>
        </w:rPr>
        <w:t xml:space="preserve">ERDF Technical </w:t>
      </w:r>
      <w:r w:rsidR="0059377F">
        <w:rPr>
          <w:rFonts w:asciiTheme="minorHAnsi" w:hAnsiTheme="minorHAnsi" w:cs="Calibri"/>
        </w:rPr>
        <w:t>Facilitator</w:t>
      </w:r>
      <w:r w:rsidR="00214B7B">
        <w:rPr>
          <w:rFonts w:asciiTheme="minorHAnsi" w:hAnsiTheme="minorHAnsi" w:cs="Calibri"/>
        </w:rPr>
        <w:t>, Jo Simmons is</w:t>
      </w:r>
      <w:r>
        <w:rPr>
          <w:rFonts w:asciiTheme="minorHAnsi" w:hAnsiTheme="minorHAnsi" w:cs="Calibri"/>
        </w:rPr>
        <w:t xml:space="preserve"> to support bids in the area and facilitate support where appropriate. </w:t>
      </w:r>
    </w:p>
    <w:p w:rsidR="003829C0" w:rsidRPr="003829C0" w:rsidRDefault="003829C0"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There are currently ten contracted ERDF projects, each of which are running well. </w:t>
      </w:r>
    </w:p>
    <w:p w:rsidR="003829C0" w:rsidRPr="003829C0" w:rsidRDefault="003829C0"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European Social Fund (ESF) is running at £50million worth of contracts in the area.  </w:t>
      </w:r>
    </w:p>
    <w:p w:rsidR="003829C0" w:rsidRPr="003829C0" w:rsidRDefault="003829C0"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lastRenderedPageBreak/>
        <w:t xml:space="preserve">There is currently £20million of match funding available and Louise Aitken, SELEP Skills Lead is engaging with stakeholders and SELEP working groups to ensure this plugs necessary gaps. </w:t>
      </w:r>
    </w:p>
    <w:p w:rsidR="003829C0" w:rsidRPr="0039457B" w:rsidRDefault="003829C0"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European Agricultural Fund for Rural Development (EAFRD)</w:t>
      </w:r>
      <w:r w:rsidR="00E70A70">
        <w:rPr>
          <w:rFonts w:asciiTheme="minorHAnsi" w:hAnsiTheme="minorHAnsi" w:cs="Calibri"/>
        </w:rPr>
        <w:t xml:space="preserve"> is capital grant for rural businesses. An EAFRD sub-group meets to discuss the</w:t>
      </w:r>
      <w:r w:rsidR="00214B7B">
        <w:rPr>
          <w:rFonts w:asciiTheme="minorHAnsi" w:hAnsiTheme="minorHAnsi" w:cs="Calibri"/>
        </w:rPr>
        <w:t xml:space="preserve"> strategic</w:t>
      </w:r>
      <w:r w:rsidR="00E70A70">
        <w:rPr>
          <w:rFonts w:asciiTheme="minorHAnsi" w:hAnsiTheme="minorHAnsi" w:cs="Calibri"/>
        </w:rPr>
        <w:t xml:space="preserve"> fit of each application and reports to the ESIF sub-</w:t>
      </w:r>
      <w:r w:rsidR="00394E3E">
        <w:rPr>
          <w:rFonts w:asciiTheme="minorHAnsi" w:hAnsiTheme="minorHAnsi" w:cs="Calibri"/>
        </w:rPr>
        <w:t>committee</w:t>
      </w:r>
      <w:r w:rsidR="00E70A70">
        <w:rPr>
          <w:rFonts w:asciiTheme="minorHAnsi" w:hAnsiTheme="minorHAnsi" w:cs="Calibri"/>
        </w:rPr>
        <w:t>.</w:t>
      </w:r>
    </w:p>
    <w:p w:rsidR="0039457B" w:rsidRPr="0039457B" w:rsidRDefault="0039457B"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Lorraine is currently working on post-Brexit options and funding that could be available for the LEP area. </w:t>
      </w:r>
    </w:p>
    <w:p w:rsidR="0039457B" w:rsidRPr="00663856" w:rsidRDefault="0039457B"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J</w:t>
      </w:r>
      <w:r w:rsidR="00214B7B">
        <w:rPr>
          <w:rFonts w:asciiTheme="minorHAnsi" w:hAnsiTheme="minorHAnsi" w:cs="Calibri"/>
        </w:rPr>
        <w:t>o James asked how the board are</w:t>
      </w:r>
      <w:r>
        <w:rPr>
          <w:rFonts w:asciiTheme="minorHAnsi" w:hAnsiTheme="minorHAnsi" w:cs="Calibri"/>
        </w:rPr>
        <w:t xml:space="preserve"> able to influence decisions. Lorraine confirmed this was done previously through the </w:t>
      </w:r>
      <w:r w:rsidRPr="00663856">
        <w:rPr>
          <w:rFonts w:asciiTheme="minorHAnsi" w:hAnsiTheme="minorHAnsi" w:cs="Calibri"/>
        </w:rPr>
        <w:t>ESIF Strategy</w:t>
      </w:r>
      <w:r>
        <w:rPr>
          <w:rFonts w:asciiTheme="minorHAnsi" w:hAnsiTheme="minorHAnsi" w:cs="Calibri"/>
        </w:rPr>
        <w:t xml:space="preserve"> and that SELEP working groups are engaged at numerous stages</w:t>
      </w:r>
      <w:r w:rsidR="00214B7B">
        <w:rPr>
          <w:rFonts w:asciiTheme="minorHAnsi" w:hAnsiTheme="minorHAnsi" w:cs="Calibri"/>
        </w:rPr>
        <w:t xml:space="preserve"> also</w:t>
      </w:r>
      <w:r w:rsidRPr="00214B7B">
        <w:rPr>
          <w:rFonts w:asciiTheme="minorHAnsi" w:hAnsiTheme="minorHAnsi" w:cs="Calibri"/>
        </w:rPr>
        <w:t xml:space="preserve">. </w:t>
      </w:r>
    </w:p>
    <w:p w:rsidR="00663856" w:rsidRPr="00214B7B" w:rsidRDefault="00663856"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George Kieffer advised the Board Louise had </w:t>
      </w:r>
      <w:r w:rsidR="001A119E">
        <w:rPr>
          <w:rFonts w:asciiTheme="minorHAnsi" w:hAnsiTheme="minorHAnsi" w:cs="Calibri"/>
        </w:rPr>
        <w:t>delivered a</w:t>
      </w:r>
      <w:r>
        <w:rPr>
          <w:rFonts w:asciiTheme="minorHAnsi" w:hAnsiTheme="minorHAnsi" w:cs="Calibri"/>
        </w:rPr>
        <w:t xml:space="preserve"> useful presentation which can be found </w:t>
      </w:r>
      <w:hyperlink r:id="rId11" w:history="1">
        <w:r w:rsidRPr="00663856">
          <w:rPr>
            <w:rStyle w:val="Hyperlink"/>
            <w:rFonts w:asciiTheme="minorHAnsi" w:hAnsiTheme="minorHAnsi" w:cs="Calibri"/>
          </w:rPr>
          <w:t>here</w:t>
        </w:r>
      </w:hyperlink>
      <w:r>
        <w:rPr>
          <w:rFonts w:asciiTheme="minorHAnsi" w:hAnsiTheme="minorHAnsi" w:cs="Calibri"/>
        </w:rPr>
        <w:t xml:space="preserve">. </w:t>
      </w:r>
    </w:p>
    <w:p w:rsidR="00214B7B" w:rsidRDefault="00214B7B" w:rsidP="00214B7B">
      <w:pPr>
        <w:pStyle w:val="ListParagraph"/>
        <w:spacing w:after="0"/>
        <w:ind w:left="360"/>
        <w:rPr>
          <w:rFonts w:asciiTheme="minorHAnsi" w:hAnsiTheme="minorHAnsi" w:cs="Calibri"/>
        </w:rPr>
      </w:pPr>
    </w:p>
    <w:p w:rsidR="00947A9E" w:rsidRPr="00214B7B" w:rsidRDefault="00E77EC3" w:rsidP="001A119E">
      <w:pPr>
        <w:pStyle w:val="ListParagraph"/>
        <w:numPr>
          <w:ilvl w:val="0"/>
          <w:numId w:val="8"/>
        </w:numPr>
        <w:spacing w:after="0"/>
        <w:ind w:left="709" w:hanging="709"/>
        <w:rPr>
          <w:rFonts w:asciiTheme="minorHAnsi" w:hAnsiTheme="minorHAnsi" w:cs="Calibri"/>
          <w:b/>
        </w:rPr>
      </w:pPr>
      <w:r w:rsidRPr="00214B7B">
        <w:rPr>
          <w:rFonts w:asciiTheme="minorHAnsi" w:hAnsiTheme="minorHAnsi" w:cs="Calibri"/>
          <w:b/>
        </w:rPr>
        <w:t>Working Groups</w:t>
      </w:r>
    </w:p>
    <w:p w:rsidR="00947A9E" w:rsidRPr="0022348C" w:rsidRDefault="00947A9E" w:rsidP="001A119E">
      <w:pPr>
        <w:ind w:left="709" w:hanging="709"/>
        <w:rPr>
          <w:rFonts w:asciiTheme="minorHAnsi" w:hAnsiTheme="minorHAnsi" w:cs="Calibri"/>
          <w:b/>
        </w:rPr>
      </w:pPr>
    </w:p>
    <w:p w:rsidR="00B915D1" w:rsidRPr="00B915D1" w:rsidRDefault="00947A9E"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Adam </w:t>
      </w:r>
      <w:r w:rsidR="00B915D1">
        <w:rPr>
          <w:rFonts w:asciiTheme="minorHAnsi" w:hAnsiTheme="minorHAnsi" w:cs="Calibri"/>
        </w:rPr>
        <w:t xml:space="preserve">introduced the board to </w:t>
      </w:r>
      <w:r w:rsidR="001A119E">
        <w:rPr>
          <w:rFonts w:asciiTheme="minorHAnsi" w:hAnsiTheme="minorHAnsi" w:cs="Calibri"/>
        </w:rPr>
        <w:t>a proposal to release Growing Places Fund revenue funding for project development.</w:t>
      </w:r>
      <w:r w:rsidR="00B915D1">
        <w:rPr>
          <w:rFonts w:asciiTheme="minorHAnsi" w:hAnsiTheme="minorHAnsi" w:cs="Calibri"/>
        </w:rPr>
        <w:t xml:space="preserve"> </w:t>
      </w:r>
    </w:p>
    <w:p w:rsidR="00B915D1" w:rsidRPr="00B915D1" w:rsidRDefault="00B915D1"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The propos</w:t>
      </w:r>
      <w:r w:rsidR="00214B7B">
        <w:rPr>
          <w:rFonts w:asciiTheme="minorHAnsi" w:hAnsiTheme="minorHAnsi" w:cs="Calibri"/>
        </w:rPr>
        <w:t xml:space="preserve">ed approach is light-touch and </w:t>
      </w:r>
      <w:r w:rsidR="00CD63A0">
        <w:rPr>
          <w:rFonts w:asciiTheme="minorHAnsi" w:hAnsiTheme="minorHAnsi" w:cs="Calibri"/>
        </w:rPr>
        <w:t>will be implemented in line</w:t>
      </w:r>
      <w:r>
        <w:rPr>
          <w:rFonts w:asciiTheme="minorHAnsi" w:hAnsiTheme="minorHAnsi" w:cs="Calibri"/>
        </w:rPr>
        <w:t xml:space="preserve"> with the</w:t>
      </w:r>
      <w:r w:rsidR="00CD63A0">
        <w:rPr>
          <w:rFonts w:asciiTheme="minorHAnsi" w:hAnsiTheme="minorHAnsi" w:cs="Calibri"/>
        </w:rPr>
        <w:t xml:space="preserve"> requirements of the </w:t>
      </w:r>
      <w:r>
        <w:rPr>
          <w:rFonts w:asciiTheme="minorHAnsi" w:hAnsiTheme="minorHAnsi" w:cs="Calibri"/>
        </w:rPr>
        <w:t xml:space="preserve">Assurance Framework. </w:t>
      </w:r>
    </w:p>
    <w:p w:rsidR="00B915D1" w:rsidRPr="00B915D1" w:rsidRDefault="00B915D1"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The secretariat </w:t>
      </w:r>
      <w:r w:rsidR="00CD63A0">
        <w:rPr>
          <w:rFonts w:asciiTheme="minorHAnsi" w:hAnsiTheme="minorHAnsi" w:cs="Calibri"/>
        </w:rPr>
        <w:t>proposed</w:t>
      </w:r>
      <w:r w:rsidR="001A119E">
        <w:rPr>
          <w:rFonts w:asciiTheme="minorHAnsi" w:hAnsiTheme="minorHAnsi" w:cs="Calibri"/>
        </w:rPr>
        <w:t xml:space="preserve"> that up to</w:t>
      </w:r>
      <w:r>
        <w:rPr>
          <w:rFonts w:asciiTheme="minorHAnsi" w:hAnsiTheme="minorHAnsi" w:cs="Calibri"/>
        </w:rPr>
        <w:t xml:space="preserve"> £</w:t>
      </w:r>
      <w:r w:rsidR="00CD63A0">
        <w:rPr>
          <w:rFonts w:asciiTheme="minorHAnsi" w:hAnsiTheme="minorHAnsi" w:cs="Calibri"/>
        </w:rPr>
        <w:t>500,000 is</w:t>
      </w:r>
      <w:r>
        <w:rPr>
          <w:rFonts w:asciiTheme="minorHAnsi" w:hAnsiTheme="minorHAnsi" w:cs="Calibri"/>
        </w:rPr>
        <w:t xml:space="preserve"> made available per year for working groups to support pan LEP projects. </w:t>
      </w:r>
    </w:p>
    <w:p w:rsidR="00947A9E" w:rsidRPr="00232EC8" w:rsidRDefault="00B915D1"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Adam</w:t>
      </w:r>
      <w:r w:rsidR="00CD63A0">
        <w:rPr>
          <w:rFonts w:asciiTheme="minorHAnsi" w:hAnsiTheme="minorHAnsi" w:cs="Calibri"/>
        </w:rPr>
        <w:t xml:space="preserve"> advised that whilst </w:t>
      </w:r>
      <w:r>
        <w:rPr>
          <w:rFonts w:asciiTheme="minorHAnsi" w:hAnsiTheme="minorHAnsi" w:cs="Calibri"/>
        </w:rPr>
        <w:t xml:space="preserve">small revenue funding </w:t>
      </w:r>
      <w:r w:rsidR="00CD63A0">
        <w:rPr>
          <w:rFonts w:asciiTheme="minorHAnsi" w:hAnsiTheme="minorHAnsi" w:cs="Calibri"/>
        </w:rPr>
        <w:t>allocations are</w:t>
      </w:r>
      <w:r>
        <w:rPr>
          <w:rFonts w:asciiTheme="minorHAnsi" w:hAnsiTheme="minorHAnsi" w:cs="Calibri"/>
        </w:rPr>
        <w:t xml:space="preserve"> </w:t>
      </w:r>
      <w:r w:rsidR="00CD63A0">
        <w:rPr>
          <w:rFonts w:asciiTheme="minorHAnsi" w:hAnsiTheme="minorHAnsi" w:cs="Calibri"/>
        </w:rPr>
        <w:t>an Executive decision, the Boards endorsement will be sought in advance of approval for contributions being given.</w:t>
      </w:r>
      <w:r>
        <w:rPr>
          <w:rFonts w:asciiTheme="minorHAnsi" w:hAnsiTheme="minorHAnsi" w:cs="Calibri"/>
        </w:rPr>
        <w:t xml:space="preserve">  </w:t>
      </w:r>
    </w:p>
    <w:p w:rsidR="00232EC8" w:rsidRPr="00427229" w:rsidRDefault="00232EC8"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It is proposed that working group champions</w:t>
      </w:r>
      <w:r w:rsidR="00427229">
        <w:rPr>
          <w:rFonts w:asciiTheme="minorHAnsi" w:hAnsiTheme="minorHAnsi" w:cs="Calibri"/>
        </w:rPr>
        <w:t xml:space="preserve">, who are also board members, is formalised. Additional reporting on working group updates can be made through their champions. </w:t>
      </w:r>
    </w:p>
    <w:p w:rsidR="00427229" w:rsidRPr="00AA3259" w:rsidRDefault="00427229"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Ju</w:t>
      </w:r>
      <w:r w:rsidR="00AA3259">
        <w:rPr>
          <w:rFonts w:asciiTheme="minorHAnsi" w:hAnsiTheme="minorHAnsi" w:cs="Calibri"/>
        </w:rPr>
        <w:t xml:space="preserve">lian Drury noted his caution to the LEP eroding the GPF funding; Adam confirmed the money is available to be used. </w:t>
      </w:r>
    </w:p>
    <w:p w:rsidR="00AA3259" w:rsidRPr="0059662B" w:rsidRDefault="00AA3259"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Adam noted </w:t>
      </w:r>
      <w:r w:rsidR="00214B7B">
        <w:rPr>
          <w:rFonts w:asciiTheme="minorHAnsi" w:hAnsiTheme="minorHAnsi" w:cs="Calibri"/>
        </w:rPr>
        <w:t>in the</w:t>
      </w:r>
      <w:r>
        <w:rPr>
          <w:rFonts w:asciiTheme="minorHAnsi" w:hAnsiTheme="minorHAnsi" w:cs="Calibri"/>
        </w:rPr>
        <w:t xml:space="preserve"> past SELEP hav</w:t>
      </w:r>
      <w:r w:rsidR="007D7A36">
        <w:rPr>
          <w:rFonts w:asciiTheme="minorHAnsi" w:hAnsiTheme="minorHAnsi" w:cs="Calibri"/>
        </w:rPr>
        <w:t>e been unable to offer funding to working groups, this is a</w:t>
      </w:r>
      <w:r w:rsidR="00214B7B">
        <w:rPr>
          <w:rFonts w:asciiTheme="minorHAnsi" w:hAnsiTheme="minorHAnsi" w:cs="Calibri"/>
        </w:rPr>
        <w:t>n opportune</w:t>
      </w:r>
      <w:r w:rsidR="007D7A36">
        <w:rPr>
          <w:rFonts w:asciiTheme="minorHAnsi" w:hAnsiTheme="minorHAnsi" w:cs="Calibri"/>
        </w:rPr>
        <w:t xml:space="preserve"> chance to </w:t>
      </w:r>
      <w:r w:rsidR="0059662B">
        <w:rPr>
          <w:rFonts w:asciiTheme="minorHAnsi" w:hAnsiTheme="minorHAnsi" w:cs="Calibri"/>
        </w:rPr>
        <w:t xml:space="preserve">support </w:t>
      </w:r>
      <w:r w:rsidR="00214B7B">
        <w:rPr>
          <w:rFonts w:asciiTheme="minorHAnsi" w:hAnsiTheme="minorHAnsi" w:cs="Calibri"/>
        </w:rPr>
        <w:t>them</w:t>
      </w:r>
      <w:r w:rsidR="0059662B">
        <w:rPr>
          <w:rFonts w:asciiTheme="minorHAnsi" w:hAnsiTheme="minorHAnsi" w:cs="Calibri"/>
        </w:rPr>
        <w:t>.</w:t>
      </w:r>
    </w:p>
    <w:p w:rsidR="007D156A" w:rsidRPr="002872DA" w:rsidRDefault="007D156A" w:rsidP="001A119E">
      <w:pPr>
        <w:pStyle w:val="ListParagraph"/>
        <w:numPr>
          <w:ilvl w:val="1"/>
          <w:numId w:val="8"/>
        </w:numPr>
        <w:spacing w:after="0"/>
        <w:ind w:left="709" w:hanging="709"/>
        <w:rPr>
          <w:rFonts w:asciiTheme="minorHAnsi" w:hAnsiTheme="minorHAnsi" w:cs="Calibri"/>
          <w:b/>
        </w:rPr>
      </w:pPr>
      <w:r w:rsidRPr="002872DA">
        <w:rPr>
          <w:rFonts w:asciiTheme="minorHAnsi" w:hAnsiTheme="minorHAnsi" w:cs="Calibri"/>
        </w:rPr>
        <w:t xml:space="preserve">Adam </w:t>
      </w:r>
      <w:r w:rsidR="002872DA">
        <w:rPr>
          <w:rFonts w:asciiTheme="minorHAnsi" w:hAnsiTheme="minorHAnsi" w:cs="Calibri"/>
        </w:rPr>
        <w:t xml:space="preserve">talked through each working group project requesting </w:t>
      </w:r>
      <w:r w:rsidR="00214B7B">
        <w:rPr>
          <w:rFonts w:asciiTheme="minorHAnsi" w:hAnsiTheme="minorHAnsi" w:cs="Calibri"/>
        </w:rPr>
        <w:t>funding;</w:t>
      </w:r>
      <w:r w:rsidR="002872DA">
        <w:rPr>
          <w:rFonts w:asciiTheme="minorHAnsi" w:hAnsiTheme="minorHAnsi" w:cs="Calibri"/>
        </w:rPr>
        <w:t xml:space="preserve"> these were North Kent Enterprise Zone, South East Creative Economy Network – Culture Coasting and Tourism Working Group – Colours and Flavours. </w:t>
      </w:r>
    </w:p>
    <w:p w:rsidR="002872DA" w:rsidRPr="002872DA" w:rsidRDefault="002872DA"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Adam confirmed both the LEP s</w:t>
      </w:r>
      <w:r w:rsidR="00214B7B">
        <w:rPr>
          <w:rFonts w:asciiTheme="minorHAnsi" w:hAnsiTheme="minorHAnsi" w:cs="Calibri"/>
        </w:rPr>
        <w:t>ecretariat and the Accountable B</w:t>
      </w:r>
      <w:r>
        <w:rPr>
          <w:rFonts w:asciiTheme="minorHAnsi" w:hAnsiTheme="minorHAnsi" w:cs="Calibri"/>
        </w:rPr>
        <w:t xml:space="preserve">ody would </w:t>
      </w:r>
      <w:r w:rsidR="001A119E">
        <w:rPr>
          <w:rFonts w:asciiTheme="minorHAnsi" w:hAnsiTheme="minorHAnsi" w:cs="Calibri"/>
        </w:rPr>
        <w:t>seek further information around</w:t>
      </w:r>
      <w:r>
        <w:rPr>
          <w:rFonts w:asciiTheme="minorHAnsi" w:hAnsiTheme="minorHAnsi" w:cs="Calibri"/>
        </w:rPr>
        <w:t xml:space="preserve"> for each funding request, ensuring they are fully compliant with the Assurance Framework. </w:t>
      </w:r>
    </w:p>
    <w:p w:rsidR="002872DA" w:rsidRPr="002872DA" w:rsidRDefault="002872DA" w:rsidP="001A119E">
      <w:pPr>
        <w:pStyle w:val="ListParagraph"/>
        <w:numPr>
          <w:ilvl w:val="1"/>
          <w:numId w:val="8"/>
        </w:numPr>
        <w:spacing w:after="0"/>
        <w:ind w:left="709" w:hanging="709"/>
        <w:rPr>
          <w:rFonts w:asciiTheme="minorHAnsi" w:hAnsiTheme="minorHAnsi" w:cs="Calibri"/>
          <w:b/>
        </w:rPr>
      </w:pPr>
      <w:r>
        <w:rPr>
          <w:rFonts w:asciiTheme="minorHAnsi" w:hAnsiTheme="minorHAnsi" w:cs="Calibri"/>
        </w:rPr>
        <w:t xml:space="preserve">It was confirmed where working groups have received funding, reporting back to the </w:t>
      </w:r>
      <w:r w:rsidR="00F66018">
        <w:rPr>
          <w:rFonts w:asciiTheme="minorHAnsi" w:hAnsiTheme="minorHAnsi" w:cs="Calibri"/>
        </w:rPr>
        <w:t>S</w:t>
      </w:r>
      <w:r>
        <w:rPr>
          <w:rFonts w:asciiTheme="minorHAnsi" w:hAnsiTheme="minorHAnsi" w:cs="Calibri"/>
        </w:rPr>
        <w:t xml:space="preserve">trategic </w:t>
      </w:r>
      <w:r w:rsidR="00F66018">
        <w:rPr>
          <w:rFonts w:asciiTheme="minorHAnsi" w:hAnsiTheme="minorHAnsi" w:cs="Calibri"/>
        </w:rPr>
        <w:t>B</w:t>
      </w:r>
      <w:r>
        <w:rPr>
          <w:rFonts w:asciiTheme="minorHAnsi" w:hAnsiTheme="minorHAnsi" w:cs="Calibri"/>
        </w:rPr>
        <w:t xml:space="preserve">oard will occur during the working groups standing item. </w:t>
      </w:r>
    </w:p>
    <w:p w:rsidR="00F66018" w:rsidRDefault="00F66018" w:rsidP="00F66018">
      <w:pPr>
        <w:ind w:firstLine="709"/>
        <w:rPr>
          <w:rFonts w:asciiTheme="minorHAnsi" w:hAnsiTheme="minorHAnsi" w:cs="Calibri"/>
          <w:b/>
        </w:rPr>
      </w:pPr>
    </w:p>
    <w:p w:rsidR="00947A9E" w:rsidRPr="00180DBA" w:rsidRDefault="00947A9E" w:rsidP="00F66018">
      <w:pPr>
        <w:ind w:firstLine="709"/>
        <w:rPr>
          <w:rFonts w:asciiTheme="minorHAnsi" w:hAnsiTheme="minorHAnsi" w:cs="Calibri"/>
          <w:b/>
        </w:rPr>
      </w:pPr>
      <w:r w:rsidRPr="00180DBA">
        <w:rPr>
          <w:rFonts w:asciiTheme="minorHAnsi" w:hAnsiTheme="minorHAnsi" w:cs="Calibri"/>
          <w:b/>
        </w:rPr>
        <w:t>The</w:t>
      </w:r>
      <w:r>
        <w:rPr>
          <w:rFonts w:asciiTheme="minorHAnsi" w:hAnsiTheme="minorHAnsi" w:cs="Calibri"/>
          <w:b/>
        </w:rPr>
        <w:t xml:space="preserve"> approach to the</w:t>
      </w:r>
      <w:r w:rsidRPr="00180DBA">
        <w:rPr>
          <w:rFonts w:asciiTheme="minorHAnsi" w:hAnsiTheme="minorHAnsi" w:cs="Calibri"/>
          <w:b/>
        </w:rPr>
        <w:t xml:space="preserve"> </w:t>
      </w:r>
      <w:r w:rsidR="002872DA">
        <w:rPr>
          <w:rFonts w:asciiTheme="minorHAnsi" w:hAnsiTheme="minorHAnsi" w:cs="Calibri"/>
          <w:b/>
        </w:rPr>
        <w:t>Working Groups Funding was approved</w:t>
      </w:r>
      <w:r w:rsidRPr="00180DBA">
        <w:rPr>
          <w:rFonts w:asciiTheme="minorHAnsi" w:hAnsiTheme="minorHAnsi" w:cs="Calibri"/>
          <w:b/>
        </w:rPr>
        <w:t>.</w:t>
      </w:r>
    </w:p>
    <w:p w:rsidR="00F66018" w:rsidRDefault="00F66018" w:rsidP="00F66018">
      <w:pPr>
        <w:ind w:left="709"/>
        <w:rPr>
          <w:rFonts w:asciiTheme="minorHAnsi" w:hAnsiTheme="minorHAnsi" w:cs="Calibri"/>
          <w:b/>
        </w:rPr>
      </w:pPr>
    </w:p>
    <w:p w:rsidR="002872DA" w:rsidRDefault="002872DA" w:rsidP="00F66018">
      <w:pPr>
        <w:ind w:left="709"/>
        <w:rPr>
          <w:rFonts w:asciiTheme="minorHAnsi" w:hAnsiTheme="minorHAnsi" w:cs="Calibri"/>
          <w:b/>
        </w:rPr>
      </w:pPr>
      <w:r>
        <w:rPr>
          <w:rFonts w:asciiTheme="minorHAnsi" w:hAnsiTheme="minorHAnsi" w:cs="Calibri"/>
          <w:b/>
        </w:rPr>
        <w:t>Funding for the following projects was approved</w:t>
      </w:r>
      <w:r w:rsidR="00CD63A0">
        <w:rPr>
          <w:rFonts w:asciiTheme="minorHAnsi" w:hAnsiTheme="minorHAnsi" w:cs="Calibri"/>
          <w:b/>
        </w:rPr>
        <w:t>, subject to their applications satisfactorily meeting the requirements of the approach, particularly with regards to demonstration of value for money</w:t>
      </w:r>
      <w:r>
        <w:rPr>
          <w:rFonts w:asciiTheme="minorHAnsi" w:hAnsiTheme="minorHAnsi" w:cs="Calibri"/>
          <w:b/>
        </w:rPr>
        <w:t>:</w:t>
      </w:r>
    </w:p>
    <w:p w:rsidR="00F66018" w:rsidRDefault="00F66018" w:rsidP="00F66018">
      <w:pPr>
        <w:ind w:left="709"/>
        <w:rPr>
          <w:rFonts w:asciiTheme="minorHAnsi" w:hAnsiTheme="minorHAnsi" w:cs="Calibri"/>
          <w:b/>
        </w:rPr>
      </w:pPr>
    </w:p>
    <w:p w:rsidR="002872DA" w:rsidRPr="002872DA" w:rsidRDefault="002872DA" w:rsidP="00F66018">
      <w:pPr>
        <w:pStyle w:val="ListParagraph"/>
        <w:numPr>
          <w:ilvl w:val="1"/>
          <w:numId w:val="10"/>
        </w:numPr>
        <w:ind w:left="1560" w:hanging="284"/>
        <w:rPr>
          <w:rFonts w:asciiTheme="minorHAnsi" w:hAnsiTheme="minorHAnsi" w:cs="Calibri"/>
          <w:b/>
        </w:rPr>
      </w:pPr>
      <w:r w:rsidRPr="002872DA">
        <w:rPr>
          <w:rFonts w:asciiTheme="minorHAnsi" w:hAnsiTheme="minorHAnsi" w:cs="Calibri"/>
          <w:b/>
        </w:rPr>
        <w:t>North Kent Enterprise Zone</w:t>
      </w:r>
      <w:r w:rsidR="00F66018">
        <w:rPr>
          <w:rFonts w:asciiTheme="minorHAnsi" w:hAnsiTheme="minorHAnsi" w:cs="Calibri"/>
          <w:b/>
        </w:rPr>
        <w:t>;</w:t>
      </w:r>
    </w:p>
    <w:p w:rsidR="002872DA" w:rsidRPr="002872DA" w:rsidRDefault="002872DA" w:rsidP="00F66018">
      <w:pPr>
        <w:pStyle w:val="ListParagraph"/>
        <w:numPr>
          <w:ilvl w:val="1"/>
          <w:numId w:val="10"/>
        </w:numPr>
        <w:ind w:left="1560" w:hanging="284"/>
        <w:rPr>
          <w:rFonts w:asciiTheme="minorHAnsi" w:hAnsiTheme="minorHAnsi" w:cs="Calibri"/>
          <w:b/>
        </w:rPr>
      </w:pPr>
      <w:r w:rsidRPr="002872DA">
        <w:rPr>
          <w:rFonts w:asciiTheme="minorHAnsi" w:hAnsiTheme="minorHAnsi" w:cs="Calibri"/>
          <w:b/>
        </w:rPr>
        <w:t>South East Creative Economy Network – Culture Coasting</w:t>
      </w:r>
      <w:r w:rsidR="00F66018">
        <w:rPr>
          <w:rFonts w:asciiTheme="minorHAnsi" w:hAnsiTheme="minorHAnsi" w:cs="Calibri"/>
          <w:b/>
        </w:rPr>
        <w:t>;</w:t>
      </w:r>
      <w:r w:rsidRPr="002872DA">
        <w:rPr>
          <w:rFonts w:asciiTheme="minorHAnsi" w:hAnsiTheme="minorHAnsi" w:cs="Calibri"/>
          <w:b/>
        </w:rPr>
        <w:t xml:space="preserve"> and </w:t>
      </w:r>
    </w:p>
    <w:p w:rsidR="00947A9E" w:rsidRPr="002872DA" w:rsidRDefault="002872DA" w:rsidP="00F66018">
      <w:pPr>
        <w:pStyle w:val="ListParagraph"/>
        <w:numPr>
          <w:ilvl w:val="1"/>
          <w:numId w:val="10"/>
        </w:numPr>
        <w:ind w:left="1560" w:hanging="284"/>
        <w:rPr>
          <w:rFonts w:asciiTheme="minorHAnsi" w:hAnsiTheme="minorHAnsi" w:cs="Calibri"/>
          <w:b/>
        </w:rPr>
      </w:pPr>
      <w:r w:rsidRPr="002872DA">
        <w:rPr>
          <w:rFonts w:asciiTheme="minorHAnsi" w:hAnsiTheme="minorHAnsi" w:cs="Calibri"/>
          <w:b/>
        </w:rPr>
        <w:lastRenderedPageBreak/>
        <w:t>Tourism Working Group – Colours and Flavours</w:t>
      </w:r>
    </w:p>
    <w:p w:rsidR="00947A9E" w:rsidRPr="00B308AA" w:rsidRDefault="00947A9E" w:rsidP="00F66018">
      <w:pPr>
        <w:ind w:left="709" w:hanging="709"/>
        <w:rPr>
          <w:rFonts w:asciiTheme="minorHAnsi" w:hAnsiTheme="minorHAnsi" w:cs="Calibri"/>
          <w:b/>
        </w:rPr>
      </w:pPr>
    </w:p>
    <w:p w:rsidR="00947A9E" w:rsidRPr="0071342A" w:rsidRDefault="00793566" w:rsidP="00F66018">
      <w:pPr>
        <w:pStyle w:val="ListParagraph"/>
        <w:numPr>
          <w:ilvl w:val="0"/>
          <w:numId w:val="8"/>
        </w:numPr>
        <w:spacing w:after="0"/>
        <w:ind w:left="709" w:hanging="709"/>
        <w:rPr>
          <w:rFonts w:asciiTheme="minorHAnsi" w:hAnsiTheme="minorHAnsi" w:cs="Calibri"/>
          <w:b/>
        </w:rPr>
      </w:pPr>
      <w:r>
        <w:rPr>
          <w:rFonts w:asciiTheme="minorHAnsi" w:hAnsiTheme="minorHAnsi" w:cs="Calibri"/>
          <w:b/>
        </w:rPr>
        <w:t>Growing Places Fund 2</w:t>
      </w:r>
    </w:p>
    <w:p w:rsidR="003379BF" w:rsidRDefault="003379BF"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Rhiann</w:t>
      </w:r>
      <w:r w:rsidR="00F66018">
        <w:rPr>
          <w:rFonts w:asciiTheme="minorHAnsi" w:hAnsiTheme="minorHAnsi" w:cs="Calibri"/>
        </w:rPr>
        <w:t>on advised the Board that an in-</w:t>
      </w:r>
      <w:r>
        <w:rPr>
          <w:rFonts w:asciiTheme="minorHAnsi" w:hAnsiTheme="minorHAnsi" w:cs="Calibri"/>
        </w:rPr>
        <w:t xml:space="preserve">depth report on Local Growth Funding (LGF) and Growing Places Fund (GPF) can be found as part of the SELEP Accountability Board papers and a summary is provided </w:t>
      </w:r>
      <w:hyperlink r:id="rId12" w:history="1">
        <w:r w:rsidRPr="00663856">
          <w:rPr>
            <w:rStyle w:val="Hyperlink"/>
            <w:rFonts w:asciiTheme="minorHAnsi" w:hAnsiTheme="minorHAnsi" w:cs="Calibri"/>
          </w:rPr>
          <w:t>here</w:t>
        </w:r>
      </w:hyperlink>
      <w:r>
        <w:rPr>
          <w:rFonts w:asciiTheme="minorHAnsi" w:hAnsiTheme="minorHAnsi" w:cs="Calibri"/>
        </w:rPr>
        <w:t>.</w:t>
      </w:r>
    </w:p>
    <w:p w:rsidR="003379BF" w:rsidRDefault="003379BF"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To date, £49million GPF has been invested, 13 projects have been allocated funding and repayments have started to be made on some of these projects. </w:t>
      </w:r>
    </w:p>
    <w:p w:rsidR="003379BF" w:rsidRDefault="003379BF"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Rhiannon advised the Board of the proposed approach to GPF re-investment and prioritisation of projects; over 3 years approximately £9.3million will be available. </w:t>
      </w:r>
    </w:p>
    <w:p w:rsidR="003379BF" w:rsidRDefault="003379BF"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The Board were</w:t>
      </w:r>
      <w:r w:rsidR="00663856">
        <w:rPr>
          <w:rFonts w:asciiTheme="minorHAnsi" w:hAnsiTheme="minorHAnsi" w:cs="Calibri"/>
        </w:rPr>
        <w:t xml:space="preserve"> </w:t>
      </w:r>
      <w:r>
        <w:rPr>
          <w:rFonts w:asciiTheme="minorHAnsi" w:hAnsiTheme="minorHAnsi" w:cs="Calibri"/>
        </w:rPr>
        <w:t xml:space="preserve">asked to agree the approach to GPF re-investment, the timescales for GPF Round 2 and the approach to the charging of interest on new GPF investments. </w:t>
      </w:r>
    </w:p>
    <w:p w:rsidR="003379BF" w:rsidRDefault="003379BF" w:rsidP="00F66018">
      <w:pPr>
        <w:ind w:left="709" w:hanging="709"/>
        <w:rPr>
          <w:rFonts w:asciiTheme="minorHAnsi" w:hAnsiTheme="minorHAnsi" w:cs="Calibri"/>
        </w:rPr>
      </w:pPr>
    </w:p>
    <w:p w:rsidR="003379BF" w:rsidRPr="003379BF" w:rsidRDefault="003379BF" w:rsidP="00F66018">
      <w:pPr>
        <w:ind w:left="709" w:hanging="709"/>
        <w:rPr>
          <w:rFonts w:asciiTheme="minorHAnsi" w:hAnsiTheme="minorHAnsi" w:cstheme="minorHAnsi"/>
          <w:b/>
        </w:rPr>
      </w:pPr>
      <w:r w:rsidRPr="003379BF">
        <w:rPr>
          <w:rFonts w:asciiTheme="minorHAnsi" w:hAnsiTheme="minorHAnsi" w:cstheme="minorHAnsi"/>
          <w:b/>
        </w:rPr>
        <w:t>The Board agreed:</w:t>
      </w:r>
    </w:p>
    <w:p w:rsidR="003379BF" w:rsidRPr="003379BF" w:rsidRDefault="003379BF" w:rsidP="00F66018">
      <w:pPr>
        <w:ind w:left="709" w:hanging="709"/>
        <w:rPr>
          <w:rFonts w:asciiTheme="minorHAnsi" w:hAnsiTheme="minorHAnsi" w:cstheme="minorHAnsi"/>
          <w:b/>
        </w:rPr>
      </w:pPr>
      <w:r w:rsidRPr="003379BF">
        <w:rPr>
          <w:rFonts w:asciiTheme="minorHAnsi" w:hAnsiTheme="minorHAnsi" w:cstheme="minorHAnsi"/>
          <w:b/>
        </w:rPr>
        <w:t xml:space="preserve">7.8.1 The methodology and eligibility criteria for Growing Places Fund re-investment, as set out in Appendix 4. </w:t>
      </w:r>
    </w:p>
    <w:p w:rsidR="003379BF" w:rsidRPr="003379BF" w:rsidRDefault="003379BF" w:rsidP="00F66018">
      <w:pPr>
        <w:ind w:left="709" w:hanging="709"/>
        <w:rPr>
          <w:rFonts w:asciiTheme="minorHAnsi" w:hAnsiTheme="minorHAnsi" w:cstheme="minorHAnsi"/>
          <w:b/>
        </w:rPr>
      </w:pPr>
      <w:r w:rsidRPr="003379BF">
        <w:rPr>
          <w:rFonts w:asciiTheme="minorHAnsi" w:hAnsiTheme="minorHAnsi" w:cstheme="minorHAnsi"/>
          <w:b/>
        </w:rPr>
        <w:t xml:space="preserve">7.8.2 The timescales for Growing Places Fund re-investment, as set out in Table 2. </w:t>
      </w:r>
    </w:p>
    <w:p w:rsidR="003379BF" w:rsidRPr="003379BF" w:rsidRDefault="003379BF" w:rsidP="00F66018">
      <w:pPr>
        <w:ind w:left="709"/>
        <w:rPr>
          <w:rFonts w:asciiTheme="minorHAnsi" w:hAnsiTheme="minorHAnsi" w:cstheme="minorHAnsi"/>
          <w:b/>
        </w:rPr>
      </w:pPr>
      <w:r w:rsidRPr="003379BF">
        <w:rPr>
          <w:rFonts w:asciiTheme="minorHAnsi" w:hAnsiTheme="minorHAnsi" w:cstheme="minorHAnsi"/>
          <w:b/>
        </w:rPr>
        <w:t xml:space="preserve">7.8.3. Interest will be charged on new GPF loan investments at two percent below the Public Works Loan Board or zero (whichever is higher). The rate will be agreed at the point of the credit agreement being signed and will be fixed through the duration of the agreement. This will be reviewed if Interest Rates rise substantially.  </w:t>
      </w:r>
    </w:p>
    <w:p w:rsidR="003379BF" w:rsidRPr="003379BF" w:rsidRDefault="003379BF" w:rsidP="00F66018">
      <w:pPr>
        <w:ind w:left="709" w:hanging="709"/>
        <w:rPr>
          <w:rFonts w:asciiTheme="minorHAnsi" w:hAnsiTheme="minorHAnsi" w:cstheme="minorHAnsi"/>
          <w:b/>
        </w:rPr>
      </w:pPr>
      <w:r w:rsidRPr="003379BF">
        <w:rPr>
          <w:rFonts w:asciiTheme="minorHAnsi" w:hAnsiTheme="minorHAnsi" w:cstheme="minorHAnsi"/>
          <w:b/>
        </w:rPr>
        <w:t>7.8.4 A late repayment fine will be incurred if the project fails to make loan repayments as per the schedule agreed within each Project’s the Credit Agreement with SELEP Accountable Body. This fine will be equivalent to the charging of interest at market rate from the point of default on the loan repayment.</w:t>
      </w:r>
    </w:p>
    <w:p w:rsidR="00FF71B7" w:rsidRPr="00FF71B7" w:rsidRDefault="00FF71B7" w:rsidP="00F66018">
      <w:pPr>
        <w:rPr>
          <w:rFonts w:asciiTheme="minorHAnsi" w:hAnsiTheme="minorHAnsi" w:cs="Calibri"/>
        </w:rPr>
      </w:pPr>
    </w:p>
    <w:p w:rsidR="00947A9E" w:rsidRPr="007F7835" w:rsidRDefault="00947A9E" w:rsidP="00F66018">
      <w:pPr>
        <w:pStyle w:val="ListParagraph"/>
        <w:numPr>
          <w:ilvl w:val="0"/>
          <w:numId w:val="8"/>
        </w:numPr>
        <w:spacing w:after="0"/>
        <w:ind w:left="709" w:hanging="709"/>
        <w:rPr>
          <w:rFonts w:asciiTheme="minorHAnsi" w:hAnsiTheme="minorHAnsi" w:cs="Calibri"/>
          <w:b/>
        </w:rPr>
      </w:pPr>
      <w:r w:rsidRPr="007F7835">
        <w:rPr>
          <w:rFonts w:asciiTheme="minorHAnsi" w:hAnsiTheme="minorHAnsi" w:cs="Calibri"/>
          <w:b/>
        </w:rPr>
        <w:t>Any Other Business</w:t>
      </w:r>
    </w:p>
    <w:p w:rsidR="00C11B25" w:rsidRDefault="00C75BC4"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Adam advised the B</w:t>
      </w:r>
      <w:r w:rsidR="0087631A">
        <w:rPr>
          <w:rFonts w:asciiTheme="minorHAnsi" w:hAnsiTheme="minorHAnsi" w:cs="Calibri"/>
        </w:rPr>
        <w:t>oard</w:t>
      </w:r>
      <w:r>
        <w:rPr>
          <w:rFonts w:asciiTheme="minorHAnsi" w:hAnsiTheme="minorHAnsi" w:cs="Calibri"/>
        </w:rPr>
        <w:t xml:space="preserve"> that</w:t>
      </w:r>
      <w:r w:rsidR="0087631A">
        <w:rPr>
          <w:rFonts w:asciiTheme="minorHAnsi" w:hAnsiTheme="minorHAnsi" w:cs="Calibri"/>
        </w:rPr>
        <w:t xml:space="preserve"> SELEP had received 9 tenders for the SEP refresh and </w:t>
      </w:r>
      <w:r>
        <w:rPr>
          <w:rFonts w:asciiTheme="minorHAnsi" w:hAnsiTheme="minorHAnsi" w:cs="Calibri"/>
        </w:rPr>
        <w:t>the outcome of the tender assessment process would be discussed with</w:t>
      </w:r>
      <w:r w:rsidR="0087631A">
        <w:rPr>
          <w:rFonts w:asciiTheme="minorHAnsi" w:hAnsiTheme="minorHAnsi" w:cs="Calibri"/>
        </w:rPr>
        <w:t xml:space="preserve"> the Chair and Vice-Chairs this afternoon. </w:t>
      </w:r>
      <w:r w:rsidR="00C11B25">
        <w:rPr>
          <w:rFonts w:asciiTheme="minorHAnsi" w:hAnsiTheme="minorHAnsi" w:cs="Calibri"/>
        </w:rPr>
        <w:t xml:space="preserve"> </w:t>
      </w:r>
      <w:r w:rsidR="00BA7F57">
        <w:rPr>
          <w:rFonts w:asciiTheme="minorHAnsi" w:hAnsiTheme="minorHAnsi" w:cs="Calibri"/>
          <w:b/>
          <w:i/>
        </w:rPr>
        <w:t xml:space="preserve">Following the meeting </w:t>
      </w:r>
      <w:r w:rsidR="00663856">
        <w:rPr>
          <w:rFonts w:asciiTheme="minorHAnsi" w:hAnsiTheme="minorHAnsi" w:cs="Calibri"/>
          <w:b/>
          <w:i/>
        </w:rPr>
        <w:t xml:space="preserve">The Service </w:t>
      </w:r>
      <w:r w:rsidR="00550D3A">
        <w:rPr>
          <w:rFonts w:asciiTheme="minorHAnsi" w:hAnsiTheme="minorHAnsi" w:cs="Calibri"/>
          <w:b/>
          <w:i/>
        </w:rPr>
        <w:t>Design Company</w:t>
      </w:r>
      <w:r w:rsidR="00BA7F57">
        <w:rPr>
          <w:rFonts w:asciiTheme="minorHAnsi" w:hAnsiTheme="minorHAnsi" w:cs="Calibri"/>
          <w:b/>
          <w:i/>
        </w:rPr>
        <w:t xml:space="preserve"> were appointed. </w:t>
      </w:r>
    </w:p>
    <w:p w:rsidR="00947A9E" w:rsidRDefault="00C11B25"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Due to the delay in appointing a successful consultant, </w:t>
      </w:r>
      <w:r w:rsidR="00C75BC4">
        <w:rPr>
          <w:rFonts w:asciiTheme="minorHAnsi" w:hAnsiTheme="minorHAnsi" w:cs="Calibri"/>
        </w:rPr>
        <w:t xml:space="preserve">it is </w:t>
      </w:r>
      <w:r w:rsidR="00550D3A">
        <w:rPr>
          <w:rFonts w:asciiTheme="minorHAnsi" w:hAnsiTheme="minorHAnsi" w:cs="Calibri"/>
        </w:rPr>
        <w:t xml:space="preserve">currently </w:t>
      </w:r>
      <w:r w:rsidR="00C75BC4">
        <w:rPr>
          <w:rFonts w:asciiTheme="minorHAnsi" w:hAnsiTheme="minorHAnsi" w:cs="Calibri"/>
        </w:rPr>
        <w:t>intended that the</w:t>
      </w:r>
      <w:r>
        <w:rPr>
          <w:rFonts w:asciiTheme="minorHAnsi" w:hAnsiTheme="minorHAnsi" w:cs="Calibri"/>
        </w:rPr>
        <w:t xml:space="preserve"> SEP </w:t>
      </w:r>
      <w:r w:rsidR="00C75BC4">
        <w:rPr>
          <w:rFonts w:asciiTheme="minorHAnsi" w:hAnsiTheme="minorHAnsi" w:cs="Calibri"/>
        </w:rPr>
        <w:t>will be</w:t>
      </w:r>
      <w:r>
        <w:rPr>
          <w:rFonts w:asciiTheme="minorHAnsi" w:hAnsiTheme="minorHAnsi" w:cs="Calibri"/>
        </w:rPr>
        <w:t xml:space="preserve"> available for sign off at the December 2017 Strategic Board Meeting. </w:t>
      </w:r>
    </w:p>
    <w:p w:rsidR="00C11B25" w:rsidRDefault="00C11B25"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Paul Carter requested the SEP refresh occ</w:t>
      </w:r>
      <w:r w:rsidR="00C75BC4">
        <w:rPr>
          <w:rFonts w:asciiTheme="minorHAnsi" w:hAnsiTheme="minorHAnsi" w:cs="Calibri"/>
        </w:rPr>
        <w:t>urred in a collaborative manner.</w:t>
      </w:r>
      <w:r>
        <w:rPr>
          <w:rFonts w:asciiTheme="minorHAnsi" w:hAnsiTheme="minorHAnsi" w:cs="Calibri"/>
        </w:rPr>
        <w:t xml:space="preserve"> Adam confirmed this would be a collaborative piece of work, </w:t>
      </w:r>
      <w:r w:rsidR="00BA7F57">
        <w:rPr>
          <w:rFonts w:asciiTheme="minorHAnsi" w:hAnsiTheme="minorHAnsi" w:cs="Calibri"/>
        </w:rPr>
        <w:t>reiterating this</w:t>
      </w:r>
      <w:r>
        <w:rPr>
          <w:rFonts w:asciiTheme="minorHAnsi" w:hAnsiTheme="minorHAnsi" w:cs="Calibri"/>
        </w:rPr>
        <w:t xml:space="preserve"> was </w:t>
      </w:r>
      <w:r w:rsidR="00550D3A">
        <w:rPr>
          <w:rFonts w:asciiTheme="minorHAnsi" w:hAnsiTheme="minorHAnsi" w:cs="Calibri"/>
        </w:rPr>
        <w:t>explicitly written into the project brief.</w:t>
      </w:r>
    </w:p>
    <w:p w:rsidR="00C11B25" w:rsidRDefault="00576364"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Suzanne advised the B</w:t>
      </w:r>
      <w:r w:rsidR="00C11B25">
        <w:rPr>
          <w:rFonts w:asciiTheme="minorHAnsi" w:hAnsiTheme="minorHAnsi" w:cs="Calibri"/>
        </w:rPr>
        <w:t xml:space="preserve">oard </w:t>
      </w:r>
      <w:r>
        <w:rPr>
          <w:rFonts w:asciiTheme="minorHAnsi" w:hAnsiTheme="minorHAnsi" w:cs="Calibri"/>
        </w:rPr>
        <w:t xml:space="preserve">that </w:t>
      </w:r>
      <w:r w:rsidR="00C11B25">
        <w:rPr>
          <w:rFonts w:asciiTheme="minorHAnsi" w:hAnsiTheme="minorHAnsi" w:cs="Calibri"/>
        </w:rPr>
        <w:t xml:space="preserve">the statement of accounts </w:t>
      </w:r>
      <w:r w:rsidR="00843AE8">
        <w:rPr>
          <w:rFonts w:asciiTheme="minorHAnsi" w:hAnsiTheme="minorHAnsi" w:cs="Calibri"/>
        </w:rPr>
        <w:t>had been</w:t>
      </w:r>
      <w:r w:rsidR="00C11B25">
        <w:rPr>
          <w:rFonts w:asciiTheme="minorHAnsi" w:hAnsiTheme="minorHAnsi" w:cs="Calibri"/>
        </w:rPr>
        <w:t xml:space="preserve"> shared for information. Any further questions can be sent to: </w:t>
      </w:r>
      <w:hyperlink r:id="rId13" w:history="1">
        <w:r w:rsidR="00C11B25" w:rsidRPr="00784F3E">
          <w:rPr>
            <w:rStyle w:val="Hyperlink"/>
            <w:rFonts w:asciiTheme="minorHAnsi" w:hAnsiTheme="minorHAnsi" w:cs="Calibri"/>
          </w:rPr>
          <w:t>Suzanne.Bennett@essex.gov.uk</w:t>
        </w:r>
      </w:hyperlink>
    </w:p>
    <w:p w:rsidR="00C11B25" w:rsidRDefault="00C11B25" w:rsidP="00F66018">
      <w:pPr>
        <w:pStyle w:val="ListParagraph"/>
        <w:numPr>
          <w:ilvl w:val="1"/>
          <w:numId w:val="8"/>
        </w:numPr>
        <w:spacing w:after="0"/>
        <w:ind w:left="709" w:hanging="709"/>
        <w:rPr>
          <w:rFonts w:asciiTheme="minorHAnsi" w:hAnsiTheme="minorHAnsi" w:cs="Calibri"/>
        </w:rPr>
      </w:pPr>
      <w:r>
        <w:rPr>
          <w:rFonts w:asciiTheme="minorHAnsi" w:hAnsiTheme="minorHAnsi" w:cs="Calibri"/>
        </w:rPr>
        <w:t xml:space="preserve">Adam </w:t>
      </w:r>
      <w:r w:rsidR="00750258">
        <w:rPr>
          <w:rFonts w:asciiTheme="minorHAnsi" w:hAnsiTheme="minorHAnsi" w:cs="Calibri"/>
        </w:rPr>
        <w:t xml:space="preserve">drew the </w:t>
      </w:r>
      <w:r w:rsidR="00576364">
        <w:rPr>
          <w:rFonts w:asciiTheme="minorHAnsi" w:hAnsiTheme="minorHAnsi" w:cs="Calibri"/>
        </w:rPr>
        <w:t>B</w:t>
      </w:r>
      <w:r w:rsidR="00843AE8">
        <w:rPr>
          <w:rFonts w:asciiTheme="minorHAnsi" w:hAnsiTheme="minorHAnsi" w:cs="Calibri"/>
        </w:rPr>
        <w:t>oard’s</w:t>
      </w:r>
      <w:r w:rsidR="00750258">
        <w:rPr>
          <w:rFonts w:asciiTheme="minorHAnsi" w:hAnsiTheme="minorHAnsi" w:cs="Calibri"/>
        </w:rPr>
        <w:t xml:space="preserve"> attention to</w:t>
      </w:r>
      <w:r>
        <w:rPr>
          <w:rFonts w:asciiTheme="minorHAnsi" w:hAnsiTheme="minorHAnsi" w:cs="Calibri"/>
        </w:rPr>
        <w:t xml:space="preserve"> the National Productivity </w:t>
      </w:r>
      <w:r w:rsidR="00576364">
        <w:rPr>
          <w:rFonts w:asciiTheme="minorHAnsi" w:hAnsiTheme="minorHAnsi" w:cs="Calibri"/>
        </w:rPr>
        <w:t xml:space="preserve">Investment Fund bids </w:t>
      </w:r>
      <w:r>
        <w:rPr>
          <w:rFonts w:asciiTheme="minorHAnsi" w:hAnsiTheme="minorHAnsi" w:cs="Calibri"/>
        </w:rPr>
        <w:t>in the agenda pack</w:t>
      </w:r>
      <w:r w:rsidR="00750258">
        <w:rPr>
          <w:rFonts w:asciiTheme="minorHAnsi" w:hAnsiTheme="minorHAnsi" w:cs="Calibri"/>
        </w:rPr>
        <w:t xml:space="preserve">, noting that there is no formal </w:t>
      </w:r>
      <w:r w:rsidR="00576364">
        <w:rPr>
          <w:rFonts w:asciiTheme="minorHAnsi" w:hAnsiTheme="minorHAnsi" w:cs="Calibri"/>
        </w:rPr>
        <w:t>decision sought from the B</w:t>
      </w:r>
      <w:r w:rsidR="00843AE8">
        <w:rPr>
          <w:rFonts w:asciiTheme="minorHAnsi" w:hAnsiTheme="minorHAnsi" w:cs="Calibri"/>
        </w:rPr>
        <w:t>oard, however</w:t>
      </w:r>
      <w:r w:rsidR="00576364">
        <w:rPr>
          <w:rFonts w:asciiTheme="minorHAnsi" w:hAnsiTheme="minorHAnsi" w:cs="Calibri"/>
        </w:rPr>
        <w:t>,</w:t>
      </w:r>
      <w:r w:rsidR="00843AE8">
        <w:rPr>
          <w:rFonts w:asciiTheme="minorHAnsi" w:hAnsiTheme="minorHAnsi" w:cs="Calibri"/>
        </w:rPr>
        <w:t xml:space="preserve"> the LEP will be asked to endorse</w:t>
      </w:r>
      <w:r w:rsidR="00750258">
        <w:rPr>
          <w:rFonts w:asciiTheme="minorHAnsi" w:hAnsiTheme="minorHAnsi" w:cs="Calibri"/>
        </w:rPr>
        <w:t xml:space="preserve"> bids</w:t>
      </w:r>
      <w:r w:rsidR="00576364">
        <w:rPr>
          <w:rFonts w:asciiTheme="minorHAnsi" w:hAnsiTheme="minorHAnsi" w:cs="Calibri"/>
        </w:rPr>
        <w:t xml:space="preserve"> through a letter of support</w:t>
      </w:r>
      <w:r w:rsidR="00750258">
        <w:rPr>
          <w:rFonts w:asciiTheme="minorHAnsi" w:hAnsiTheme="minorHAnsi" w:cs="Calibri"/>
        </w:rPr>
        <w:t xml:space="preserve">. </w:t>
      </w:r>
    </w:p>
    <w:p w:rsidR="00947A9E" w:rsidRDefault="00750258" w:rsidP="00F66018">
      <w:pPr>
        <w:pStyle w:val="ListParagraph"/>
        <w:numPr>
          <w:ilvl w:val="1"/>
          <w:numId w:val="8"/>
        </w:numPr>
        <w:spacing w:after="0"/>
        <w:ind w:left="709" w:hanging="709"/>
        <w:rPr>
          <w:rFonts w:asciiTheme="minorHAnsi" w:hAnsiTheme="minorHAnsi" w:cs="Calibri"/>
        </w:rPr>
      </w:pPr>
      <w:r w:rsidRPr="00576364">
        <w:rPr>
          <w:rFonts w:asciiTheme="minorHAnsi" w:hAnsiTheme="minorHAnsi" w:cs="Calibri"/>
        </w:rPr>
        <w:t>Paul Carter</w:t>
      </w:r>
      <w:r w:rsidR="00576364" w:rsidRPr="00576364">
        <w:rPr>
          <w:rFonts w:asciiTheme="minorHAnsi" w:hAnsiTheme="minorHAnsi" w:cs="Calibri"/>
        </w:rPr>
        <w:t xml:space="preserve"> informed the Board that t</w:t>
      </w:r>
      <w:r w:rsidRPr="00576364">
        <w:rPr>
          <w:rFonts w:asciiTheme="minorHAnsi" w:hAnsiTheme="minorHAnsi" w:cs="Calibri"/>
        </w:rPr>
        <w:t>he Royal St George Golf Course will be hosting the 2020 British Golf Open</w:t>
      </w:r>
      <w:r w:rsidR="00576364" w:rsidRPr="00576364">
        <w:rPr>
          <w:rFonts w:asciiTheme="minorHAnsi" w:hAnsiTheme="minorHAnsi" w:cs="Calibri"/>
        </w:rPr>
        <w:t>. Prior to the O</w:t>
      </w:r>
      <w:r w:rsidRPr="00576364">
        <w:rPr>
          <w:rFonts w:asciiTheme="minorHAnsi" w:hAnsiTheme="minorHAnsi" w:cs="Calibri"/>
        </w:rPr>
        <w:t>pen</w:t>
      </w:r>
      <w:r w:rsidR="00576364" w:rsidRPr="00576364">
        <w:rPr>
          <w:rFonts w:asciiTheme="minorHAnsi" w:hAnsiTheme="minorHAnsi" w:cs="Calibri"/>
        </w:rPr>
        <w:t xml:space="preserve"> event being held</w:t>
      </w:r>
      <w:r w:rsidRPr="00576364">
        <w:rPr>
          <w:rFonts w:asciiTheme="minorHAnsi" w:hAnsiTheme="minorHAnsi" w:cs="Calibri"/>
        </w:rPr>
        <w:t xml:space="preserve"> improvement works are n</w:t>
      </w:r>
      <w:r w:rsidR="00576364" w:rsidRPr="00576364">
        <w:rPr>
          <w:rFonts w:asciiTheme="minorHAnsi" w:hAnsiTheme="minorHAnsi" w:cs="Calibri"/>
        </w:rPr>
        <w:t>eeded at Sandwich train station. However, currently there, is a</w:t>
      </w:r>
      <w:r w:rsidRPr="00576364">
        <w:rPr>
          <w:rFonts w:asciiTheme="minorHAnsi" w:hAnsiTheme="minorHAnsi" w:cs="Calibri"/>
        </w:rPr>
        <w:t xml:space="preserve"> shortfall of funding.</w:t>
      </w:r>
      <w:r w:rsidR="00576364" w:rsidRPr="00576364">
        <w:rPr>
          <w:rFonts w:asciiTheme="minorHAnsi" w:hAnsiTheme="minorHAnsi" w:cs="Calibri"/>
        </w:rPr>
        <w:t xml:space="preserve"> Paul Carter sought confirmation of the progress for </w:t>
      </w:r>
      <w:r w:rsidR="00550D3A">
        <w:rPr>
          <w:rFonts w:asciiTheme="minorHAnsi" w:hAnsiTheme="minorHAnsi" w:cs="Calibri"/>
        </w:rPr>
        <w:t>SELEP</w:t>
      </w:r>
      <w:r w:rsidR="00576364" w:rsidRPr="00576364">
        <w:rPr>
          <w:rFonts w:asciiTheme="minorHAnsi" w:hAnsiTheme="minorHAnsi" w:cs="Calibri"/>
        </w:rPr>
        <w:t xml:space="preserve"> to award </w:t>
      </w:r>
      <w:r w:rsidR="00663856" w:rsidRPr="00576364">
        <w:rPr>
          <w:rFonts w:asciiTheme="minorHAnsi" w:hAnsiTheme="minorHAnsi" w:cs="Calibri"/>
        </w:rPr>
        <w:t>funding</w:t>
      </w:r>
      <w:r w:rsidR="00576364" w:rsidRPr="00576364">
        <w:rPr>
          <w:rFonts w:asciiTheme="minorHAnsi" w:hAnsiTheme="minorHAnsi" w:cs="Calibri"/>
        </w:rPr>
        <w:t xml:space="preserve"> to the project.</w:t>
      </w:r>
      <w:r w:rsidRPr="00576364">
        <w:rPr>
          <w:rFonts w:asciiTheme="minorHAnsi" w:hAnsiTheme="minorHAnsi" w:cs="Calibri"/>
        </w:rPr>
        <w:t xml:space="preserve"> Rhiannon Mort </w:t>
      </w:r>
      <w:r w:rsidR="00550D3A">
        <w:rPr>
          <w:rFonts w:asciiTheme="minorHAnsi" w:hAnsiTheme="minorHAnsi" w:cs="Calibri"/>
        </w:rPr>
        <w:t xml:space="preserve">said </w:t>
      </w:r>
      <w:r w:rsidR="00576364" w:rsidRPr="0088548C">
        <w:rPr>
          <w:rFonts w:asciiTheme="minorHAnsi" w:hAnsiTheme="minorHAnsi" w:cs="Calibri"/>
        </w:rPr>
        <w:t>that SELEP</w:t>
      </w:r>
      <w:r w:rsidR="00576364">
        <w:rPr>
          <w:rFonts w:asciiTheme="minorHAnsi" w:hAnsiTheme="minorHAnsi" w:cs="Calibri"/>
        </w:rPr>
        <w:t xml:space="preserve"> Secretariat</w:t>
      </w:r>
      <w:r w:rsidR="00576364" w:rsidRPr="0088548C">
        <w:rPr>
          <w:rFonts w:asciiTheme="minorHAnsi" w:hAnsiTheme="minorHAnsi" w:cs="Calibri"/>
        </w:rPr>
        <w:t xml:space="preserve"> are working with officers at Kent County Council to </w:t>
      </w:r>
      <w:r w:rsidR="00576364" w:rsidRPr="0088548C">
        <w:rPr>
          <w:rFonts w:asciiTheme="minorHAnsi" w:hAnsiTheme="minorHAnsi" w:cs="Calibri"/>
        </w:rPr>
        <w:lastRenderedPageBreak/>
        <w:t>develop a Business Case to come forward to a future Accountability Board meeting for a funding decision, as required under SELEP Assurance Framework.</w:t>
      </w:r>
    </w:p>
    <w:p w:rsidR="00576364" w:rsidRPr="00576364" w:rsidRDefault="00576364" w:rsidP="00F66018">
      <w:pPr>
        <w:pStyle w:val="ListParagraph"/>
        <w:spacing w:after="0"/>
        <w:ind w:left="709" w:hanging="709"/>
        <w:rPr>
          <w:rFonts w:asciiTheme="minorHAnsi" w:hAnsiTheme="minorHAnsi" w:cs="Calibri"/>
        </w:rPr>
      </w:pPr>
    </w:p>
    <w:p w:rsidR="00947A9E" w:rsidRPr="001A59D3" w:rsidRDefault="00947A9E" w:rsidP="00F66018">
      <w:pPr>
        <w:ind w:left="709" w:hanging="709"/>
        <w:rPr>
          <w:rFonts w:asciiTheme="minorHAnsi" w:hAnsiTheme="minorHAnsi" w:cs="Calibri"/>
          <w:b/>
        </w:rPr>
      </w:pPr>
      <w:r w:rsidRPr="001A59D3">
        <w:rPr>
          <w:rFonts w:asciiTheme="minorHAnsi" w:hAnsiTheme="minorHAnsi" w:cs="Calibri"/>
          <w:b/>
        </w:rPr>
        <w:t>11. Close</w:t>
      </w:r>
    </w:p>
    <w:p w:rsidR="00947A9E" w:rsidRDefault="00947A9E" w:rsidP="00F66018">
      <w:pPr>
        <w:ind w:left="709" w:hanging="709"/>
        <w:rPr>
          <w:rFonts w:asciiTheme="minorHAnsi" w:hAnsiTheme="minorHAnsi" w:cstheme="minorHAnsi"/>
          <w:color w:val="9C9FAE" w:themeColor="accent4"/>
          <w:sz w:val="22"/>
          <w:lang w:eastAsia="en-US"/>
        </w:rPr>
      </w:pPr>
      <w:r>
        <w:rPr>
          <w:rFonts w:asciiTheme="minorHAnsi" w:hAnsiTheme="minorHAnsi" w:cs="Calibri"/>
        </w:rPr>
        <w:t>11.1 Chris thanked participants and closed the meetin</w:t>
      </w:r>
      <w:r w:rsidR="0087631A">
        <w:rPr>
          <w:rFonts w:asciiTheme="minorHAnsi" w:hAnsiTheme="minorHAnsi" w:cs="Calibri"/>
        </w:rPr>
        <w:t>g.</w:t>
      </w:r>
    </w:p>
    <w:p w:rsidR="00947A9E" w:rsidRPr="00F601E3" w:rsidRDefault="00947A9E" w:rsidP="00F66018">
      <w:pPr>
        <w:ind w:left="709" w:hanging="709"/>
        <w:rPr>
          <w:rFonts w:asciiTheme="minorHAnsi" w:hAnsiTheme="minorHAnsi" w:cstheme="minorHAnsi"/>
          <w:color w:val="9C9FAE" w:themeColor="accent4"/>
          <w:sz w:val="22"/>
        </w:rPr>
      </w:pPr>
    </w:p>
    <w:sectPr w:rsidR="00947A9E" w:rsidRPr="00F601E3" w:rsidSect="00F601E3">
      <w:headerReference w:type="default" r:id="rId14"/>
      <w:footerReference w:type="default" r:id="rId15"/>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B6" w:rsidRDefault="000C65B6" w:rsidP="004B2E64">
      <w:r>
        <w:separator/>
      </w:r>
    </w:p>
  </w:endnote>
  <w:endnote w:type="continuationSeparator" w:id="0">
    <w:p w:rsidR="000C65B6" w:rsidRDefault="000C65B6"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824877"/>
      <w:docPartObj>
        <w:docPartGallery w:val="Page Numbers (Bottom of Page)"/>
        <w:docPartUnique/>
      </w:docPartObj>
    </w:sdtPr>
    <w:sdtEndPr>
      <w:rPr>
        <w:noProof/>
      </w:rPr>
    </w:sdtEndPr>
    <w:sdtContent>
      <w:p w:rsidR="00D91B73" w:rsidRDefault="00D91B73">
        <w:pPr>
          <w:pStyle w:val="Footer"/>
          <w:jc w:val="center"/>
        </w:pPr>
        <w:r w:rsidRPr="00F601E3">
          <w:rPr>
            <w:rFonts w:asciiTheme="minorHAnsi" w:hAnsiTheme="minorHAnsi" w:cstheme="minorHAnsi"/>
            <w:noProof/>
            <w:color w:val="9C9FAE" w:themeColor="accent4"/>
            <w:sz w:val="20"/>
          </w:rPr>
          <w:drawing>
            <wp:anchor distT="0" distB="0" distL="114300" distR="114300" simplePos="0" relativeHeight="251659264" behindDoc="1" locked="0" layoutInCell="1" allowOverlap="1" wp14:anchorId="0AB8161E" wp14:editId="53352416">
              <wp:simplePos x="0" y="0"/>
              <wp:positionH relativeFrom="column">
                <wp:posOffset>6172200</wp:posOffset>
              </wp:positionH>
              <wp:positionV relativeFrom="paragraph">
                <wp:posOffset>-175895</wp:posOffset>
              </wp:positionV>
              <wp:extent cx="932180" cy="968375"/>
              <wp:effectExtent l="0" t="0" r="1270" b="3175"/>
              <wp:wrapTight wrapText="bothSides">
                <wp:wrapPolygon edited="0">
                  <wp:start x="19864" y="0"/>
                  <wp:lineTo x="13684" y="2125"/>
                  <wp:lineTo x="8387" y="5524"/>
                  <wp:lineTo x="4414" y="11048"/>
                  <wp:lineTo x="0" y="19546"/>
                  <wp:lineTo x="0" y="21246"/>
                  <wp:lineTo x="21188" y="21246"/>
                  <wp:lineTo x="21188" y="0"/>
                  <wp:lineTo x="19864" y="0"/>
                </wp:wrapPolygon>
              </wp:wrapTight>
              <wp:docPr id="3" name="Picture 3" descr="W:\Chief Executives Directorate\Community Planning and Regeneration\Local Enterprise Partnership\BRANDING\CORNER GRAPHIC\Corner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hief Executives Directorate\Community Planning and Regeneration\Local Enterprise Partnership\BRANDING\CORNER GRAPHIC\Corner Graph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01E3">
          <w:rPr>
            <w:rFonts w:asciiTheme="minorHAnsi" w:hAnsiTheme="minorHAnsi" w:cstheme="minorHAnsi"/>
            <w:color w:val="9C9FAE" w:themeColor="accent4"/>
            <w:sz w:val="20"/>
          </w:rPr>
          <w:fldChar w:fldCharType="begin"/>
        </w:r>
        <w:r w:rsidRPr="00F601E3">
          <w:rPr>
            <w:rFonts w:asciiTheme="minorHAnsi" w:hAnsiTheme="minorHAnsi" w:cstheme="minorHAnsi"/>
            <w:color w:val="9C9FAE" w:themeColor="accent4"/>
            <w:sz w:val="20"/>
          </w:rPr>
          <w:instrText xml:space="preserve"> PAGE   \* MERGEFORMAT </w:instrText>
        </w:r>
        <w:r w:rsidRPr="00F601E3">
          <w:rPr>
            <w:rFonts w:asciiTheme="minorHAnsi" w:hAnsiTheme="minorHAnsi" w:cstheme="minorHAnsi"/>
            <w:color w:val="9C9FAE" w:themeColor="accent4"/>
            <w:sz w:val="20"/>
          </w:rPr>
          <w:fldChar w:fldCharType="separate"/>
        </w:r>
        <w:r w:rsidR="00517B3D">
          <w:rPr>
            <w:rFonts w:asciiTheme="minorHAnsi" w:hAnsiTheme="minorHAnsi" w:cstheme="minorHAnsi"/>
            <w:noProof/>
            <w:color w:val="9C9FAE" w:themeColor="accent4"/>
            <w:sz w:val="20"/>
          </w:rPr>
          <w:t>2</w:t>
        </w:r>
        <w:r w:rsidRPr="00F601E3">
          <w:rPr>
            <w:rFonts w:asciiTheme="minorHAnsi" w:hAnsiTheme="minorHAnsi" w:cstheme="minorHAnsi"/>
            <w:noProof/>
            <w:color w:val="9C9FAE" w:themeColor="accent4"/>
            <w:sz w:val="20"/>
          </w:rPr>
          <w:fldChar w:fldCharType="end"/>
        </w:r>
        <w:r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p>
    </w:sdtContent>
  </w:sdt>
  <w:p w:rsidR="00D91B73" w:rsidRDefault="00D91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B6" w:rsidRDefault="000C65B6" w:rsidP="004B2E64">
      <w:r>
        <w:separator/>
      </w:r>
    </w:p>
  </w:footnote>
  <w:footnote w:type="continuationSeparator" w:id="0">
    <w:p w:rsidR="000C65B6" w:rsidRDefault="000C65B6" w:rsidP="004B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3" w:rsidRPr="00EA057B" w:rsidRDefault="00D91B73" w:rsidP="009A220F">
    <w:pPr>
      <w:pStyle w:val="NoSpacing"/>
      <w:framePr w:w="9886" w:h="1411" w:hRule="exact" w:wrap="around" w:x="1561" w:y="511"/>
      <w:rPr>
        <w:b/>
      </w:rPr>
    </w:pPr>
    <w:r>
      <w:rPr>
        <w:b/>
      </w:rPr>
      <w:t>Minutes, Friday 9</w:t>
    </w:r>
    <w:r w:rsidRPr="00E40038">
      <w:rPr>
        <w:b/>
        <w:vertAlign w:val="superscript"/>
      </w:rPr>
      <w:t>th</w:t>
    </w:r>
    <w:r>
      <w:rPr>
        <w:b/>
      </w:rPr>
      <w:t xml:space="preserve"> June 2017</w:t>
    </w:r>
  </w:p>
  <w:p w:rsidR="00D91B73" w:rsidRDefault="00D91B73" w:rsidP="009A220F">
    <w:pPr>
      <w:pStyle w:val="NoSpacing"/>
      <w:framePr w:w="9886" w:h="1411" w:hRule="exact" w:wrap="around" w:x="1561" w:y="511"/>
    </w:pPr>
    <w:r>
      <w:t>Strategic Board Meeting</w:t>
    </w:r>
  </w:p>
  <w:p w:rsidR="00D91B73" w:rsidRPr="00E46947" w:rsidRDefault="00D91B73" w:rsidP="00E40038">
    <w:pPr>
      <w:pStyle w:val="NoSpacing"/>
      <w:framePr w:w="9886" w:h="1411" w:hRule="exact" w:wrap="around" w:x="1561" w:y="511"/>
      <w:jc w:val="center"/>
    </w:pPr>
  </w:p>
  <w:p w:rsidR="00D91B73" w:rsidRDefault="00D91B73">
    <w:pPr>
      <w:pStyle w:val="Header"/>
    </w:pPr>
    <w:r>
      <w:rPr>
        <w:noProof/>
      </w:rPr>
      <w:drawing>
        <wp:anchor distT="0" distB="0" distL="114300" distR="114300" simplePos="0" relativeHeight="251658240" behindDoc="0" locked="0" layoutInCell="1" allowOverlap="1" wp14:anchorId="13563AC3" wp14:editId="6E190774">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29D80601"/>
    <w:multiLevelType w:val="hybridMultilevel"/>
    <w:tmpl w:val="F38264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35E83"/>
    <w:multiLevelType w:val="hybridMultilevel"/>
    <w:tmpl w:val="258A7A1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5163FDD"/>
    <w:multiLevelType w:val="multilevel"/>
    <w:tmpl w:val="C5F6E11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9"/>
  </w:num>
  <w:num w:numId="6">
    <w:abstractNumId w:val="5"/>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0"/>
    <w:rsid w:val="000135A3"/>
    <w:rsid w:val="000871D0"/>
    <w:rsid w:val="000A5F33"/>
    <w:rsid w:val="000B2347"/>
    <w:rsid w:val="000C21EA"/>
    <w:rsid w:val="000C65B6"/>
    <w:rsid w:val="000D18FB"/>
    <w:rsid w:val="000D377D"/>
    <w:rsid w:val="00127BEF"/>
    <w:rsid w:val="00173833"/>
    <w:rsid w:val="00174EFF"/>
    <w:rsid w:val="00183F8A"/>
    <w:rsid w:val="00194592"/>
    <w:rsid w:val="001A119E"/>
    <w:rsid w:val="001A5C12"/>
    <w:rsid w:val="001B4FB3"/>
    <w:rsid w:val="001B6580"/>
    <w:rsid w:val="001E4EDD"/>
    <w:rsid w:val="001F1367"/>
    <w:rsid w:val="00204A8F"/>
    <w:rsid w:val="002113E9"/>
    <w:rsid w:val="00214B7B"/>
    <w:rsid w:val="00232EC8"/>
    <w:rsid w:val="002507D8"/>
    <w:rsid w:val="00251888"/>
    <w:rsid w:val="0026281D"/>
    <w:rsid w:val="0027030E"/>
    <w:rsid w:val="00274901"/>
    <w:rsid w:val="002872DA"/>
    <w:rsid w:val="002B2B1F"/>
    <w:rsid w:val="002E46EC"/>
    <w:rsid w:val="002F213E"/>
    <w:rsid w:val="003002DB"/>
    <w:rsid w:val="003379BF"/>
    <w:rsid w:val="00361390"/>
    <w:rsid w:val="003677F0"/>
    <w:rsid w:val="003829C0"/>
    <w:rsid w:val="003942EA"/>
    <w:rsid w:val="0039457B"/>
    <w:rsid w:val="00394E3E"/>
    <w:rsid w:val="00401F60"/>
    <w:rsid w:val="00403A1B"/>
    <w:rsid w:val="00403ACF"/>
    <w:rsid w:val="00410E75"/>
    <w:rsid w:val="00427229"/>
    <w:rsid w:val="004278FE"/>
    <w:rsid w:val="00452EC6"/>
    <w:rsid w:val="004962C7"/>
    <w:rsid w:val="004A54E8"/>
    <w:rsid w:val="004B2E64"/>
    <w:rsid w:val="00511099"/>
    <w:rsid w:val="005167EC"/>
    <w:rsid w:val="00517B3D"/>
    <w:rsid w:val="0053726D"/>
    <w:rsid w:val="00550D3A"/>
    <w:rsid w:val="00575B0B"/>
    <w:rsid w:val="00576364"/>
    <w:rsid w:val="0059377F"/>
    <w:rsid w:val="0059662B"/>
    <w:rsid w:val="005B4BD0"/>
    <w:rsid w:val="00615A01"/>
    <w:rsid w:val="0064707B"/>
    <w:rsid w:val="00650A3E"/>
    <w:rsid w:val="00663856"/>
    <w:rsid w:val="00674922"/>
    <w:rsid w:val="006A5C9D"/>
    <w:rsid w:val="006C6625"/>
    <w:rsid w:val="006D137B"/>
    <w:rsid w:val="006D33CD"/>
    <w:rsid w:val="0072444D"/>
    <w:rsid w:val="00750258"/>
    <w:rsid w:val="00793566"/>
    <w:rsid w:val="007D156A"/>
    <w:rsid w:val="007D2599"/>
    <w:rsid w:val="007D7A36"/>
    <w:rsid w:val="0081137F"/>
    <w:rsid w:val="008268C0"/>
    <w:rsid w:val="00843AE8"/>
    <w:rsid w:val="0087631A"/>
    <w:rsid w:val="00876F43"/>
    <w:rsid w:val="008966DC"/>
    <w:rsid w:val="00897F33"/>
    <w:rsid w:val="008D45ED"/>
    <w:rsid w:val="008D4D71"/>
    <w:rsid w:val="008E1631"/>
    <w:rsid w:val="008F6051"/>
    <w:rsid w:val="00947A9E"/>
    <w:rsid w:val="009A220F"/>
    <w:rsid w:val="009A5CD4"/>
    <w:rsid w:val="009B11F2"/>
    <w:rsid w:val="009D4A76"/>
    <w:rsid w:val="009E692E"/>
    <w:rsid w:val="00A56CEC"/>
    <w:rsid w:val="00A57EBE"/>
    <w:rsid w:val="00AA3259"/>
    <w:rsid w:val="00AE15A3"/>
    <w:rsid w:val="00B12F1C"/>
    <w:rsid w:val="00B57037"/>
    <w:rsid w:val="00B62BD8"/>
    <w:rsid w:val="00B646DD"/>
    <w:rsid w:val="00B915D1"/>
    <w:rsid w:val="00BA2462"/>
    <w:rsid w:val="00BA7F57"/>
    <w:rsid w:val="00BC6AD2"/>
    <w:rsid w:val="00C0180C"/>
    <w:rsid w:val="00C05B10"/>
    <w:rsid w:val="00C11B25"/>
    <w:rsid w:val="00C70E15"/>
    <w:rsid w:val="00C71D19"/>
    <w:rsid w:val="00C734D4"/>
    <w:rsid w:val="00C75BC4"/>
    <w:rsid w:val="00C85AB2"/>
    <w:rsid w:val="00C865C0"/>
    <w:rsid w:val="00CA4726"/>
    <w:rsid w:val="00CD63A0"/>
    <w:rsid w:val="00CD6451"/>
    <w:rsid w:val="00D157FC"/>
    <w:rsid w:val="00D41C75"/>
    <w:rsid w:val="00D42A1E"/>
    <w:rsid w:val="00D81037"/>
    <w:rsid w:val="00D8520A"/>
    <w:rsid w:val="00D91B73"/>
    <w:rsid w:val="00DC4BE7"/>
    <w:rsid w:val="00DD7B2A"/>
    <w:rsid w:val="00E00EB6"/>
    <w:rsid w:val="00E10E0A"/>
    <w:rsid w:val="00E40038"/>
    <w:rsid w:val="00E46947"/>
    <w:rsid w:val="00E70A70"/>
    <w:rsid w:val="00E77EC3"/>
    <w:rsid w:val="00EA057B"/>
    <w:rsid w:val="00EA49E4"/>
    <w:rsid w:val="00EB56AC"/>
    <w:rsid w:val="00ED274E"/>
    <w:rsid w:val="00EE1FA2"/>
    <w:rsid w:val="00F601E3"/>
    <w:rsid w:val="00F66018"/>
    <w:rsid w:val="00F73F2D"/>
    <w:rsid w:val="00F80104"/>
    <w:rsid w:val="00FB029E"/>
    <w:rsid w:val="00FF04E9"/>
    <w:rsid w:val="00FF7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947A9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7A9E"/>
    <w:rPr>
      <w:color w:val="44BCCD" w:themeColor="hyperlink"/>
      <w:u w:val="single"/>
    </w:rPr>
  </w:style>
  <w:style w:type="character" w:styleId="CommentReference">
    <w:name w:val="annotation reference"/>
    <w:basedOn w:val="DefaultParagraphFont"/>
    <w:uiPriority w:val="99"/>
    <w:semiHidden/>
    <w:unhideWhenUsed/>
    <w:rsid w:val="001A5C12"/>
    <w:rPr>
      <w:sz w:val="16"/>
      <w:szCs w:val="16"/>
    </w:rPr>
  </w:style>
  <w:style w:type="paragraph" w:styleId="CommentText">
    <w:name w:val="annotation text"/>
    <w:basedOn w:val="Normal"/>
    <w:link w:val="CommentTextChar"/>
    <w:uiPriority w:val="99"/>
    <w:semiHidden/>
    <w:unhideWhenUsed/>
    <w:rsid w:val="001A5C12"/>
    <w:rPr>
      <w:sz w:val="20"/>
      <w:szCs w:val="20"/>
    </w:rPr>
  </w:style>
  <w:style w:type="character" w:customStyle="1" w:styleId="CommentTextChar">
    <w:name w:val="Comment Text Char"/>
    <w:basedOn w:val="DefaultParagraphFont"/>
    <w:link w:val="CommentText"/>
    <w:uiPriority w:val="99"/>
    <w:semiHidden/>
    <w:rsid w:val="001A5C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C12"/>
    <w:rPr>
      <w:b/>
      <w:bCs/>
    </w:rPr>
  </w:style>
  <w:style w:type="character" w:customStyle="1" w:styleId="CommentSubjectChar">
    <w:name w:val="Comment Subject Char"/>
    <w:basedOn w:val="CommentTextChar"/>
    <w:link w:val="CommentSubject"/>
    <w:uiPriority w:val="99"/>
    <w:semiHidden/>
    <w:rsid w:val="001A5C12"/>
    <w:rPr>
      <w:rFonts w:ascii="Arial" w:eastAsia="Times New Roman" w:hAnsi="Arial"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
    <w:name w:val="Grid Table 1 Light Accent 3"/>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947A9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7A9E"/>
    <w:rPr>
      <w:color w:val="44BCCD" w:themeColor="hyperlink"/>
      <w:u w:val="single"/>
    </w:rPr>
  </w:style>
  <w:style w:type="character" w:styleId="CommentReference">
    <w:name w:val="annotation reference"/>
    <w:basedOn w:val="DefaultParagraphFont"/>
    <w:uiPriority w:val="99"/>
    <w:semiHidden/>
    <w:unhideWhenUsed/>
    <w:rsid w:val="001A5C12"/>
    <w:rPr>
      <w:sz w:val="16"/>
      <w:szCs w:val="16"/>
    </w:rPr>
  </w:style>
  <w:style w:type="paragraph" w:styleId="CommentText">
    <w:name w:val="annotation text"/>
    <w:basedOn w:val="Normal"/>
    <w:link w:val="CommentTextChar"/>
    <w:uiPriority w:val="99"/>
    <w:semiHidden/>
    <w:unhideWhenUsed/>
    <w:rsid w:val="001A5C12"/>
    <w:rPr>
      <w:sz w:val="20"/>
      <w:szCs w:val="20"/>
    </w:rPr>
  </w:style>
  <w:style w:type="character" w:customStyle="1" w:styleId="CommentTextChar">
    <w:name w:val="Comment Text Char"/>
    <w:basedOn w:val="DefaultParagraphFont"/>
    <w:link w:val="CommentText"/>
    <w:uiPriority w:val="99"/>
    <w:semiHidden/>
    <w:rsid w:val="001A5C1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5C12"/>
    <w:rPr>
      <w:b/>
      <w:bCs/>
    </w:rPr>
  </w:style>
  <w:style w:type="character" w:customStyle="1" w:styleId="CommentSubjectChar">
    <w:name w:val="Comment Subject Char"/>
    <w:basedOn w:val="CommentTextChar"/>
    <w:link w:val="CommentSubject"/>
    <w:uiPriority w:val="99"/>
    <w:semiHidden/>
    <w:rsid w:val="001A5C1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zanne.Bennett@essex.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utheastlep.com/meeting/selep-accountability-board-26th-may-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eastlep.com/images/uploads/resources/ESF_Overview_for_SELEP_Area_May_2017.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utheastlep.com/meeting/selep-strategic-board-meeting-9th-june-2017" TargetMode="External"/><Relationship Id="rId4" Type="http://schemas.microsoft.com/office/2007/relationships/stylesWithEffects" Target="stylesWithEffects.xml"/><Relationship Id="rId9" Type="http://schemas.openxmlformats.org/officeDocument/2006/relationships/hyperlink" Target="http://www.southeastlep.com/meeting/selep-strategic-board-meeting-9th-june-2017"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hief%20Executives%20Directorate\Community%20Planning%20and%20Regeneration\Local%20Enterprise%20Partnership\BRANDING\TEMPLATES\SELEP%20Word%20Template.dotx" TargetMode="External"/></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04C65-AC2B-4D4D-803D-357C7673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SELEP Word Template</Template>
  <TotalTime>0</TotalTime>
  <Pages>6</Pages>
  <Words>1995</Words>
  <Characters>11378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amy.beckett</cp:lastModifiedBy>
  <cp:revision>2</cp:revision>
  <cp:lastPrinted>2017-04-12T14:40:00Z</cp:lastPrinted>
  <dcterms:created xsi:type="dcterms:W3CDTF">2018-02-19T11:05:00Z</dcterms:created>
  <dcterms:modified xsi:type="dcterms:W3CDTF">2018-02-19T11:05:00Z</dcterms:modified>
</cp:coreProperties>
</file>