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67" w:rsidRDefault="00E00797" w:rsidP="00591D72">
      <w:r>
        <w:rPr>
          <w:noProof/>
          <w:lang w:eastAsia="en-GB"/>
        </w:rPr>
        <w:drawing>
          <wp:inline distT="0" distB="0" distL="0" distR="0" wp14:anchorId="12F7172F" wp14:editId="2C4133C7">
            <wp:extent cx="198120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725170"/>
                    </a:xfrm>
                    <a:prstGeom prst="rect">
                      <a:avLst/>
                    </a:prstGeom>
                    <a:noFill/>
                  </pic:spPr>
                </pic:pic>
              </a:graphicData>
            </a:graphic>
          </wp:inline>
        </w:drawing>
      </w:r>
    </w:p>
    <w:p w:rsidR="00E00797" w:rsidRPr="008405AE" w:rsidRDefault="00E00797" w:rsidP="00591D72">
      <w:pPr>
        <w:rPr>
          <w:rFonts w:ascii="Calibri" w:eastAsia="Times New Roman" w:hAnsi="Calibri" w:cs="Times New Roman"/>
          <w:sz w:val="22"/>
          <w:szCs w:val="22"/>
          <w:lang w:eastAsia="en-GB"/>
        </w:rPr>
      </w:pPr>
      <w:r w:rsidRPr="008405AE">
        <w:rPr>
          <w:rFonts w:ascii="Calibri" w:eastAsia="Times New Roman" w:hAnsi="Calibri" w:cs="Times New Roman"/>
          <w:b/>
          <w:bCs/>
          <w:sz w:val="22"/>
          <w:szCs w:val="22"/>
          <w:lang w:eastAsia="en-GB"/>
        </w:rPr>
        <w:t>Minutes of the Meeting</w:t>
      </w:r>
    </w:p>
    <w:p w:rsidR="00E00797" w:rsidRPr="008405AE" w:rsidRDefault="00E00797" w:rsidP="00591D72">
      <w:pPr>
        <w:rPr>
          <w:rFonts w:ascii="Calibri" w:eastAsia="Times New Roman" w:hAnsi="Calibri" w:cs="Times New Roman"/>
          <w:sz w:val="22"/>
          <w:szCs w:val="22"/>
          <w:lang w:eastAsia="en-GB"/>
        </w:rPr>
      </w:pPr>
      <w:r>
        <w:rPr>
          <w:rFonts w:ascii="Calibri" w:eastAsia="Times New Roman" w:hAnsi="Calibri" w:cs="Times New Roman"/>
          <w:b/>
          <w:bCs/>
          <w:sz w:val="22"/>
          <w:szCs w:val="22"/>
          <w:lang w:eastAsia="en-GB"/>
        </w:rPr>
        <w:t>Monday 5</w:t>
      </w:r>
      <w:r w:rsidRPr="00E00797">
        <w:rPr>
          <w:rFonts w:ascii="Calibri" w:eastAsia="Times New Roman" w:hAnsi="Calibri" w:cs="Times New Roman"/>
          <w:b/>
          <w:bCs/>
          <w:sz w:val="22"/>
          <w:szCs w:val="22"/>
          <w:vertAlign w:val="superscript"/>
          <w:lang w:eastAsia="en-GB"/>
        </w:rPr>
        <w:t>th</w:t>
      </w:r>
      <w:r>
        <w:rPr>
          <w:rFonts w:ascii="Calibri" w:eastAsia="Times New Roman" w:hAnsi="Calibri" w:cs="Times New Roman"/>
          <w:b/>
          <w:bCs/>
          <w:sz w:val="22"/>
          <w:szCs w:val="22"/>
          <w:lang w:eastAsia="en-GB"/>
        </w:rPr>
        <w:t xml:space="preserve"> December 2016</w:t>
      </w:r>
    </w:p>
    <w:p w:rsidR="00E00797" w:rsidRPr="008405AE" w:rsidRDefault="00E00797" w:rsidP="00591D72">
      <w:pPr>
        <w:rPr>
          <w:rFonts w:ascii="Calibri" w:eastAsia="Times New Roman" w:hAnsi="Calibri" w:cs="Times New Roman"/>
          <w:sz w:val="22"/>
          <w:szCs w:val="22"/>
          <w:lang w:eastAsia="en-GB"/>
        </w:rPr>
      </w:pPr>
      <w:r>
        <w:rPr>
          <w:rFonts w:ascii="Calibri" w:eastAsia="Times New Roman" w:hAnsi="Calibri" w:cs="Times New Roman"/>
          <w:b/>
          <w:bCs/>
          <w:sz w:val="22"/>
          <w:szCs w:val="22"/>
          <w:lang w:eastAsia="en-GB"/>
        </w:rPr>
        <w:t xml:space="preserve">Tindal Board Room, Anglia Ruskin University </w:t>
      </w:r>
    </w:p>
    <w:p w:rsidR="00E00797" w:rsidRPr="00D63E56" w:rsidRDefault="00E00797" w:rsidP="00591D72">
      <w:pPr>
        <w:ind w:left="540"/>
        <w:rPr>
          <w:rFonts w:ascii="Calibri" w:eastAsia="Times New Roman" w:hAnsi="Calibri" w:cs="Times New Roman"/>
          <w:sz w:val="22"/>
          <w:szCs w:val="22"/>
          <w:lang w:eastAsia="en-GB"/>
        </w:rPr>
      </w:pPr>
      <w:r w:rsidRPr="008405AE">
        <w:rPr>
          <w:rFonts w:ascii="Calibri" w:eastAsia="Times New Roman" w:hAnsi="Calibri" w:cs="Times New Roman"/>
          <w:b/>
          <w:bCs/>
          <w:sz w:val="22"/>
          <w:szCs w:val="22"/>
          <w:lang w:eastAsia="en-GB"/>
        </w:rPr>
        <w:t> Attendees: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144"/>
        <w:gridCol w:w="5562"/>
      </w:tblGrid>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Pr="001F6F9A" w:rsidRDefault="00435D7D" w:rsidP="00591D72">
            <w:pPr>
              <w:rPr>
                <w:rFonts w:ascii="Calibri" w:eastAsia="Times New Roman" w:hAnsi="Calibri" w:cs="Times New Roman"/>
                <w:sz w:val="22"/>
                <w:szCs w:val="22"/>
                <w:lang w:eastAsia="en-GB"/>
              </w:rPr>
            </w:pPr>
            <w:r w:rsidRPr="00435D7D">
              <w:rPr>
                <w:rFonts w:ascii="Calibri" w:eastAsia="Times New Roman" w:hAnsi="Calibri" w:cs="Times New Roman"/>
                <w:sz w:val="22"/>
                <w:szCs w:val="22"/>
                <w:lang w:eastAsia="en-GB"/>
              </w:rPr>
              <w:t>David Rayner</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Pr="001F6F9A" w:rsidRDefault="00435D7D" w:rsidP="00591D72">
            <w:pPr>
              <w:rPr>
                <w:rFonts w:ascii="Calibri" w:eastAsia="Times New Roman" w:hAnsi="Calibri" w:cs="Times New Roman"/>
                <w:sz w:val="22"/>
                <w:szCs w:val="22"/>
                <w:lang w:eastAsia="en-GB"/>
              </w:rPr>
            </w:pPr>
            <w:r w:rsidRPr="00435D7D">
              <w:rPr>
                <w:rFonts w:ascii="Calibri" w:eastAsia="Times New Roman" w:hAnsi="Calibri" w:cs="Times New Roman"/>
                <w:sz w:val="22"/>
                <w:szCs w:val="22"/>
                <w:lang w:eastAsia="en-GB"/>
              </w:rPr>
              <w:t>Birkett Long (Chair)</w:t>
            </w:r>
          </w:p>
        </w:tc>
      </w:tr>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Pr="001F6F9A" w:rsidRDefault="00435D7D" w:rsidP="00591D72">
            <w:pPr>
              <w:rPr>
                <w:rFonts w:ascii="Calibri" w:eastAsia="Times New Roman" w:hAnsi="Calibri" w:cs="Times New Roman"/>
                <w:sz w:val="22"/>
                <w:szCs w:val="22"/>
                <w:lang w:eastAsia="en-GB"/>
              </w:rPr>
            </w:pPr>
            <w:r w:rsidRPr="00435D7D">
              <w:rPr>
                <w:rFonts w:ascii="Calibri" w:eastAsia="Times New Roman" w:hAnsi="Calibri" w:cs="Times New Roman"/>
                <w:sz w:val="22"/>
                <w:szCs w:val="22"/>
                <w:lang w:eastAsia="en-GB"/>
              </w:rPr>
              <w:t>Sam Graves</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Pr="001F6F9A" w:rsidRDefault="00435D7D" w:rsidP="00591D72">
            <w:pPr>
              <w:rPr>
                <w:rFonts w:ascii="Calibri" w:eastAsia="Times New Roman" w:hAnsi="Calibri" w:cs="Times New Roman"/>
                <w:sz w:val="22"/>
                <w:szCs w:val="22"/>
                <w:lang w:eastAsia="en-GB"/>
              </w:rPr>
            </w:pPr>
            <w:r w:rsidRPr="00435D7D">
              <w:rPr>
                <w:rFonts w:ascii="Calibri" w:eastAsia="Times New Roman" w:hAnsi="Calibri" w:cs="Times New Roman"/>
                <w:sz w:val="22"/>
                <w:szCs w:val="22"/>
                <w:lang w:eastAsia="en-GB"/>
              </w:rPr>
              <w:t>ECC (minutes)</w:t>
            </w:r>
          </w:p>
        </w:tc>
      </w:tr>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Georgia Searle</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BEST Growth Hub</w:t>
            </w:r>
          </w:p>
        </w:tc>
      </w:tr>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Chris Burr</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Southend Borough </w:t>
            </w:r>
            <w:proofErr w:type="spellStart"/>
            <w:r>
              <w:rPr>
                <w:rFonts w:ascii="Calibri" w:eastAsia="Times New Roman" w:hAnsi="Calibri" w:cs="Times New Roman"/>
                <w:sz w:val="22"/>
                <w:szCs w:val="22"/>
                <w:lang w:eastAsia="en-GB"/>
              </w:rPr>
              <w:t>Coucil</w:t>
            </w:r>
            <w:proofErr w:type="spellEnd"/>
          </w:p>
        </w:tc>
      </w:tr>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Anne Holland</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Southend Deputy Leader</w:t>
            </w:r>
          </w:p>
        </w:tc>
      </w:tr>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Kevin Carlton</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Leonardo Company</w:t>
            </w:r>
          </w:p>
        </w:tc>
      </w:tr>
      <w:tr w:rsidR="00EB174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Mark Carroll</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ECC</w:t>
            </w:r>
          </w:p>
        </w:tc>
      </w:tr>
      <w:tr w:rsidR="00EB1747" w:rsidRPr="001F6F9A"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proofErr w:type="spellStart"/>
            <w:r>
              <w:rPr>
                <w:rFonts w:ascii="Calibri" w:eastAsia="Times New Roman" w:hAnsi="Calibri" w:cs="Times New Roman"/>
                <w:sz w:val="22"/>
                <w:szCs w:val="22"/>
                <w:lang w:eastAsia="en-GB"/>
              </w:rPr>
              <w:t>Gagan</w:t>
            </w:r>
            <w:proofErr w:type="spellEnd"/>
            <w:r>
              <w:rPr>
                <w:rFonts w:ascii="Calibri" w:eastAsia="Times New Roman" w:hAnsi="Calibri" w:cs="Times New Roman"/>
                <w:sz w:val="22"/>
                <w:szCs w:val="22"/>
                <w:lang w:eastAsia="en-GB"/>
              </w:rPr>
              <w:t xml:space="preserve"> </w:t>
            </w:r>
            <w:proofErr w:type="spellStart"/>
            <w:r>
              <w:rPr>
                <w:rFonts w:ascii="Calibri" w:eastAsia="Times New Roman" w:hAnsi="Calibri" w:cs="Times New Roman"/>
                <w:sz w:val="22"/>
                <w:szCs w:val="22"/>
                <w:lang w:eastAsia="en-GB"/>
              </w:rPr>
              <w:t>Mohindra</w:t>
            </w:r>
            <w:proofErr w:type="spellEnd"/>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ECC</w:t>
            </w:r>
          </w:p>
        </w:tc>
      </w:tr>
      <w:tr w:rsidR="00EB1747" w:rsidRPr="001F6F9A" w:rsidTr="00E00797">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Kevin Bentley</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ECC</w:t>
            </w:r>
          </w:p>
        </w:tc>
      </w:tr>
      <w:tr w:rsidR="00EB1747" w:rsidRPr="008405AE" w:rsidTr="00E00797">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George </w:t>
            </w:r>
            <w:proofErr w:type="spellStart"/>
            <w:r>
              <w:rPr>
                <w:rFonts w:ascii="Calibri" w:eastAsia="Times New Roman" w:hAnsi="Calibri" w:cs="Times New Roman"/>
                <w:sz w:val="22"/>
                <w:szCs w:val="22"/>
                <w:lang w:eastAsia="en-GB"/>
              </w:rPr>
              <w:t>Kieffer</w:t>
            </w:r>
            <w:proofErr w:type="spellEnd"/>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Haven Gateway / SELEP VC / Estuary Housing </w:t>
            </w:r>
          </w:p>
        </w:tc>
      </w:tr>
      <w:tr w:rsidR="00EB174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Anita Thornberry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Haven Gateway Partnership</w:t>
            </w:r>
          </w:p>
        </w:tc>
      </w:tr>
      <w:tr w:rsidR="00EB1747"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Ian </w:t>
            </w:r>
            <w:proofErr w:type="spellStart"/>
            <w:r>
              <w:rPr>
                <w:rFonts w:ascii="Calibri" w:eastAsia="Times New Roman" w:hAnsi="Calibri" w:cs="Times New Roman"/>
                <w:sz w:val="22"/>
                <w:szCs w:val="22"/>
                <w:lang w:eastAsia="en-GB"/>
              </w:rPr>
              <w:t>Vipond</w:t>
            </w:r>
            <w:proofErr w:type="spellEnd"/>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IGF Chair / Colchester Borough Council</w:t>
            </w:r>
          </w:p>
        </w:tc>
      </w:tr>
      <w:tr w:rsidR="00EB1747"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Vanessa </w:t>
            </w:r>
            <w:proofErr w:type="spellStart"/>
            <w:r>
              <w:rPr>
                <w:rFonts w:ascii="Calibri" w:eastAsia="Times New Roman" w:hAnsi="Calibri" w:cs="Times New Roman"/>
                <w:sz w:val="22"/>
                <w:szCs w:val="22"/>
                <w:lang w:eastAsia="en-GB"/>
              </w:rPr>
              <w:t>Cuthill</w:t>
            </w:r>
            <w:proofErr w:type="spellEnd"/>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8A4881"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University of Essex</w:t>
            </w:r>
          </w:p>
        </w:tc>
      </w:tr>
      <w:tr w:rsidR="00EB1747"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8A4881" w:rsidRDefault="00435D7D" w:rsidP="00591D72">
            <w:pPr>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Paul Dodson</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ECC</w:t>
            </w:r>
          </w:p>
        </w:tc>
      </w:tr>
      <w:tr w:rsidR="00EB1747"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8A4881" w:rsidRDefault="00435D7D" w:rsidP="00591D72">
            <w:pPr>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 xml:space="preserve">Fiona </w:t>
            </w:r>
            <w:proofErr w:type="spellStart"/>
            <w:r>
              <w:rPr>
                <w:rFonts w:ascii="Calibri" w:eastAsia="Times New Roman" w:hAnsi="Calibri" w:cs="Times New Roman"/>
                <w:color w:val="000000" w:themeColor="text1"/>
                <w:sz w:val="22"/>
                <w:szCs w:val="22"/>
                <w:lang w:eastAsia="en-GB"/>
              </w:rPr>
              <w:t>Bodle</w:t>
            </w:r>
            <w:proofErr w:type="spellEnd"/>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Anglia Ruskin University </w:t>
            </w:r>
          </w:p>
        </w:tc>
      </w:tr>
      <w:tr w:rsidR="00EB174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0B22D1"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lastRenderedPageBreak/>
              <w:t>Haydon Yates</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0B22D1"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Harlow E2 / West Essex</w:t>
            </w:r>
          </w:p>
        </w:tc>
      </w:tr>
      <w:tr w:rsidR="00EB174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Graham Butland</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Braintree District Council</w:t>
            </w:r>
          </w:p>
        </w:tc>
      </w:tr>
      <w:tr w:rsidR="00EB1747"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Jim Sims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435D7D" w:rsidP="00591D72">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SEP / The Service Design</w:t>
            </w:r>
          </w:p>
        </w:tc>
      </w:tr>
    </w:tbl>
    <w:p w:rsidR="00E00797" w:rsidRDefault="00E00797" w:rsidP="00591D72"/>
    <w:p w:rsidR="00E00797" w:rsidRDefault="00E00797" w:rsidP="00591D72">
      <w:pPr>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Apologies:</w:t>
      </w:r>
    </w:p>
    <w:p w:rsidR="00377A8E" w:rsidRDefault="005B4CC1" w:rsidP="00591D72">
      <w:pPr>
        <w:rPr>
          <w:rFonts w:ascii="Calibri" w:eastAsia="Times New Roman" w:hAnsi="Calibri" w:cs="Times New Roman"/>
          <w:bCs/>
          <w:sz w:val="22"/>
          <w:szCs w:val="22"/>
          <w:lang w:eastAsia="en-GB"/>
        </w:rPr>
      </w:pPr>
      <w:r>
        <w:rPr>
          <w:rFonts w:ascii="Calibri" w:eastAsia="Times New Roman" w:hAnsi="Calibri" w:cs="Times New Roman"/>
          <w:bCs/>
          <w:sz w:val="22"/>
          <w:szCs w:val="22"/>
          <w:lang w:eastAsia="en-GB"/>
        </w:rPr>
        <w:t xml:space="preserve">Chris </w:t>
      </w:r>
      <w:proofErr w:type="spellStart"/>
      <w:r>
        <w:rPr>
          <w:rFonts w:ascii="Calibri" w:eastAsia="Times New Roman" w:hAnsi="Calibri" w:cs="Times New Roman"/>
          <w:bCs/>
          <w:sz w:val="22"/>
          <w:szCs w:val="22"/>
          <w:lang w:eastAsia="en-GB"/>
        </w:rPr>
        <w:t>Newenham</w:t>
      </w:r>
      <w:proofErr w:type="spellEnd"/>
      <w:r>
        <w:rPr>
          <w:rFonts w:ascii="Calibri" w:eastAsia="Times New Roman" w:hAnsi="Calibri" w:cs="Times New Roman"/>
          <w:bCs/>
          <w:sz w:val="22"/>
          <w:szCs w:val="22"/>
          <w:lang w:eastAsia="en-GB"/>
        </w:rPr>
        <w:t>, Tiptree</w:t>
      </w:r>
      <w:r w:rsidR="002B157D">
        <w:rPr>
          <w:rFonts w:ascii="Calibri" w:eastAsia="Times New Roman" w:hAnsi="Calibri" w:cs="Times New Roman"/>
          <w:bCs/>
          <w:sz w:val="22"/>
          <w:szCs w:val="22"/>
          <w:lang w:eastAsia="en-GB"/>
        </w:rPr>
        <w:t xml:space="preserve">                                           Julian Drury, C2C / Opportunity Essex</w:t>
      </w:r>
      <w:r>
        <w:rPr>
          <w:rFonts w:ascii="Calibri" w:eastAsia="Times New Roman" w:hAnsi="Calibri" w:cs="Times New Roman"/>
          <w:bCs/>
          <w:sz w:val="22"/>
          <w:szCs w:val="22"/>
          <w:lang w:eastAsia="en-GB"/>
        </w:rPr>
        <w:br/>
        <w:t xml:space="preserve">Peter Williams, </w:t>
      </w:r>
      <w:proofErr w:type="spellStart"/>
      <w:r>
        <w:rPr>
          <w:rFonts w:ascii="Calibri" w:eastAsia="Times New Roman" w:hAnsi="Calibri" w:cs="Times New Roman"/>
          <w:bCs/>
          <w:sz w:val="22"/>
          <w:szCs w:val="22"/>
          <w:lang w:eastAsia="en-GB"/>
        </w:rPr>
        <w:t>Williamsgroup</w:t>
      </w:r>
      <w:proofErr w:type="spellEnd"/>
      <w:r w:rsidR="002B157D">
        <w:rPr>
          <w:rFonts w:ascii="Calibri" w:eastAsia="Times New Roman" w:hAnsi="Calibri" w:cs="Times New Roman"/>
          <w:bCs/>
          <w:sz w:val="22"/>
          <w:szCs w:val="22"/>
          <w:lang w:eastAsia="en-GB"/>
        </w:rPr>
        <w:t xml:space="preserve">                                  Kate </w:t>
      </w:r>
      <w:proofErr w:type="spellStart"/>
      <w:r w:rsidR="002B157D">
        <w:rPr>
          <w:rFonts w:ascii="Calibri" w:eastAsia="Times New Roman" w:hAnsi="Calibri" w:cs="Times New Roman"/>
          <w:bCs/>
          <w:sz w:val="22"/>
          <w:szCs w:val="22"/>
          <w:lang w:eastAsia="en-GB"/>
        </w:rPr>
        <w:t>Hilyard</w:t>
      </w:r>
      <w:proofErr w:type="spellEnd"/>
      <w:r w:rsidR="002B157D">
        <w:rPr>
          <w:rFonts w:ascii="Calibri" w:eastAsia="Times New Roman" w:hAnsi="Calibri" w:cs="Times New Roman"/>
          <w:bCs/>
          <w:sz w:val="22"/>
          <w:szCs w:val="22"/>
          <w:lang w:eastAsia="en-GB"/>
        </w:rPr>
        <w:t>, CRL</w:t>
      </w:r>
      <w:r>
        <w:rPr>
          <w:rFonts w:ascii="Calibri" w:eastAsia="Times New Roman" w:hAnsi="Calibri" w:cs="Times New Roman"/>
          <w:bCs/>
          <w:sz w:val="22"/>
          <w:szCs w:val="22"/>
          <w:lang w:eastAsia="en-GB"/>
        </w:rPr>
        <w:br/>
        <w:t xml:space="preserve">Christopher Barnes, Marks and Spencer </w:t>
      </w:r>
      <w:r w:rsidR="002B157D">
        <w:rPr>
          <w:rFonts w:ascii="Calibri" w:eastAsia="Times New Roman" w:hAnsi="Calibri" w:cs="Times New Roman"/>
          <w:bCs/>
          <w:sz w:val="22"/>
          <w:szCs w:val="22"/>
          <w:lang w:eastAsia="en-GB"/>
        </w:rPr>
        <w:t xml:space="preserve">                Keith Rowling, </w:t>
      </w:r>
      <w:proofErr w:type="spellStart"/>
      <w:r w:rsidR="002B157D">
        <w:rPr>
          <w:rFonts w:ascii="Calibri" w:eastAsia="Times New Roman" w:hAnsi="Calibri" w:cs="Times New Roman"/>
          <w:bCs/>
          <w:sz w:val="22"/>
          <w:szCs w:val="22"/>
          <w:lang w:eastAsia="en-GB"/>
        </w:rPr>
        <w:t>Firstdata</w:t>
      </w:r>
      <w:proofErr w:type="spellEnd"/>
      <w:r>
        <w:rPr>
          <w:rFonts w:ascii="Calibri" w:eastAsia="Times New Roman" w:hAnsi="Calibri" w:cs="Times New Roman"/>
          <w:bCs/>
          <w:sz w:val="22"/>
          <w:szCs w:val="22"/>
          <w:lang w:eastAsia="en-GB"/>
        </w:rPr>
        <w:br/>
        <w:t xml:space="preserve">Tim </w:t>
      </w:r>
      <w:proofErr w:type="spellStart"/>
      <w:r>
        <w:rPr>
          <w:rFonts w:ascii="Calibri" w:eastAsia="Times New Roman" w:hAnsi="Calibri" w:cs="Times New Roman"/>
          <w:bCs/>
          <w:sz w:val="22"/>
          <w:szCs w:val="22"/>
          <w:lang w:eastAsia="en-GB"/>
        </w:rPr>
        <w:t>Rignall</w:t>
      </w:r>
      <w:proofErr w:type="spellEnd"/>
      <w:r>
        <w:rPr>
          <w:rFonts w:ascii="Calibri" w:eastAsia="Times New Roman" w:hAnsi="Calibri" w:cs="Times New Roman"/>
          <w:bCs/>
          <w:sz w:val="22"/>
          <w:szCs w:val="22"/>
          <w:lang w:eastAsia="en-GB"/>
        </w:rPr>
        <w:t>, Thurrock Council</w:t>
      </w:r>
      <w:r w:rsidR="002B157D">
        <w:rPr>
          <w:rFonts w:ascii="Calibri" w:eastAsia="Times New Roman" w:hAnsi="Calibri" w:cs="Times New Roman"/>
          <w:bCs/>
          <w:sz w:val="22"/>
          <w:szCs w:val="22"/>
          <w:lang w:eastAsia="en-GB"/>
        </w:rPr>
        <w:t xml:space="preserve">                                    Marcelle Day, Ford   </w:t>
      </w:r>
      <w:r>
        <w:rPr>
          <w:rFonts w:ascii="Calibri" w:eastAsia="Times New Roman" w:hAnsi="Calibri" w:cs="Times New Roman"/>
          <w:bCs/>
          <w:sz w:val="22"/>
          <w:szCs w:val="22"/>
          <w:lang w:eastAsia="en-GB"/>
        </w:rPr>
        <w:br/>
      </w:r>
      <w:r w:rsidR="002B157D">
        <w:rPr>
          <w:rFonts w:ascii="Calibri" w:eastAsia="Times New Roman" w:hAnsi="Calibri" w:cs="Times New Roman"/>
          <w:bCs/>
          <w:sz w:val="22"/>
          <w:szCs w:val="22"/>
          <w:lang w:eastAsia="en-GB"/>
        </w:rPr>
        <w:t>Michael Lawrence, LV</w:t>
      </w:r>
      <w:r w:rsidR="001354B3">
        <w:rPr>
          <w:rFonts w:ascii="Calibri" w:eastAsia="Times New Roman" w:hAnsi="Calibri" w:cs="Times New Roman"/>
          <w:bCs/>
          <w:sz w:val="22"/>
          <w:szCs w:val="22"/>
          <w:lang w:eastAsia="en-GB"/>
        </w:rPr>
        <w:t xml:space="preserve">                                            </w:t>
      </w:r>
      <w:r w:rsidR="001354B3" w:rsidRPr="001354B3">
        <w:rPr>
          <w:rFonts w:ascii="Calibri" w:eastAsia="Times New Roman" w:hAnsi="Calibri" w:cs="Times New Roman"/>
          <w:bCs/>
          <w:sz w:val="22"/>
          <w:szCs w:val="22"/>
          <w:lang w:eastAsia="en-GB"/>
        </w:rPr>
        <w:t>Perry Glading, Port of Tilbury/Thurrock Business Board</w:t>
      </w:r>
      <w:r>
        <w:rPr>
          <w:rFonts w:ascii="Calibri" w:eastAsia="Times New Roman" w:hAnsi="Calibri" w:cs="Times New Roman"/>
          <w:bCs/>
          <w:sz w:val="22"/>
          <w:szCs w:val="22"/>
          <w:lang w:eastAsia="en-GB"/>
        </w:rPr>
        <w:br/>
      </w:r>
      <w:r w:rsidR="002B157D">
        <w:rPr>
          <w:rFonts w:ascii="Calibri" w:eastAsia="Times New Roman" w:hAnsi="Calibri" w:cs="Times New Roman"/>
          <w:bCs/>
          <w:sz w:val="22"/>
          <w:szCs w:val="22"/>
          <w:lang w:eastAsia="en-GB"/>
        </w:rPr>
        <w:t xml:space="preserve">Mike Gilbert, </w:t>
      </w:r>
      <w:proofErr w:type="spellStart"/>
      <w:r w:rsidR="002B157D">
        <w:rPr>
          <w:rFonts w:ascii="Calibri" w:eastAsia="Times New Roman" w:hAnsi="Calibri" w:cs="Times New Roman"/>
          <w:bCs/>
          <w:sz w:val="22"/>
          <w:szCs w:val="22"/>
          <w:lang w:eastAsia="en-GB"/>
        </w:rPr>
        <w:t>Leonardcompany</w:t>
      </w:r>
      <w:proofErr w:type="spellEnd"/>
      <w:r w:rsidR="002B157D">
        <w:rPr>
          <w:rFonts w:ascii="Calibri" w:eastAsia="Times New Roman" w:hAnsi="Calibri" w:cs="Times New Roman"/>
          <w:bCs/>
          <w:sz w:val="22"/>
          <w:szCs w:val="22"/>
          <w:lang w:eastAsia="en-GB"/>
        </w:rPr>
        <w:t xml:space="preserve"> </w:t>
      </w:r>
      <w:r w:rsidR="001354B3">
        <w:rPr>
          <w:rFonts w:ascii="Calibri" w:eastAsia="Times New Roman" w:hAnsi="Calibri" w:cs="Times New Roman"/>
          <w:bCs/>
          <w:sz w:val="22"/>
          <w:szCs w:val="22"/>
          <w:lang w:eastAsia="en-GB"/>
        </w:rPr>
        <w:t xml:space="preserve">                                </w:t>
      </w:r>
      <w:r w:rsidR="001354B3" w:rsidRPr="001354B3">
        <w:rPr>
          <w:rFonts w:ascii="Calibri" w:eastAsia="Times New Roman" w:hAnsi="Calibri" w:cs="Times New Roman"/>
          <w:bCs/>
          <w:sz w:val="22"/>
          <w:szCs w:val="22"/>
          <w:lang w:eastAsia="en-GB"/>
        </w:rPr>
        <w:t xml:space="preserve">Xavier Woodward, </w:t>
      </w:r>
      <w:proofErr w:type="spellStart"/>
      <w:r w:rsidR="001354B3" w:rsidRPr="001354B3">
        <w:rPr>
          <w:rFonts w:ascii="Calibri" w:eastAsia="Times New Roman" w:hAnsi="Calibri" w:cs="Times New Roman"/>
          <w:bCs/>
          <w:sz w:val="22"/>
          <w:szCs w:val="22"/>
          <w:lang w:eastAsia="en-GB"/>
        </w:rPr>
        <w:t>DPWorld</w:t>
      </w:r>
      <w:proofErr w:type="spellEnd"/>
      <w:r>
        <w:rPr>
          <w:rFonts w:ascii="Calibri" w:eastAsia="Times New Roman" w:hAnsi="Calibri" w:cs="Times New Roman"/>
          <w:bCs/>
          <w:sz w:val="22"/>
          <w:szCs w:val="22"/>
          <w:lang w:eastAsia="en-GB"/>
        </w:rPr>
        <w:br/>
        <w:t xml:space="preserve">Cllr </w:t>
      </w:r>
      <w:proofErr w:type="spellStart"/>
      <w:r>
        <w:rPr>
          <w:rFonts w:ascii="Calibri" w:eastAsia="Times New Roman" w:hAnsi="Calibri" w:cs="Times New Roman"/>
          <w:bCs/>
          <w:sz w:val="22"/>
          <w:szCs w:val="22"/>
          <w:lang w:eastAsia="en-GB"/>
        </w:rPr>
        <w:t>Cutmore</w:t>
      </w:r>
      <w:proofErr w:type="spellEnd"/>
      <w:r>
        <w:rPr>
          <w:rFonts w:ascii="Calibri" w:eastAsia="Times New Roman" w:hAnsi="Calibri" w:cs="Times New Roman"/>
          <w:bCs/>
          <w:sz w:val="22"/>
          <w:szCs w:val="22"/>
          <w:lang w:eastAsia="en-GB"/>
        </w:rPr>
        <w:t>, Rochford Council</w:t>
      </w:r>
      <w:r w:rsidR="002B157D">
        <w:rPr>
          <w:rFonts w:ascii="Calibri" w:eastAsia="Times New Roman" w:hAnsi="Calibri" w:cs="Times New Roman"/>
          <w:bCs/>
          <w:sz w:val="22"/>
          <w:szCs w:val="22"/>
          <w:lang w:eastAsia="en-GB"/>
        </w:rPr>
        <w:t xml:space="preserve">                           </w:t>
      </w:r>
      <w:r w:rsidR="001354B3">
        <w:rPr>
          <w:rFonts w:ascii="Calibri" w:eastAsia="Times New Roman" w:hAnsi="Calibri" w:cs="Times New Roman"/>
          <w:bCs/>
          <w:sz w:val="22"/>
          <w:szCs w:val="22"/>
          <w:lang w:eastAsia="en-GB"/>
        </w:rPr>
        <w:t xml:space="preserve">      Andrew </w:t>
      </w:r>
      <w:proofErr w:type="spellStart"/>
      <w:r w:rsidR="001354B3">
        <w:rPr>
          <w:rFonts w:ascii="Calibri" w:eastAsia="Times New Roman" w:hAnsi="Calibri" w:cs="Times New Roman"/>
          <w:bCs/>
          <w:sz w:val="22"/>
          <w:szCs w:val="22"/>
          <w:lang w:eastAsia="en-GB"/>
        </w:rPr>
        <w:t>Campling</w:t>
      </w:r>
      <w:proofErr w:type="spellEnd"/>
      <w:r w:rsidR="001354B3">
        <w:rPr>
          <w:rFonts w:ascii="Calibri" w:eastAsia="Times New Roman" w:hAnsi="Calibri" w:cs="Times New Roman"/>
          <w:bCs/>
          <w:sz w:val="22"/>
          <w:szCs w:val="22"/>
          <w:lang w:eastAsia="en-GB"/>
        </w:rPr>
        <w:t>, BT</w:t>
      </w:r>
      <w:r>
        <w:rPr>
          <w:rFonts w:ascii="Calibri" w:eastAsia="Times New Roman" w:hAnsi="Calibri" w:cs="Times New Roman"/>
          <w:bCs/>
          <w:sz w:val="22"/>
          <w:szCs w:val="22"/>
          <w:lang w:eastAsia="en-GB"/>
        </w:rPr>
        <w:br/>
        <w:t xml:space="preserve">Deborah Hunt, </w:t>
      </w:r>
      <w:proofErr w:type="spellStart"/>
      <w:r>
        <w:rPr>
          <w:rFonts w:ascii="Calibri" w:eastAsia="Times New Roman" w:hAnsi="Calibri" w:cs="Times New Roman"/>
          <w:bCs/>
          <w:sz w:val="22"/>
          <w:szCs w:val="22"/>
          <w:lang w:eastAsia="en-GB"/>
        </w:rPr>
        <w:t>ifdsgroup</w:t>
      </w:r>
      <w:proofErr w:type="spellEnd"/>
      <w:r w:rsidR="002B157D">
        <w:rPr>
          <w:rFonts w:ascii="Calibri" w:eastAsia="Times New Roman" w:hAnsi="Calibri" w:cs="Times New Roman"/>
          <w:bCs/>
          <w:sz w:val="22"/>
          <w:szCs w:val="22"/>
          <w:lang w:eastAsia="en-GB"/>
        </w:rPr>
        <w:t xml:space="preserve">                           </w:t>
      </w:r>
      <w:r w:rsidR="001354B3">
        <w:rPr>
          <w:rFonts w:ascii="Calibri" w:eastAsia="Times New Roman" w:hAnsi="Calibri" w:cs="Times New Roman"/>
          <w:bCs/>
          <w:sz w:val="22"/>
          <w:szCs w:val="22"/>
          <w:lang w:eastAsia="en-GB"/>
        </w:rPr>
        <w:t xml:space="preserve">                 Chris </w:t>
      </w:r>
      <w:proofErr w:type="spellStart"/>
      <w:r w:rsidR="001354B3">
        <w:rPr>
          <w:rFonts w:ascii="Calibri" w:eastAsia="Times New Roman" w:hAnsi="Calibri" w:cs="Times New Roman"/>
          <w:bCs/>
          <w:sz w:val="22"/>
          <w:szCs w:val="22"/>
          <w:lang w:eastAsia="en-GB"/>
        </w:rPr>
        <w:t>Wiggan</w:t>
      </w:r>
      <w:proofErr w:type="spellEnd"/>
      <w:r w:rsidR="001354B3">
        <w:rPr>
          <w:rFonts w:ascii="Calibri" w:eastAsia="Times New Roman" w:hAnsi="Calibri" w:cs="Times New Roman"/>
          <w:bCs/>
          <w:sz w:val="22"/>
          <w:szCs w:val="22"/>
          <w:lang w:eastAsia="en-GB"/>
        </w:rPr>
        <w:t>, Stansted Airport</w:t>
      </w:r>
      <w:r w:rsidR="002B157D">
        <w:rPr>
          <w:rFonts w:ascii="Calibri" w:eastAsia="Times New Roman" w:hAnsi="Calibri" w:cs="Times New Roman"/>
          <w:bCs/>
          <w:sz w:val="22"/>
          <w:szCs w:val="22"/>
          <w:lang w:eastAsia="en-GB"/>
        </w:rPr>
        <w:t xml:space="preserve">                </w:t>
      </w:r>
      <w:r>
        <w:rPr>
          <w:rFonts w:ascii="Calibri" w:eastAsia="Times New Roman" w:hAnsi="Calibri" w:cs="Times New Roman"/>
          <w:bCs/>
          <w:sz w:val="22"/>
          <w:szCs w:val="22"/>
          <w:lang w:eastAsia="en-GB"/>
        </w:rPr>
        <w:br/>
      </w:r>
      <w:r w:rsidR="002B157D">
        <w:rPr>
          <w:rFonts w:ascii="Calibri" w:eastAsia="Times New Roman" w:hAnsi="Calibri" w:cs="Times New Roman"/>
          <w:bCs/>
          <w:sz w:val="22"/>
          <w:szCs w:val="22"/>
          <w:lang w:eastAsia="en-GB"/>
        </w:rPr>
        <w:t xml:space="preserve">Travis Bowles, </w:t>
      </w:r>
      <w:proofErr w:type="spellStart"/>
      <w:r w:rsidR="002B157D">
        <w:rPr>
          <w:rFonts w:ascii="Calibri" w:eastAsia="Times New Roman" w:hAnsi="Calibri" w:cs="Times New Roman"/>
          <w:bCs/>
          <w:sz w:val="22"/>
          <w:szCs w:val="22"/>
          <w:lang w:eastAsia="en-GB"/>
        </w:rPr>
        <w:t>Msamlin</w:t>
      </w:r>
      <w:proofErr w:type="spellEnd"/>
      <w:r w:rsidR="001354B3">
        <w:rPr>
          <w:rFonts w:ascii="Calibri" w:eastAsia="Times New Roman" w:hAnsi="Calibri" w:cs="Times New Roman"/>
          <w:bCs/>
          <w:sz w:val="22"/>
          <w:szCs w:val="22"/>
          <w:lang w:eastAsia="en-GB"/>
        </w:rPr>
        <w:t xml:space="preserve">                                               Cllr Gledhill, Leader of Thurrock</w:t>
      </w:r>
      <w:r>
        <w:rPr>
          <w:rFonts w:ascii="Calibri" w:eastAsia="Times New Roman" w:hAnsi="Calibri" w:cs="Times New Roman"/>
          <w:bCs/>
          <w:sz w:val="22"/>
          <w:szCs w:val="22"/>
          <w:lang w:eastAsia="en-GB"/>
        </w:rPr>
        <w:br/>
        <w:t xml:space="preserve">Ian Morehouse, </w:t>
      </w:r>
      <w:proofErr w:type="spellStart"/>
      <w:r>
        <w:rPr>
          <w:rFonts w:ascii="Calibri" w:eastAsia="Times New Roman" w:hAnsi="Calibri" w:cs="Times New Roman"/>
          <w:bCs/>
          <w:sz w:val="22"/>
          <w:szCs w:val="22"/>
          <w:lang w:eastAsia="en-GB"/>
        </w:rPr>
        <w:t>flaktwoods</w:t>
      </w:r>
      <w:proofErr w:type="spellEnd"/>
      <w:r w:rsidR="002B157D">
        <w:rPr>
          <w:rFonts w:ascii="Calibri" w:eastAsia="Times New Roman" w:hAnsi="Calibri" w:cs="Times New Roman"/>
          <w:bCs/>
          <w:sz w:val="22"/>
          <w:szCs w:val="22"/>
          <w:lang w:eastAsia="en-GB"/>
        </w:rPr>
        <w:t xml:space="preserve">                                      </w:t>
      </w:r>
      <w:r w:rsidR="001354B3">
        <w:rPr>
          <w:rFonts w:ascii="Calibri" w:eastAsia="Times New Roman" w:hAnsi="Calibri" w:cs="Times New Roman"/>
          <w:bCs/>
          <w:sz w:val="22"/>
          <w:szCs w:val="22"/>
          <w:lang w:eastAsia="en-GB"/>
        </w:rPr>
        <w:t xml:space="preserve"> William Martin, FedEx </w:t>
      </w:r>
      <w:r w:rsidR="001354B3">
        <w:rPr>
          <w:rFonts w:ascii="Calibri" w:eastAsia="Times New Roman" w:hAnsi="Calibri" w:cs="Times New Roman"/>
          <w:bCs/>
          <w:sz w:val="22"/>
          <w:szCs w:val="22"/>
          <w:lang w:eastAsia="en-GB"/>
        </w:rPr>
        <w:br/>
        <w:t xml:space="preserve">Cllr Ricki Gadsby, ECC                                                  Chris Wilkins, Wilkins and Sons </w:t>
      </w:r>
      <w:r w:rsidR="001354B3">
        <w:rPr>
          <w:rFonts w:ascii="Calibri" w:eastAsia="Times New Roman" w:hAnsi="Calibri" w:cs="Times New Roman"/>
          <w:bCs/>
          <w:sz w:val="22"/>
          <w:szCs w:val="22"/>
          <w:lang w:eastAsia="en-GB"/>
        </w:rPr>
        <w:br/>
        <w:t xml:space="preserve">Rob Day, </w:t>
      </w:r>
      <w:proofErr w:type="spellStart"/>
      <w:r w:rsidR="001354B3">
        <w:rPr>
          <w:rFonts w:ascii="Calibri" w:eastAsia="Times New Roman" w:hAnsi="Calibri" w:cs="Times New Roman"/>
          <w:bCs/>
          <w:sz w:val="22"/>
          <w:szCs w:val="22"/>
          <w:lang w:eastAsia="en-GB"/>
        </w:rPr>
        <w:t>ThinkBDW</w:t>
      </w:r>
      <w:proofErr w:type="spellEnd"/>
      <w:r w:rsidR="001354B3">
        <w:rPr>
          <w:rFonts w:ascii="Calibri" w:eastAsia="Times New Roman" w:hAnsi="Calibri" w:cs="Times New Roman"/>
          <w:bCs/>
          <w:sz w:val="22"/>
          <w:szCs w:val="22"/>
          <w:lang w:eastAsia="en-GB"/>
        </w:rPr>
        <w:br/>
      </w:r>
    </w:p>
    <w:p w:rsidR="001354B3" w:rsidRDefault="001354B3" w:rsidP="00591D72">
      <w:pPr>
        <w:rPr>
          <w:rFonts w:ascii="Calibri" w:eastAsia="Times New Roman" w:hAnsi="Calibri" w:cs="Times New Roman"/>
          <w:bCs/>
          <w:sz w:val="22"/>
          <w:szCs w:val="22"/>
          <w:lang w:eastAsia="en-GB"/>
        </w:rPr>
      </w:pPr>
    </w:p>
    <w:p w:rsidR="00E00797" w:rsidRPr="004635CA" w:rsidRDefault="00E00797" w:rsidP="00591D72">
      <w:pPr>
        <w:pStyle w:val="ListParagraph"/>
        <w:numPr>
          <w:ilvl w:val="0"/>
          <w:numId w:val="1"/>
        </w:numPr>
        <w:jc w:val="left"/>
        <w:textAlignment w:val="center"/>
        <w:rPr>
          <w:rFonts w:ascii="Calibri" w:eastAsia="Times New Roman" w:hAnsi="Calibri" w:cs="Times New Roman"/>
          <w:b/>
          <w:sz w:val="22"/>
          <w:szCs w:val="22"/>
          <w:lang w:eastAsia="en-GB"/>
        </w:rPr>
      </w:pPr>
      <w:r w:rsidRPr="004635CA">
        <w:rPr>
          <w:rFonts w:ascii="Calibri" w:eastAsia="Times New Roman" w:hAnsi="Calibri" w:cs="Times New Roman"/>
          <w:b/>
          <w:bCs/>
          <w:sz w:val="22"/>
          <w:szCs w:val="22"/>
          <w:lang w:eastAsia="en-GB"/>
        </w:rPr>
        <w:t>Introductions &amp; Apologies</w:t>
      </w:r>
    </w:p>
    <w:p w:rsidR="00E00797" w:rsidRPr="00123A02" w:rsidRDefault="00E00797" w:rsidP="00591D72">
      <w:pPr>
        <w:pStyle w:val="ListParagraph"/>
        <w:jc w:val="left"/>
        <w:textAlignment w:val="center"/>
        <w:rPr>
          <w:rFonts w:ascii="Calibri" w:eastAsia="Times New Roman" w:hAnsi="Calibri" w:cs="Times New Roman"/>
          <w:b/>
          <w:sz w:val="22"/>
          <w:szCs w:val="22"/>
          <w:lang w:eastAsia="en-GB"/>
        </w:rPr>
      </w:pPr>
    </w:p>
    <w:p w:rsidR="00E00797" w:rsidRPr="00123A02" w:rsidRDefault="001354B3" w:rsidP="00591D72">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David Rayner opened the meeting at 6.00</w:t>
      </w:r>
      <w:r w:rsidR="00E00797" w:rsidRPr="00123A02">
        <w:rPr>
          <w:rFonts w:ascii="Calibri" w:eastAsia="Times New Roman" w:hAnsi="Calibri" w:cs="Times New Roman"/>
          <w:sz w:val="22"/>
          <w:szCs w:val="22"/>
          <w:lang w:eastAsia="en-GB"/>
        </w:rPr>
        <w:t xml:space="preserve"> pm and took introductions from around the table.</w:t>
      </w:r>
    </w:p>
    <w:p w:rsidR="00E00797" w:rsidRPr="00123A02" w:rsidRDefault="00E00797" w:rsidP="00591D72">
      <w:pPr>
        <w:textAlignment w:val="center"/>
        <w:rPr>
          <w:rFonts w:ascii="Calibri" w:eastAsia="Times New Roman" w:hAnsi="Calibri" w:cs="Times New Roman"/>
          <w:sz w:val="22"/>
          <w:szCs w:val="22"/>
          <w:lang w:eastAsia="en-GB"/>
        </w:rPr>
      </w:pPr>
      <w:r w:rsidRPr="00123A02">
        <w:rPr>
          <w:rFonts w:ascii="Calibri" w:eastAsia="Times New Roman" w:hAnsi="Calibri" w:cs="Times New Roman"/>
          <w:sz w:val="22"/>
          <w:szCs w:val="22"/>
          <w:lang w:eastAsia="en-GB"/>
        </w:rPr>
        <w:t>Apologies were noted.</w:t>
      </w:r>
      <w:r w:rsidRPr="00123A02">
        <w:rPr>
          <w:rFonts w:ascii="Calibri" w:eastAsia="Times New Roman" w:hAnsi="Calibri" w:cs="Times New Roman"/>
          <w:b/>
          <w:bCs/>
          <w:sz w:val="22"/>
          <w:szCs w:val="22"/>
          <w:lang w:eastAsia="en-GB"/>
        </w:rPr>
        <w:t> </w:t>
      </w:r>
    </w:p>
    <w:p w:rsidR="00E00797" w:rsidRPr="00AA005E" w:rsidRDefault="00E00797" w:rsidP="00591D72">
      <w:pPr>
        <w:textAlignment w:val="center"/>
        <w:rPr>
          <w:rFonts w:ascii="Calibri" w:eastAsia="Times New Roman" w:hAnsi="Calibri" w:cs="Times New Roman"/>
          <w:sz w:val="22"/>
          <w:szCs w:val="22"/>
          <w:lang w:eastAsia="en-GB"/>
        </w:rPr>
      </w:pPr>
    </w:p>
    <w:p w:rsidR="00E00797" w:rsidRPr="004635CA" w:rsidRDefault="00E00797" w:rsidP="00591D72">
      <w:pPr>
        <w:pStyle w:val="ListParagraph"/>
        <w:numPr>
          <w:ilvl w:val="0"/>
          <w:numId w:val="1"/>
        </w:numPr>
        <w:jc w:val="left"/>
        <w:textAlignment w:val="center"/>
        <w:rPr>
          <w:rFonts w:ascii="Calibri" w:eastAsia="Times New Roman" w:hAnsi="Calibri" w:cs="Times New Roman"/>
          <w:b/>
          <w:sz w:val="22"/>
          <w:szCs w:val="22"/>
          <w:lang w:eastAsia="en-GB"/>
        </w:rPr>
      </w:pPr>
      <w:r w:rsidRPr="004635CA">
        <w:rPr>
          <w:rFonts w:ascii="Calibri" w:eastAsia="Times New Roman" w:hAnsi="Calibri" w:cs="Times New Roman"/>
          <w:b/>
          <w:bCs/>
          <w:sz w:val="22"/>
          <w:szCs w:val="22"/>
          <w:lang w:eastAsia="en-GB"/>
        </w:rPr>
        <w:t>Review of last meeting minutes</w:t>
      </w:r>
    </w:p>
    <w:p w:rsidR="00E00797" w:rsidRDefault="00E00797" w:rsidP="00591D72">
      <w:pPr>
        <w:textAlignment w:val="center"/>
        <w:rPr>
          <w:rFonts w:ascii="Calibri" w:eastAsia="Times New Roman" w:hAnsi="Calibri" w:cs="Times New Roman"/>
          <w:b/>
          <w:bCs/>
          <w:sz w:val="22"/>
          <w:szCs w:val="22"/>
          <w:lang w:eastAsia="en-GB"/>
        </w:rPr>
      </w:pPr>
    </w:p>
    <w:p w:rsidR="00E00797" w:rsidRDefault="00E00797" w:rsidP="00591D72">
      <w:pPr>
        <w:textAlignment w:val="center"/>
        <w:rPr>
          <w:rFonts w:ascii="Calibri" w:eastAsia="Times New Roman" w:hAnsi="Calibri" w:cs="Times New Roman"/>
          <w:sz w:val="22"/>
          <w:szCs w:val="22"/>
          <w:lang w:eastAsia="en-GB"/>
        </w:rPr>
      </w:pPr>
      <w:r w:rsidRPr="00123A02">
        <w:rPr>
          <w:rFonts w:ascii="Calibri" w:eastAsia="Times New Roman" w:hAnsi="Calibri" w:cs="Times New Roman"/>
          <w:sz w:val="22"/>
          <w:szCs w:val="22"/>
          <w:lang w:eastAsia="en-GB"/>
        </w:rPr>
        <w:t>Mi</w:t>
      </w:r>
      <w:r w:rsidR="002B157D">
        <w:rPr>
          <w:rFonts w:ascii="Calibri" w:eastAsia="Times New Roman" w:hAnsi="Calibri" w:cs="Times New Roman"/>
          <w:sz w:val="22"/>
          <w:szCs w:val="22"/>
          <w:lang w:eastAsia="en-GB"/>
        </w:rPr>
        <w:t>n</w:t>
      </w:r>
      <w:r w:rsidR="001354B3">
        <w:rPr>
          <w:rFonts w:ascii="Calibri" w:eastAsia="Times New Roman" w:hAnsi="Calibri" w:cs="Times New Roman"/>
          <w:sz w:val="22"/>
          <w:szCs w:val="22"/>
          <w:lang w:eastAsia="en-GB"/>
        </w:rPr>
        <w:t>utes from the last meeting on the 10</w:t>
      </w:r>
      <w:r w:rsidR="001354B3" w:rsidRPr="001354B3">
        <w:rPr>
          <w:rFonts w:ascii="Calibri" w:eastAsia="Times New Roman" w:hAnsi="Calibri" w:cs="Times New Roman"/>
          <w:sz w:val="22"/>
          <w:szCs w:val="22"/>
          <w:vertAlign w:val="superscript"/>
          <w:lang w:eastAsia="en-GB"/>
        </w:rPr>
        <w:t>th</w:t>
      </w:r>
      <w:r w:rsidR="001354B3">
        <w:rPr>
          <w:rFonts w:ascii="Calibri" w:eastAsia="Times New Roman" w:hAnsi="Calibri" w:cs="Times New Roman"/>
          <w:sz w:val="22"/>
          <w:szCs w:val="22"/>
          <w:lang w:eastAsia="en-GB"/>
        </w:rPr>
        <w:t xml:space="preserve"> May</w:t>
      </w:r>
      <w:r w:rsidRPr="00123A02">
        <w:rPr>
          <w:rFonts w:ascii="Calibri" w:eastAsia="Times New Roman" w:hAnsi="Calibri" w:cs="Times New Roman"/>
          <w:sz w:val="22"/>
          <w:szCs w:val="22"/>
          <w:lang w:eastAsia="en-GB"/>
        </w:rPr>
        <w:t xml:space="preserve"> were agreed</w:t>
      </w:r>
      <w:r w:rsidR="001354B3">
        <w:rPr>
          <w:rFonts w:ascii="Calibri" w:eastAsia="Times New Roman" w:hAnsi="Calibri" w:cs="Times New Roman"/>
          <w:sz w:val="22"/>
          <w:szCs w:val="22"/>
          <w:lang w:eastAsia="en-GB"/>
        </w:rPr>
        <w:t>.</w:t>
      </w:r>
    </w:p>
    <w:p w:rsidR="002B157D" w:rsidRDefault="002B157D" w:rsidP="00591D72">
      <w:pPr>
        <w:textAlignment w:val="center"/>
        <w:rPr>
          <w:rFonts w:ascii="Calibri" w:eastAsia="Times New Roman" w:hAnsi="Calibri" w:cs="Times New Roman"/>
          <w:sz w:val="22"/>
          <w:szCs w:val="22"/>
          <w:lang w:eastAsia="en-GB"/>
        </w:rPr>
      </w:pPr>
    </w:p>
    <w:p w:rsidR="009F5A8C" w:rsidRDefault="009F5A8C" w:rsidP="00591D72">
      <w:pPr>
        <w:pStyle w:val="ListParagraph"/>
        <w:numPr>
          <w:ilvl w:val="0"/>
          <w:numId w:val="1"/>
        </w:numPr>
        <w:ind w:left="0" w:firstLine="360"/>
        <w:jc w:val="left"/>
        <w:textAlignment w:val="center"/>
        <w:rPr>
          <w:rFonts w:ascii="Calibri" w:eastAsia="Times New Roman" w:hAnsi="Calibri" w:cs="Times New Roman"/>
          <w:b/>
          <w:sz w:val="22"/>
          <w:szCs w:val="22"/>
          <w:lang w:eastAsia="en-GB"/>
        </w:rPr>
      </w:pPr>
      <w:r w:rsidRPr="009F5A8C">
        <w:rPr>
          <w:rFonts w:ascii="Calibri" w:eastAsia="Times New Roman" w:hAnsi="Calibri" w:cs="Times New Roman"/>
          <w:b/>
          <w:sz w:val="22"/>
          <w:szCs w:val="22"/>
          <w:lang w:eastAsia="en-GB"/>
        </w:rPr>
        <w:t>Growing Places Fund: Project Review and EBB Recommendations</w:t>
      </w:r>
    </w:p>
    <w:p w:rsidR="00193994" w:rsidRDefault="00193994" w:rsidP="00591D72">
      <w:pPr>
        <w:tabs>
          <w:tab w:val="left" w:pos="7050"/>
        </w:tabs>
        <w:textAlignment w:val="center"/>
        <w:rPr>
          <w:rFonts w:ascii="Calibri" w:eastAsia="Times New Roman" w:hAnsi="Calibri" w:cs="Times New Roman"/>
          <w:b/>
          <w:sz w:val="22"/>
          <w:szCs w:val="22"/>
          <w:lang w:eastAsia="en-GB"/>
        </w:rPr>
      </w:pPr>
    </w:p>
    <w:p w:rsidR="001A7698" w:rsidRDefault="001A7698" w:rsidP="00591D72">
      <w:pPr>
        <w:tabs>
          <w:tab w:val="left" w:pos="7050"/>
        </w:tabs>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Paul Dodson briefed the Board on the GPF. </w:t>
      </w:r>
      <w:r w:rsidR="00193994">
        <w:rPr>
          <w:rFonts w:ascii="Calibri" w:eastAsia="Times New Roman" w:hAnsi="Calibri" w:cs="Times New Roman"/>
          <w:sz w:val="22"/>
          <w:szCs w:val="22"/>
          <w:lang w:eastAsia="en-GB"/>
        </w:rPr>
        <w:t xml:space="preserve">The Growing Places Fund was established by DCLG in 2011 to unlock economic growth. A total of £49.2m </w:t>
      </w:r>
      <w:r>
        <w:rPr>
          <w:rFonts w:ascii="Calibri" w:eastAsia="Times New Roman" w:hAnsi="Calibri" w:cs="Times New Roman"/>
          <w:sz w:val="22"/>
          <w:szCs w:val="22"/>
          <w:lang w:eastAsia="en-GB"/>
        </w:rPr>
        <w:t xml:space="preserve">has been made available, of which £48.7m has been invested through previous rounds of GPF loans. This round, the total amount of capital loan investment available is expected to be up to £9.3m. </w:t>
      </w:r>
    </w:p>
    <w:p w:rsidR="004102B1" w:rsidRDefault="001A7698" w:rsidP="00591D72">
      <w:pPr>
        <w:tabs>
          <w:tab w:val="left" w:pos="7050"/>
        </w:tabs>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lastRenderedPageBreak/>
        <w:t>I</w:t>
      </w:r>
      <w:r w:rsidR="004102B1">
        <w:rPr>
          <w:rFonts w:ascii="Calibri" w:eastAsia="Times New Roman" w:hAnsi="Calibri" w:cs="Times New Roman"/>
          <w:sz w:val="22"/>
          <w:szCs w:val="22"/>
          <w:lang w:eastAsia="en-GB"/>
        </w:rPr>
        <w:t>n terms of process, this comes in three stages:</w:t>
      </w:r>
    </w:p>
    <w:p w:rsidR="004102B1" w:rsidRDefault="004102B1" w:rsidP="00591D72">
      <w:pPr>
        <w:pStyle w:val="ListParagraph"/>
        <w:numPr>
          <w:ilvl w:val="0"/>
          <w:numId w:val="2"/>
        </w:numPr>
        <w:tabs>
          <w:tab w:val="left" w:pos="7050"/>
        </w:tabs>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Expression of interest </w:t>
      </w:r>
    </w:p>
    <w:p w:rsidR="004102B1" w:rsidRDefault="004102B1" w:rsidP="00591D72">
      <w:pPr>
        <w:pStyle w:val="ListParagraph"/>
        <w:numPr>
          <w:ilvl w:val="0"/>
          <w:numId w:val="2"/>
        </w:numPr>
        <w:tabs>
          <w:tab w:val="left" w:pos="7050"/>
        </w:tabs>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Schemes prioritisation and;</w:t>
      </w:r>
    </w:p>
    <w:p w:rsidR="00D14F96" w:rsidRDefault="004102B1" w:rsidP="00591D72">
      <w:pPr>
        <w:pStyle w:val="ListParagraph"/>
        <w:numPr>
          <w:ilvl w:val="0"/>
          <w:numId w:val="2"/>
        </w:numPr>
        <w:tabs>
          <w:tab w:val="left" w:pos="7050"/>
        </w:tabs>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SELEP Accountability Board funding decision </w:t>
      </w:r>
    </w:p>
    <w:p w:rsidR="0078109D" w:rsidRDefault="0078109D" w:rsidP="00591D72">
      <w:pPr>
        <w:tabs>
          <w:tab w:val="left" w:pos="7050"/>
        </w:tabs>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br/>
        <w:t xml:space="preserve">It was highlighted that </w:t>
      </w:r>
      <w:r w:rsidR="00D14F96">
        <w:rPr>
          <w:rFonts w:ascii="Calibri" w:eastAsia="Times New Roman" w:hAnsi="Calibri" w:cs="Times New Roman"/>
          <w:sz w:val="22"/>
          <w:szCs w:val="22"/>
          <w:lang w:eastAsia="en-GB"/>
        </w:rPr>
        <w:t xml:space="preserve">bids have so far come through </w:t>
      </w:r>
      <w:r>
        <w:rPr>
          <w:rFonts w:ascii="Calibri" w:eastAsia="Times New Roman" w:hAnsi="Calibri" w:cs="Times New Roman"/>
          <w:sz w:val="22"/>
          <w:szCs w:val="22"/>
          <w:lang w:eastAsia="en-GB"/>
        </w:rPr>
        <w:t>from: University of Essex, Anglia Ruskin University and Northern Gateway.</w:t>
      </w:r>
      <w:r>
        <w:rPr>
          <w:rFonts w:ascii="Calibri" w:eastAsia="Times New Roman" w:hAnsi="Calibri" w:cs="Times New Roman"/>
          <w:sz w:val="22"/>
          <w:szCs w:val="22"/>
          <w:lang w:eastAsia="en-GB"/>
        </w:rPr>
        <w:br/>
        <w:t>The process is set out by SELEP and a delegated group fro</w:t>
      </w:r>
      <w:r w:rsidR="00902F05">
        <w:rPr>
          <w:rFonts w:ascii="Calibri" w:eastAsia="Times New Roman" w:hAnsi="Calibri" w:cs="Times New Roman"/>
          <w:sz w:val="22"/>
          <w:szCs w:val="22"/>
          <w:lang w:eastAsia="en-GB"/>
        </w:rPr>
        <w:t>m the Integrated Growth Forum and is reviewed by SDG.</w:t>
      </w:r>
      <w:r w:rsidR="00902F05">
        <w:rPr>
          <w:rFonts w:ascii="Calibri" w:eastAsia="Times New Roman" w:hAnsi="Calibri" w:cs="Times New Roman"/>
          <w:sz w:val="22"/>
          <w:szCs w:val="22"/>
          <w:lang w:eastAsia="en-GB"/>
        </w:rPr>
        <w:br/>
      </w:r>
      <w:r w:rsidR="003C1C67">
        <w:rPr>
          <w:rFonts w:ascii="Calibri" w:eastAsia="Times New Roman" w:hAnsi="Calibri" w:cs="Times New Roman"/>
          <w:sz w:val="22"/>
          <w:szCs w:val="22"/>
          <w:lang w:eastAsia="en-GB"/>
        </w:rPr>
        <w:t>Paul Dodson explained that, t</w:t>
      </w:r>
      <w:r w:rsidR="00902F05">
        <w:rPr>
          <w:rFonts w:ascii="Calibri" w:eastAsia="Times New Roman" w:hAnsi="Calibri" w:cs="Times New Roman"/>
          <w:sz w:val="22"/>
          <w:szCs w:val="22"/>
          <w:lang w:eastAsia="en-GB"/>
        </w:rPr>
        <w:t xml:space="preserve">o ensure that a proportionate approach to the </w:t>
      </w:r>
      <w:r w:rsidR="003C1C67">
        <w:rPr>
          <w:rFonts w:ascii="Calibri" w:eastAsia="Times New Roman" w:hAnsi="Calibri" w:cs="Times New Roman"/>
          <w:sz w:val="22"/>
          <w:szCs w:val="22"/>
          <w:lang w:eastAsia="en-GB"/>
        </w:rPr>
        <w:t>scale of funding available no federated are should nominate projects or programmes to SELEP for stage 2 that exceeds the £9.3m by more than 50% (£4.65m).</w:t>
      </w:r>
    </w:p>
    <w:p w:rsidR="003C1C67" w:rsidRDefault="005E3714" w:rsidP="00591D72">
      <w:pPr>
        <w:tabs>
          <w:tab w:val="left" w:pos="7050"/>
        </w:tabs>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 Board raised a point of where the remaining funds will be and what can be done with this. It was highlighted that the projects will come back to SELEP and the remaining money will be recycled and available. The earliest this will be available will depend on </w:t>
      </w:r>
      <w:r w:rsidR="005D3ADC">
        <w:rPr>
          <w:rFonts w:ascii="Calibri" w:eastAsia="Times New Roman" w:hAnsi="Calibri" w:cs="Times New Roman"/>
          <w:sz w:val="22"/>
          <w:szCs w:val="22"/>
          <w:lang w:eastAsia="en-GB"/>
        </w:rPr>
        <w:t xml:space="preserve">how much funding is allocated and will be in the autumn of 2018 based on SELEP. It was </w:t>
      </w:r>
      <w:r w:rsidR="00E0606F">
        <w:rPr>
          <w:rFonts w:ascii="Calibri" w:eastAsia="Times New Roman" w:hAnsi="Calibri" w:cs="Times New Roman"/>
          <w:sz w:val="22"/>
          <w:szCs w:val="22"/>
          <w:lang w:eastAsia="en-GB"/>
        </w:rPr>
        <w:t xml:space="preserve">reiterated that the nature of the funding is a short term loan fund, for a short number of projects that can use this effectively. </w:t>
      </w:r>
    </w:p>
    <w:p w:rsidR="00E0606F" w:rsidRDefault="00C21ED8" w:rsidP="00591D72">
      <w:pPr>
        <w:tabs>
          <w:tab w:val="left" w:pos="7050"/>
        </w:tabs>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Paul Dodson outlined the following pro</w:t>
      </w:r>
      <w:r w:rsidR="00280B90">
        <w:rPr>
          <w:rFonts w:ascii="Calibri" w:eastAsia="Times New Roman" w:hAnsi="Calibri" w:cs="Times New Roman"/>
          <w:sz w:val="22"/>
          <w:szCs w:val="22"/>
          <w:lang w:eastAsia="en-GB"/>
        </w:rPr>
        <w:t xml:space="preserve">jects which are recommended to </w:t>
      </w:r>
      <w:r>
        <w:rPr>
          <w:rFonts w:ascii="Calibri" w:eastAsia="Times New Roman" w:hAnsi="Calibri" w:cs="Times New Roman"/>
          <w:sz w:val="22"/>
          <w:szCs w:val="22"/>
          <w:lang w:eastAsia="en-GB"/>
        </w:rPr>
        <w:t>EBB to be nominated for the Essex Federated Area:</w:t>
      </w:r>
    </w:p>
    <w:p w:rsidR="00C21ED8" w:rsidRDefault="000A7D97" w:rsidP="00591D72">
      <w:pPr>
        <w:pStyle w:val="ListParagraph"/>
        <w:numPr>
          <w:ilvl w:val="0"/>
          <w:numId w:val="4"/>
        </w:numPr>
        <w:tabs>
          <w:tab w:val="left" w:pos="7050"/>
        </w:tabs>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Parkside Office Village Phase 2, recommend £2m request for funding</w:t>
      </w:r>
    </w:p>
    <w:p w:rsidR="000A7D97" w:rsidRDefault="000A7D97" w:rsidP="00591D72">
      <w:pPr>
        <w:pStyle w:val="ListParagraph"/>
        <w:numPr>
          <w:ilvl w:val="0"/>
          <w:numId w:val="4"/>
        </w:numPr>
        <w:tabs>
          <w:tab w:val="left" w:pos="7050"/>
        </w:tabs>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Colchester Northern Gateway community infrastructure – sports and leisure hub</w:t>
      </w:r>
      <w:r w:rsidR="00B67390">
        <w:rPr>
          <w:rFonts w:ascii="Calibri" w:eastAsia="Times New Roman" w:hAnsi="Calibri" w:cs="Times New Roman"/>
          <w:sz w:val="22"/>
          <w:szCs w:val="22"/>
          <w:lang w:eastAsia="en-GB"/>
        </w:rPr>
        <w:t xml:space="preserve">, recommended £2m request for funding </w:t>
      </w:r>
    </w:p>
    <w:p w:rsidR="00B67390" w:rsidRDefault="00B67390" w:rsidP="00591D72">
      <w:pPr>
        <w:pStyle w:val="ListParagraph"/>
        <w:numPr>
          <w:ilvl w:val="0"/>
          <w:numId w:val="4"/>
        </w:numPr>
        <w:tabs>
          <w:tab w:val="left" w:pos="7050"/>
        </w:tabs>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Parkside Office Village Phase 3 – recommended £0.65m as part of the original £2m request for funding</w:t>
      </w:r>
    </w:p>
    <w:p w:rsidR="00B67390" w:rsidRDefault="00B67390" w:rsidP="00591D72">
      <w:pPr>
        <w:pStyle w:val="ListParagraph"/>
        <w:numPr>
          <w:ilvl w:val="0"/>
          <w:numId w:val="4"/>
        </w:numPr>
        <w:tabs>
          <w:tab w:val="left" w:pos="7050"/>
        </w:tabs>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SELEP will be made aware of all 4 submissions to ensure they are included in any forward pipeline of potential projects</w:t>
      </w:r>
    </w:p>
    <w:p w:rsidR="00B67390" w:rsidRPr="00B67390" w:rsidRDefault="00B67390" w:rsidP="00591D72">
      <w:pPr>
        <w:tabs>
          <w:tab w:val="left" w:pos="7050"/>
        </w:tabs>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br/>
      </w:r>
      <w:r w:rsidR="00280B90">
        <w:rPr>
          <w:rFonts w:ascii="Calibri" w:eastAsia="Times New Roman" w:hAnsi="Calibri" w:cs="Times New Roman"/>
          <w:sz w:val="22"/>
          <w:szCs w:val="22"/>
          <w:lang w:eastAsia="en-GB"/>
        </w:rPr>
        <w:t xml:space="preserve">David Rayner confirmed that </w:t>
      </w:r>
      <w:r w:rsidR="00974DAD">
        <w:rPr>
          <w:rFonts w:ascii="Calibri" w:eastAsia="Times New Roman" w:hAnsi="Calibri" w:cs="Times New Roman"/>
          <w:sz w:val="22"/>
          <w:szCs w:val="22"/>
          <w:lang w:eastAsia="en-GB"/>
        </w:rPr>
        <w:t xml:space="preserve">EBB </w:t>
      </w:r>
      <w:proofErr w:type="gramStart"/>
      <w:r w:rsidR="00974DAD">
        <w:rPr>
          <w:rFonts w:ascii="Calibri" w:eastAsia="Times New Roman" w:hAnsi="Calibri" w:cs="Times New Roman"/>
          <w:sz w:val="22"/>
          <w:szCs w:val="22"/>
          <w:lang w:eastAsia="en-GB"/>
        </w:rPr>
        <w:t>are</w:t>
      </w:r>
      <w:proofErr w:type="gramEnd"/>
      <w:r w:rsidR="00974DAD">
        <w:rPr>
          <w:rFonts w:ascii="Calibri" w:eastAsia="Times New Roman" w:hAnsi="Calibri" w:cs="Times New Roman"/>
          <w:sz w:val="22"/>
          <w:szCs w:val="22"/>
          <w:lang w:eastAsia="en-GB"/>
        </w:rPr>
        <w:t xml:space="preserve"> happy to endorse the recommendations and the projects will go to SELEP. </w:t>
      </w:r>
    </w:p>
    <w:p w:rsidR="009F5A8C" w:rsidRPr="00193994" w:rsidRDefault="009F5A8C" w:rsidP="00591D72">
      <w:pPr>
        <w:tabs>
          <w:tab w:val="left" w:pos="7050"/>
        </w:tabs>
        <w:ind w:firstLine="360"/>
        <w:textAlignment w:val="center"/>
        <w:rPr>
          <w:rFonts w:ascii="Calibri" w:eastAsia="Times New Roman" w:hAnsi="Calibri" w:cs="Times New Roman"/>
          <w:sz w:val="22"/>
          <w:szCs w:val="22"/>
          <w:lang w:eastAsia="en-GB"/>
        </w:rPr>
      </w:pPr>
    </w:p>
    <w:p w:rsidR="009F5A8C" w:rsidRDefault="009F5A8C" w:rsidP="00591D72">
      <w:pPr>
        <w:pStyle w:val="ListParagraph"/>
        <w:numPr>
          <w:ilvl w:val="0"/>
          <w:numId w:val="1"/>
        </w:numPr>
        <w:ind w:left="0" w:firstLine="360"/>
        <w:jc w:val="left"/>
        <w:textAlignment w:val="center"/>
        <w:rPr>
          <w:rFonts w:ascii="Calibri" w:eastAsia="Times New Roman" w:hAnsi="Calibri" w:cs="Times New Roman"/>
          <w:b/>
          <w:sz w:val="22"/>
          <w:szCs w:val="22"/>
          <w:lang w:eastAsia="en-GB"/>
        </w:rPr>
      </w:pPr>
      <w:r>
        <w:rPr>
          <w:rFonts w:ascii="Calibri" w:eastAsia="Times New Roman" w:hAnsi="Calibri" w:cs="Times New Roman"/>
          <w:b/>
          <w:sz w:val="22"/>
          <w:szCs w:val="22"/>
          <w:lang w:eastAsia="en-GB"/>
        </w:rPr>
        <w:t>Presentation of the Revision of SELEP / SEP</w:t>
      </w:r>
    </w:p>
    <w:p w:rsidR="002D188C" w:rsidRDefault="002D188C" w:rsidP="002D188C">
      <w:pPr>
        <w:pStyle w:val="ListParagraph"/>
        <w:ind w:left="360"/>
        <w:jc w:val="left"/>
        <w:textAlignment w:val="center"/>
        <w:rPr>
          <w:rFonts w:ascii="Calibri" w:eastAsia="Times New Roman" w:hAnsi="Calibri" w:cs="Times New Roman"/>
          <w:b/>
          <w:sz w:val="22"/>
          <w:szCs w:val="22"/>
          <w:lang w:eastAsia="en-GB"/>
        </w:rPr>
      </w:pPr>
    </w:p>
    <w:p w:rsidR="002D188C" w:rsidRDefault="002D188C" w:rsidP="002D188C">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Jims Simms presented a discussion around the refresh of the SEP. </w:t>
      </w:r>
    </w:p>
    <w:p w:rsidR="002D188C" w:rsidRDefault="002D188C" w:rsidP="002D188C">
      <w:pPr>
        <w:pStyle w:val="ListParagraph"/>
        <w:ind w:left="0"/>
        <w:jc w:val="left"/>
        <w:textAlignment w:val="center"/>
        <w:rPr>
          <w:rFonts w:ascii="Calibri" w:eastAsia="Times New Roman" w:hAnsi="Calibri" w:cs="Times New Roman"/>
          <w:sz w:val="22"/>
          <w:szCs w:val="22"/>
          <w:lang w:eastAsia="en-GB"/>
        </w:rPr>
      </w:pPr>
    </w:p>
    <w:p w:rsidR="002D188C" w:rsidRDefault="002D188C" w:rsidP="002D188C">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JS gave a brief background:</w:t>
      </w:r>
    </w:p>
    <w:p w:rsidR="002D188C" w:rsidRDefault="002D188C" w:rsidP="002D188C">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 last SEP was pulled together within 6 weeks as a bidding document, </w:t>
      </w:r>
      <w:proofErr w:type="gramStart"/>
      <w:r>
        <w:rPr>
          <w:rFonts w:ascii="Calibri" w:eastAsia="Times New Roman" w:hAnsi="Calibri" w:cs="Times New Roman"/>
          <w:sz w:val="22"/>
          <w:szCs w:val="22"/>
          <w:lang w:eastAsia="en-GB"/>
        </w:rPr>
        <w:t>this needs</w:t>
      </w:r>
      <w:proofErr w:type="gramEnd"/>
      <w:r>
        <w:rPr>
          <w:rFonts w:ascii="Calibri" w:eastAsia="Times New Roman" w:hAnsi="Calibri" w:cs="Times New Roman"/>
          <w:sz w:val="22"/>
          <w:szCs w:val="22"/>
          <w:lang w:eastAsia="en-GB"/>
        </w:rPr>
        <w:t xml:space="preserve"> to be changed. The new document will be 50 pages long</w:t>
      </w:r>
      <w:r w:rsidR="00343188">
        <w:rPr>
          <w:rFonts w:ascii="Calibri" w:eastAsia="Times New Roman" w:hAnsi="Calibri" w:cs="Times New Roman"/>
          <w:sz w:val="22"/>
          <w:szCs w:val="22"/>
          <w:lang w:eastAsia="en-GB"/>
        </w:rPr>
        <w:t xml:space="preserve"> but cover a large amount. The SOG meeting is held regularly to pull together an evidence base, what makes us unique. </w:t>
      </w:r>
    </w:p>
    <w:p w:rsidR="00343188" w:rsidRDefault="00343188" w:rsidP="002D188C">
      <w:pPr>
        <w:pStyle w:val="ListParagraph"/>
        <w:ind w:left="0"/>
        <w:jc w:val="left"/>
        <w:textAlignment w:val="center"/>
        <w:rPr>
          <w:rFonts w:ascii="Calibri" w:eastAsia="Times New Roman" w:hAnsi="Calibri" w:cs="Times New Roman"/>
          <w:sz w:val="22"/>
          <w:szCs w:val="22"/>
          <w:lang w:eastAsia="en-GB"/>
        </w:rPr>
      </w:pPr>
    </w:p>
    <w:p w:rsidR="00343188" w:rsidRDefault="00343188" w:rsidP="002D188C">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Government are still spreading growth around the country and Essex is a slow-growth economy, so what can we do to change this.</w:t>
      </w:r>
    </w:p>
    <w:p w:rsidR="00343188" w:rsidRDefault="00343188" w:rsidP="002D188C">
      <w:pPr>
        <w:pStyle w:val="ListParagraph"/>
        <w:ind w:left="0"/>
        <w:jc w:val="left"/>
        <w:textAlignment w:val="center"/>
        <w:rPr>
          <w:rFonts w:ascii="Calibri" w:eastAsia="Times New Roman" w:hAnsi="Calibri" w:cs="Times New Roman"/>
          <w:sz w:val="22"/>
          <w:szCs w:val="22"/>
          <w:lang w:eastAsia="en-GB"/>
        </w:rPr>
      </w:pPr>
    </w:p>
    <w:p w:rsidR="00343188" w:rsidRDefault="00500FE5" w:rsidP="002D188C">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lastRenderedPageBreak/>
        <w:t xml:space="preserve">The Government is reinvigorating LEPs trying to localise and increase productive capacity which is a new agenda to some extent. </w:t>
      </w:r>
      <w:r>
        <w:rPr>
          <w:rFonts w:ascii="Calibri" w:eastAsia="Times New Roman" w:hAnsi="Calibri" w:cs="Times New Roman"/>
          <w:sz w:val="22"/>
          <w:szCs w:val="22"/>
          <w:lang w:eastAsia="en-GB"/>
        </w:rPr>
        <w:br/>
        <w:t>The three main questions that have been asked so far are:</w:t>
      </w:r>
    </w:p>
    <w:p w:rsidR="00500FE5" w:rsidRDefault="00500FE5" w:rsidP="002D188C">
      <w:pPr>
        <w:pStyle w:val="ListParagraph"/>
        <w:ind w:left="0"/>
        <w:jc w:val="left"/>
        <w:textAlignment w:val="center"/>
        <w:rPr>
          <w:rFonts w:ascii="Calibri" w:eastAsia="Times New Roman" w:hAnsi="Calibri" w:cs="Times New Roman"/>
          <w:sz w:val="22"/>
          <w:szCs w:val="22"/>
          <w:lang w:eastAsia="en-GB"/>
        </w:rPr>
      </w:pPr>
    </w:p>
    <w:p w:rsidR="00500FE5" w:rsidRPr="00500FE5" w:rsidRDefault="00500FE5" w:rsidP="00500FE5">
      <w:pPr>
        <w:pStyle w:val="ListParagraph"/>
        <w:numPr>
          <w:ilvl w:val="0"/>
          <w:numId w:val="5"/>
        </w:numPr>
        <w:textAlignment w:val="center"/>
        <w:rPr>
          <w:rFonts w:ascii="Calibri" w:eastAsia="Times New Roman" w:hAnsi="Calibri" w:cs="Times New Roman"/>
          <w:sz w:val="22"/>
          <w:szCs w:val="22"/>
          <w:lang w:eastAsia="en-GB"/>
        </w:rPr>
      </w:pPr>
      <w:r w:rsidRPr="00500FE5">
        <w:rPr>
          <w:rFonts w:ascii="Calibri" w:eastAsia="Times New Roman" w:hAnsi="Calibri" w:cs="Times New Roman"/>
          <w:sz w:val="22"/>
          <w:szCs w:val="22"/>
          <w:lang w:eastAsia="en-GB"/>
        </w:rPr>
        <w:t>What would we love the economy to become?</w:t>
      </w:r>
    </w:p>
    <w:p w:rsidR="00500FE5" w:rsidRPr="00500FE5" w:rsidRDefault="00500FE5" w:rsidP="00500FE5">
      <w:pPr>
        <w:pStyle w:val="ListParagraph"/>
        <w:numPr>
          <w:ilvl w:val="0"/>
          <w:numId w:val="5"/>
        </w:numPr>
        <w:textAlignment w:val="center"/>
        <w:rPr>
          <w:rFonts w:ascii="Calibri" w:eastAsia="Times New Roman" w:hAnsi="Calibri" w:cs="Times New Roman"/>
          <w:sz w:val="22"/>
          <w:szCs w:val="22"/>
          <w:lang w:eastAsia="en-GB"/>
        </w:rPr>
      </w:pPr>
      <w:r w:rsidRPr="00500FE5">
        <w:rPr>
          <w:rFonts w:ascii="Calibri" w:eastAsia="Times New Roman" w:hAnsi="Calibri" w:cs="Times New Roman"/>
          <w:sz w:val="22"/>
          <w:szCs w:val="22"/>
          <w:lang w:eastAsia="en-GB"/>
        </w:rPr>
        <w:t>How will we cope with the changes/challenges we face?</w:t>
      </w:r>
    </w:p>
    <w:p w:rsidR="00500FE5" w:rsidRDefault="00500FE5" w:rsidP="00500FE5">
      <w:pPr>
        <w:pStyle w:val="ListParagraph"/>
        <w:numPr>
          <w:ilvl w:val="0"/>
          <w:numId w:val="5"/>
        </w:numPr>
        <w:jc w:val="left"/>
        <w:textAlignment w:val="center"/>
        <w:rPr>
          <w:rFonts w:ascii="Calibri" w:eastAsia="Times New Roman" w:hAnsi="Calibri" w:cs="Times New Roman"/>
          <w:sz w:val="22"/>
          <w:szCs w:val="22"/>
          <w:lang w:eastAsia="en-GB"/>
        </w:rPr>
      </w:pPr>
      <w:r w:rsidRPr="00500FE5">
        <w:rPr>
          <w:rFonts w:ascii="Calibri" w:eastAsia="Times New Roman" w:hAnsi="Calibri" w:cs="Times New Roman"/>
          <w:sz w:val="22"/>
          <w:szCs w:val="22"/>
          <w:lang w:eastAsia="en-GB"/>
        </w:rPr>
        <w:t>How can we move to a more sustainable financial footing, attracting more funds to achieve better outcomes?</w:t>
      </w:r>
    </w:p>
    <w:p w:rsidR="00500FE5" w:rsidRDefault="00500FE5" w:rsidP="00500FE5">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JS also briefly mentioned the 10 priorities.</w:t>
      </w:r>
    </w:p>
    <w:p w:rsidR="00500FE5" w:rsidRDefault="00500FE5" w:rsidP="00500FE5">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On the 15</w:t>
      </w:r>
      <w:r w:rsidRPr="00500FE5">
        <w:rPr>
          <w:rFonts w:ascii="Calibri" w:eastAsia="Times New Roman" w:hAnsi="Calibri" w:cs="Times New Roman"/>
          <w:sz w:val="22"/>
          <w:szCs w:val="22"/>
          <w:vertAlign w:val="superscript"/>
          <w:lang w:eastAsia="en-GB"/>
        </w:rPr>
        <w:t>th</w:t>
      </w:r>
      <w:r>
        <w:rPr>
          <w:rFonts w:ascii="Calibri" w:eastAsia="Times New Roman" w:hAnsi="Calibri" w:cs="Times New Roman"/>
          <w:sz w:val="22"/>
          <w:szCs w:val="22"/>
          <w:lang w:eastAsia="en-GB"/>
        </w:rPr>
        <w:t xml:space="preserve"> December a draft SEP will be put to the SELEP Strategic Board. </w:t>
      </w:r>
    </w:p>
    <w:p w:rsidR="00500FE5" w:rsidRDefault="00500FE5" w:rsidP="00500FE5">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It was evident that GEBB is very light on businesses </w:t>
      </w:r>
      <w:r w:rsidR="00BE0BBE">
        <w:rPr>
          <w:rFonts w:ascii="Calibri" w:eastAsia="Times New Roman" w:hAnsi="Calibri" w:cs="Times New Roman"/>
          <w:sz w:val="22"/>
          <w:szCs w:val="22"/>
          <w:lang w:eastAsia="en-GB"/>
        </w:rPr>
        <w:t xml:space="preserve">and it would be beneficial for JS to have this conversation with just businesses. An action was to get all known business contacts to receive this discussion and presentation from JS. </w:t>
      </w:r>
    </w:p>
    <w:p w:rsidR="00BE0BBE" w:rsidRDefault="00BE0BBE" w:rsidP="00500FE5">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It was highlighted that North Essex is embarking on potentially one of the largest housing developments. It is critical that this is not about units but the development of communities which will create jobs. A big emphasis on bringing these two together, otherwise there is a worry that at some stage this will fail as planning. </w:t>
      </w:r>
    </w:p>
    <w:p w:rsidR="00BE0BBE" w:rsidRDefault="00D3149B" w:rsidP="00500FE5">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There is the need to collaborate in projects and activities, a greater need to get business engagement at this Board. </w:t>
      </w:r>
    </w:p>
    <w:p w:rsidR="00D3149B" w:rsidRDefault="00D3149B" w:rsidP="00500FE5">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GK – There is a lack of productivity in businesses, how can we get up from 1% to 2%.</w:t>
      </w:r>
    </w:p>
    <w:p w:rsidR="00D3149B" w:rsidRPr="00D3149B" w:rsidRDefault="00D3149B" w:rsidP="00D3149B">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JS –Lack </w:t>
      </w:r>
      <w:r w:rsidRPr="00D3149B">
        <w:rPr>
          <w:rFonts w:ascii="Calibri" w:eastAsia="Times New Roman" w:hAnsi="Calibri" w:cs="Times New Roman"/>
          <w:sz w:val="22"/>
          <w:szCs w:val="22"/>
          <w:lang w:eastAsia="en-GB"/>
        </w:rPr>
        <w:t xml:space="preserve">of real solid emphasis around skills, to the extent that children come home with trading cards of scientists rather than footballers. Do have an interesting debate on how we </w:t>
      </w:r>
      <w:r w:rsidRPr="00D3149B">
        <w:rPr>
          <w:rFonts w:ascii="Calibri" w:eastAsia="Times New Roman" w:hAnsi="Calibri" w:cs="Times New Roman"/>
          <w:sz w:val="22"/>
          <w:szCs w:val="22"/>
          <w:lang w:eastAsia="en-GB"/>
        </w:rPr>
        <w:t>reengage</w:t>
      </w:r>
      <w:r w:rsidRPr="00D3149B">
        <w:rPr>
          <w:rFonts w:ascii="Calibri" w:eastAsia="Times New Roman" w:hAnsi="Calibri" w:cs="Times New Roman"/>
          <w:sz w:val="22"/>
          <w:szCs w:val="22"/>
          <w:lang w:eastAsia="en-GB"/>
        </w:rPr>
        <w:t xml:space="preserve"> </w:t>
      </w:r>
      <w:r w:rsidRPr="00D3149B">
        <w:rPr>
          <w:rFonts w:ascii="Calibri" w:eastAsia="Times New Roman" w:hAnsi="Calibri" w:cs="Times New Roman"/>
          <w:sz w:val="22"/>
          <w:szCs w:val="22"/>
          <w:lang w:eastAsia="en-GB"/>
        </w:rPr>
        <w:t>capital</w:t>
      </w:r>
      <w:r w:rsidRPr="00D3149B">
        <w:rPr>
          <w:rFonts w:ascii="Calibri" w:eastAsia="Times New Roman" w:hAnsi="Calibri" w:cs="Times New Roman"/>
          <w:sz w:val="22"/>
          <w:szCs w:val="22"/>
          <w:lang w:eastAsia="en-GB"/>
        </w:rPr>
        <w:t xml:space="preserve"> investment. Data, labour pooling but no elementary sectors. Collective series of interventions are needed. How do we create </w:t>
      </w:r>
      <w:r w:rsidRPr="00D3149B">
        <w:rPr>
          <w:rFonts w:ascii="Calibri" w:eastAsia="Times New Roman" w:hAnsi="Calibri" w:cs="Times New Roman"/>
          <w:sz w:val="22"/>
          <w:szCs w:val="22"/>
          <w:lang w:eastAsia="en-GB"/>
        </w:rPr>
        <w:t>innovation?</w:t>
      </w:r>
      <w:r>
        <w:rPr>
          <w:rFonts w:ascii="Calibri" w:eastAsia="Times New Roman" w:hAnsi="Calibri" w:cs="Times New Roman"/>
          <w:sz w:val="22"/>
          <w:szCs w:val="22"/>
          <w:lang w:eastAsia="en-GB"/>
        </w:rPr>
        <w:t xml:space="preserve"> </w:t>
      </w:r>
    </w:p>
    <w:p w:rsidR="00D3149B" w:rsidRDefault="00D3149B" w:rsidP="00D3149B">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There was some confusion on what conversation is happening. Adam Bryan mentioned</w:t>
      </w:r>
      <w:r w:rsidRPr="00D3149B">
        <w:rPr>
          <w:rFonts w:ascii="Calibri" w:eastAsia="Times New Roman" w:hAnsi="Calibri" w:cs="Times New Roman"/>
          <w:sz w:val="22"/>
          <w:szCs w:val="22"/>
          <w:lang w:eastAsia="en-GB"/>
        </w:rPr>
        <w:t xml:space="preserve"> at the annual report </w:t>
      </w:r>
      <w:r>
        <w:rPr>
          <w:rFonts w:ascii="Calibri" w:eastAsia="Times New Roman" w:hAnsi="Calibri" w:cs="Times New Roman"/>
          <w:sz w:val="22"/>
          <w:szCs w:val="22"/>
          <w:lang w:eastAsia="en-GB"/>
        </w:rPr>
        <w:t xml:space="preserve">that we </w:t>
      </w:r>
      <w:r w:rsidRPr="00D3149B">
        <w:rPr>
          <w:rFonts w:ascii="Calibri" w:eastAsia="Times New Roman" w:hAnsi="Calibri" w:cs="Times New Roman"/>
          <w:sz w:val="22"/>
          <w:szCs w:val="22"/>
          <w:lang w:eastAsia="en-GB"/>
        </w:rPr>
        <w:t>‘Want something that is sector focused not geography focus</w:t>
      </w:r>
      <w:r w:rsidR="00AE03CE">
        <w:rPr>
          <w:rFonts w:ascii="Calibri" w:eastAsia="Times New Roman" w:hAnsi="Calibri" w:cs="Times New Roman"/>
          <w:sz w:val="22"/>
          <w:szCs w:val="22"/>
          <w:lang w:eastAsia="en-GB"/>
        </w:rPr>
        <w:t>ed’ others responded negatively towards this</w:t>
      </w:r>
      <w:r w:rsidRPr="00D3149B">
        <w:rPr>
          <w:rFonts w:ascii="Calibri" w:eastAsia="Times New Roman" w:hAnsi="Calibri" w:cs="Times New Roman"/>
          <w:sz w:val="22"/>
          <w:szCs w:val="22"/>
          <w:lang w:eastAsia="en-GB"/>
        </w:rPr>
        <w:t>.</w:t>
      </w:r>
      <w:r w:rsidR="00AE03CE">
        <w:rPr>
          <w:rFonts w:ascii="Calibri" w:eastAsia="Times New Roman" w:hAnsi="Calibri" w:cs="Times New Roman"/>
          <w:sz w:val="22"/>
          <w:szCs w:val="22"/>
          <w:lang w:eastAsia="en-GB"/>
        </w:rPr>
        <w:t xml:space="preserve"> It is r</w:t>
      </w:r>
      <w:r w:rsidRPr="00D3149B">
        <w:rPr>
          <w:rFonts w:ascii="Calibri" w:eastAsia="Times New Roman" w:hAnsi="Calibri" w:cs="Times New Roman"/>
          <w:sz w:val="22"/>
          <w:szCs w:val="22"/>
          <w:lang w:eastAsia="en-GB"/>
        </w:rPr>
        <w:t xml:space="preserve">eally important that we do have something that thinks about skills but in particular places. Need to think our diversity of the county in terms of growth, lots of encouragement of </w:t>
      </w:r>
      <w:r w:rsidR="00AE03CE" w:rsidRPr="00D3149B">
        <w:rPr>
          <w:rFonts w:ascii="Calibri" w:eastAsia="Times New Roman" w:hAnsi="Calibri" w:cs="Times New Roman"/>
          <w:sz w:val="22"/>
          <w:szCs w:val="22"/>
          <w:lang w:eastAsia="en-GB"/>
        </w:rPr>
        <w:t>geography</w:t>
      </w:r>
      <w:r w:rsidRPr="00D3149B">
        <w:rPr>
          <w:rFonts w:ascii="Calibri" w:eastAsia="Times New Roman" w:hAnsi="Calibri" w:cs="Times New Roman"/>
          <w:sz w:val="22"/>
          <w:szCs w:val="22"/>
          <w:lang w:eastAsia="en-GB"/>
        </w:rPr>
        <w:t>.</w:t>
      </w:r>
    </w:p>
    <w:p w:rsidR="00AE03CE" w:rsidRPr="00500FE5" w:rsidRDefault="00AE03CE" w:rsidP="00D3149B">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It was mentioned that there is the need to tread carefully when talking about competition with other areas in the LEP. In a global context we need to be in competition, not with each other. This is an opportunity to be seen to be leading on this process and to an extent we need to answer the question on how we create productive new economy.</w:t>
      </w:r>
      <w:bookmarkStart w:id="0" w:name="_GoBack"/>
      <w:bookmarkEnd w:id="0"/>
    </w:p>
    <w:p w:rsidR="009F5A8C" w:rsidRPr="009F5A8C" w:rsidRDefault="009F5A8C" w:rsidP="00591D72">
      <w:pPr>
        <w:pStyle w:val="ListParagraph"/>
        <w:ind w:left="0" w:firstLine="360"/>
        <w:jc w:val="left"/>
        <w:rPr>
          <w:rFonts w:ascii="Calibri" w:eastAsia="Times New Roman" w:hAnsi="Calibri" w:cs="Times New Roman"/>
          <w:b/>
          <w:sz w:val="22"/>
          <w:szCs w:val="22"/>
          <w:lang w:eastAsia="en-GB"/>
        </w:rPr>
      </w:pPr>
    </w:p>
    <w:p w:rsidR="009F5A8C" w:rsidRDefault="009F5A8C" w:rsidP="00591D72">
      <w:pPr>
        <w:pStyle w:val="ListParagraph"/>
        <w:numPr>
          <w:ilvl w:val="0"/>
          <w:numId w:val="1"/>
        </w:numPr>
        <w:ind w:left="0" w:firstLine="360"/>
        <w:jc w:val="left"/>
        <w:textAlignment w:val="center"/>
        <w:rPr>
          <w:rFonts w:ascii="Calibri" w:eastAsia="Times New Roman" w:hAnsi="Calibri" w:cs="Times New Roman"/>
          <w:b/>
          <w:sz w:val="22"/>
          <w:szCs w:val="22"/>
          <w:lang w:eastAsia="en-GB"/>
        </w:rPr>
      </w:pPr>
      <w:r w:rsidRPr="009F5A8C">
        <w:rPr>
          <w:rFonts w:ascii="Calibri" w:eastAsia="Times New Roman" w:hAnsi="Calibri" w:cs="Times New Roman"/>
          <w:b/>
          <w:sz w:val="22"/>
          <w:szCs w:val="22"/>
          <w:lang w:eastAsia="en-GB"/>
        </w:rPr>
        <w:t>LGF Programme Update &amp; Mercury Theatre Project</w:t>
      </w:r>
    </w:p>
    <w:p w:rsidR="00280B90" w:rsidRPr="00280B90" w:rsidRDefault="00280B90" w:rsidP="00280B90">
      <w:pPr>
        <w:pStyle w:val="ListParagraph"/>
        <w:rPr>
          <w:rFonts w:ascii="Calibri" w:eastAsia="Times New Roman" w:hAnsi="Calibri" w:cs="Times New Roman"/>
          <w:b/>
          <w:sz w:val="22"/>
          <w:szCs w:val="22"/>
          <w:lang w:eastAsia="en-GB"/>
        </w:rPr>
      </w:pPr>
    </w:p>
    <w:p w:rsidR="00280B90" w:rsidRDefault="00280B90" w:rsidP="00280B90">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Paul Dodson went through the LGF Programme and it was evident that EBB is content with the projects that are ongoing, no member had any comments.</w:t>
      </w:r>
    </w:p>
    <w:p w:rsidR="00280B90" w:rsidRDefault="00280B90" w:rsidP="00280B90">
      <w:pPr>
        <w:pStyle w:val="ListParagraph"/>
        <w:ind w:left="0"/>
        <w:jc w:val="left"/>
        <w:textAlignment w:val="center"/>
        <w:rPr>
          <w:rFonts w:ascii="Calibri" w:eastAsia="Times New Roman" w:hAnsi="Calibri" w:cs="Times New Roman"/>
          <w:sz w:val="22"/>
          <w:szCs w:val="22"/>
          <w:lang w:eastAsia="en-GB"/>
        </w:rPr>
      </w:pPr>
    </w:p>
    <w:p w:rsidR="00280B90" w:rsidRDefault="00280B90" w:rsidP="00280B90">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In terms of the Mercury Theatre project, which is looking to expand a redevelop the theatre, the Board recognised a number of reasons why </w:t>
      </w:r>
      <w:r w:rsidR="00EC455A">
        <w:rPr>
          <w:rFonts w:ascii="Calibri" w:eastAsia="Times New Roman" w:hAnsi="Calibri" w:cs="Times New Roman"/>
          <w:sz w:val="22"/>
          <w:szCs w:val="22"/>
          <w:lang w:eastAsia="en-GB"/>
        </w:rPr>
        <w:t xml:space="preserve">this project should go forward. Not only will this project </w:t>
      </w:r>
      <w:r w:rsidR="00EC455A">
        <w:rPr>
          <w:rFonts w:ascii="Calibri" w:eastAsia="Times New Roman" w:hAnsi="Calibri" w:cs="Times New Roman"/>
          <w:sz w:val="22"/>
          <w:szCs w:val="22"/>
          <w:lang w:eastAsia="en-GB"/>
        </w:rPr>
        <w:lastRenderedPageBreak/>
        <w:t xml:space="preserve">create world class facilities for artists and audiences and will increase future </w:t>
      </w:r>
      <w:r w:rsidR="00D3418D">
        <w:rPr>
          <w:rFonts w:ascii="Calibri" w:eastAsia="Times New Roman" w:hAnsi="Calibri" w:cs="Times New Roman"/>
          <w:sz w:val="22"/>
          <w:szCs w:val="22"/>
          <w:lang w:eastAsia="en-GB"/>
        </w:rPr>
        <w:t xml:space="preserve">capacity for visitors, but will provide a new hub housing ten new creative businesses. </w:t>
      </w:r>
    </w:p>
    <w:p w:rsidR="00D3418D" w:rsidRDefault="00D3418D" w:rsidP="00280B90">
      <w:pPr>
        <w:pStyle w:val="ListParagraph"/>
        <w:ind w:left="0"/>
        <w:jc w:val="left"/>
        <w:textAlignment w:val="center"/>
        <w:rPr>
          <w:rFonts w:ascii="Calibri" w:eastAsia="Times New Roman" w:hAnsi="Calibri" w:cs="Times New Roman"/>
          <w:sz w:val="22"/>
          <w:szCs w:val="22"/>
          <w:lang w:eastAsia="en-GB"/>
        </w:rPr>
      </w:pPr>
    </w:p>
    <w:p w:rsidR="00D3418D" w:rsidRPr="00280B90" w:rsidRDefault="00D3418D" w:rsidP="00280B90">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After consideration the Board </w:t>
      </w:r>
      <w:r w:rsidR="00045265">
        <w:rPr>
          <w:rFonts w:ascii="Calibri" w:eastAsia="Times New Roman" w:hAnsi="Calibri" w:cs="Times New Roman"/>
          <w:sz w:val="22"/>
          <w:szCs w:val="22"/>
          <w:lang w:eastAsia="en-GB"/>
        </w:rPr>
        <w:t xml:space="preserve">voted in favour for this project to be put forward. </w:t>
      </w:r>
    </w:p>
    <w:p w:rsidR="009F5A8C" w:rsidRPr="009F5A8C" w:rsidRDefault="009F5A8C" w:rsidP="00591D72">
      <w:pPr>
        <w:pStyle w:val="ListParagraph"/>
        <w:ind w:left="0" w:firstLine="360"/>
        <w:jc w:val="left"/>
        <w:rPr>
          <w:rFonts w:ascii="Calibri" w:eastAsia="Times New Roman" w:hAnsi="Calibri" w:cs="Times New Roman"/>
          <w:b/>
          <w:sz w:val="22"/>
          <w:szCs w:val="22"/>
          <w:lang w:eastAsia="en-GB"/>
        </w:rPr>
      </w:pPr>
    </w:p>
    <w:p w:rsidR="009F5A8C" w:rsidRDefault="009F5A8C" w:rsidP="00591D72">
      <w:pPr>
        <w:pStyle w:val="ListParagraph"/>
        <w:numPr>
          <w:ilvl w:val="0"/>
          <w:numId w:val="1"/>
        </w:numPr>
        <w:ind w:left="0" w:firstLine="360"/>
        <w:jc w:val="left"/>
        <w:textAlignment w:val="center"/>
        <w:rPr>
          <w:rFonts w:ascii="Calibri" w:eastAsia="Times New Roman" w:hAnsi="Calibri" w:cs="Times New Roman"/>
          <w:b/>
          <w:sz w:val="22"/>
          <w:szCs w:val="22"/>
          <w:lang w:eastAsia="en-GB"/>
        </w:rPr>
      </w:pPr>
      <w:r>
        <w:rPr>
          <w:rFonts w:ascii="Calibri" w:eastAsia="Times New Roman" w:hAnsi="Calibri" w:cs="Times New Roman"/>
          <w:b/>
          <w:sz w:val="22"/>
          <w:szCs w:val="22"/>
          <w:lang w:eastAsia="en-GB"/>
        </w:rPr>
        <w:t xml:space="preserve">BEST Growth Hub Presentation </w:t>
      </w:r>
    </w:p>
    <w:p w:rsidR="00045265" w:rsidRDefault="00045265" w:rsidP="00045265">
      <w:pPr>
        <w:pStyle w:val="ListParagraph"/>
        <w:ind w:left="360"/>
        <w:jc w:val="left"/>
        <w:textAlignment w:val="center"/>
        <w:rPr>
          <w:rFonts w:ascii="Calibri" w:eastAsia="Times New Roman" w:hAnsi="Calibri" w:cs="Times New Roman"/>
          <w:b/>
          <w:sz w:val="22"/>
          <w:szCs w:val="22"/>
          <w:lang w:eastAsia="en-GB"/>
        </w:rPr>
      </w:pPr>
    </w:p>
    <w:p w:rsidR="00045265" w:rsidRDefault="00045265" w:rsidP="00045265">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Chris Burr and Georgia Searle </w:t>
      </w:r>
      <w:r w:rsidR="006065D8">
        <w:rPr>
          <w:rFonts w:ascii="Calibri" w:eastAsia="Times New Roman" w:hAnsi="Calibri" w:cs="Times New Roman"/>
          <w:sz w:val="22"/>
          <w:szCs w:val="22"/>
          <w:lang w:eastAsia="en-GB"/>
        </w:rPr>
        <w:t>presented the Essex Growth Hub to the Board.</w:t>
      </w:r>
    </w:p>
    <w:p w:rsidR="00234BE6" w:rsidRDefault="006065D8" w:rsidP="00045265">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 hub originated in </w:t>
      </w:r>
      <w:r w:rsidR="00357F56">
        <w:rPr>
          <w:rFonts w:ascii="Calibri" w:eastAsia="Times New Roman" w:hAnsi="Calibri" w:cs="Times New Roman"/>
          <w:sz w:val="22"/>
          <w:szCs w:val="22"/>
          <w:lang w:eastAsia="en-GB"/>
        </w:rPr>
        <w:t>Manchester and the idea grew,</w:t>
      </w:r>
      <w:r>
        <w:rPr>
          <w:rFonts w:ascii="Calibri" w:eastAsia="Times New Roman" w:hAnsi="Calibri" w:cs="Times New Roman"/>
          <w:sz w:val="22"/>
          <w:szCs w:val="22"/>
          <w:lang w:eastAsia="en-GB"/>
        </w:rPr>
        <w:t xml:space="preserve"> in 2014 in Southend were awarded the city deal which gave funding to pilot a growth hub for one year. It </w:t>
      </w:r>
      <w:r w:rsidR="00234BE6">
        <w:rPr>
          <w:rFonts w:ascii="Calibri" w:eastAsia="Times New Roman" w:hAnsi="Calibri" w:cs="Times New Roman"/>
          <w:sz w:val="22"/>
          <w:szCs w:val="22"/>
          <w:lang w:eastAsia="en-GB"/>
        </w:rPr>
        <w:t xml:space="preserve">was emphasised that the pilot was very successful and in 2015 BIS created 39 growth hubs to cover the UK. </w:t>
      </w:r>
    </w:p>
    <w:p w:rsidR="00234BE6" w:rsidRDefault="00234BE6" w:rsidP="00045265">
      <w:pPr>
        <w:pStyle w:val="ListParagraph"/>
        <w:ind w:left="0"/>
        <w:jc w:val="left"/>
        <w:textAlignment w:val="center"/>
        <w:rPr>
          <w:rFonts w:ascii="Calibri" w:eastAsia="Times New Roman" w:hAnsi="Calibri" w:cs="Times New Roman"/>
          <w:sz w:val="22"/>
          <w:szCs w:val="22"/>
          <w:lang w:eastAsia="en-GB"/>
        </w:rPr>
      </w:pPr>
    </w:p>
    <w:p w:rsidR="00234BE6" w:rsidRDefault="00234BE6" w:rsidP="00045265">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It was highlighted that in 2015 the South East growth hub was created </w:t>
      </w:r>
      <w:r w:rsidR="00357F56">
        <w:rPr>
          <w:rFonts w:ascii="Calibri" w:eastAsia="Times New Roman" w:hAnsi="Calibri" w:cs="Times New Roman"/>
          <w:sz w:val="22"/>
          <w:szCs w:val="22"/>
          <w:lang w:eastAsia="en-GB"/>
        </w:rPr>
        <w:t xml:space="preserve">along with a SELEP growth hub which leads businesses to Essex, Southend and Thurrock. </w:t>
      </w:r>
    </w:p>
    <w:p w:rsidR="00357F56" w:rsidRDefault="00357F56" w:rsidP="00045265">
      <w:pPr>
        <w:pStyle w:val="ListParagraph"/>
        <w:ind w:left="0"/>
        <w:jc w:val="left"/>
        <w:textAlignment w:val="center"/>
        <w:rPr>
          <w:rFonts w:ascii="Calibri" w:eastAsia="Times New Roman" w:hAnsi="Calibri" w:cs="Times New Roman"/>
          <w:sz w:val="22"/>
          <w:szCs w:val="22"/>
          <w:lang w:eastAsia="en-GB"/>
        </w:rPr>
      </w:pPr>
    </w:p>
    <w:p w:rsidR="00357F56" w:rsidRDefault="00357F56" w:rsidP="00045265">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 work commenced so far has been extensive. There are 3 pillars of service with 36,000 visitors with plenty of information for businesses. There is also an annual workshop programme and there have been 288 workshops delivered to date which have ranged from face to face to online. </w:t>
      </w:r>
      <w:r w:rsidR="00F80820">
        <w:rPr>
          <w:rFonts w:ascii="Calibri" w:eastAsia="Times New Roman" w:hAnsi="Calibri" w:cs="Times New Roman"/>
          <w:sz w:val="22"/>
          <w:szCs w:val="22"/>
          <w:lang w:eastAsia="en-GB"/>
        </w:rPr>
        <w:t xml:space="preserve">Furthermore, the annual conference begins at the start of each year and has around 350 business delegates. </w:t>
      </w:r>
    </w:p>
    <w:p w:rsidR="00F80820" w:rsidRDefault="00F80820" w:rsidP="00045265">
      <w:pPr>
        <w:pStyle w:val="ListParagraph"/>
        <w:ind w:left="0"/>
        <w:jc w:val="left"/>
        <w:textAlignment w:val="center"/>
        <w:rPr>
          <w:rFonts w:ascii="Calibri" w:eastAsia="Times New Roman" w:hAnsi="Calibri" w:cs="Times New Roman"/>
          <w:sz w:val="22"/>
          <w:szCs w:val="22"/>
          <w:lang w:eastAsia="en-GB"/>
        </w:rPr>
      </w:pPr>
    </w:p>
    <w:p w:rsidR="00F80820" w:rsidRDefault="00F80820" w:rsidP="00045265">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In terms of 1-2-1 support, each team has a dedicated area and support ranges from meeting with businesses and offering analysis support. For example, </w:t>
      </w:r>
      <w:proofErr w:type="spellStart"/>
      <w:r>
        <w:rPr>
          <w:rFonts w:ascii="Calibri" w:eastAsia="Times New Roman" w:hAnsi="Calibri" w:cs="Times New Roman"/>
          <w:sz w:val="22"/>
          <w:szCs w:val="22"/>
          <w:lang w:eastAsia="en-GB"/>
        </w:rPr>
        <w:t>FunkyMedical</w:t>
      </w:r>
      <w:proofErr w:type="spellEnd"/>
      <w:r>
        <w:rPr>
          <w:rFonts w:ascii="Calibri" w:eastAsia="Times New Roman" w:hAnsi="Calibri" w:cs="Times New Roman"/>
          <w:sz w:val="22"/>
          <w:szCs w:val="22"/>
          <w:lang w:eastAsia="en-GB"/>
        </w:rPr>
        <w:t xml:space="preserve"> has increased turnover by 50% in the first year of working with the growth hub. </w:t>
      </w:r>
    </w:p>
    <w:p w:rsidR="00F80820" w:rsidRDefault="00F80820" w:rsidP="00045265">
      <w:pPr>
        <w:pStyle w:val="ListParagraph"/>
        <w:ind w:left="0"/>
        <w:jc w:val="left"/>
        <w:textAlignment w:val="center"/>
        <w:rPr>
          <w:rFonts w:ascii="Calibri" w:eastAsia="Times New Roman" w:hAnsi="Calibri" w:cs="Times New Roman"/>
          <w:sz w:val="22"/>
          <w:szCs w:val="22"/>
          <w:lang w:eastAsia="en-GB"/>
        </w:rPr>
      </w:pPr>
    </w:p>
    <w:p w:rsidR="00E01671" w:rsidRDefault="00F80820" w:rsidP="00045265">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Since the launch, 1665 b</w:t>
      </w:r>
      <w:r w:rsidR="00E01671">
        <w:rPr>
          <w:rFonts w:ascii="Calibri" w:eastAsia="Times New Roman" w:hAnsi="Calibri" w:cs="Times New Roman"/>
          <w:sz w:val="22"/>
          <w:szCs w:val="22"/>
          <w:lang w:eastAsia="en-GB"/>
        </w:rPr>
        <w:t xml:space="preserve">usinesses have been supported, </w:t>
      </w:r>
      <w:r>
        <w:rPr>
          <w:rFonts w:ascii="Calibri" w:eastAsia="Times New Roman" w:hAnsi="Calibri" w:cs="Times New Roman"/>
          <w:sz w:val="22"/>
          <w:szCs w:val="22"/>
          <w:lang w:eastAsia="en-GB"/>
        </w:rPr>
        <w:t>688 business diagnostics have been carried out and 606 referrals have been made.</w:t>
      </w:r>
      <w:r w:rsidR="00E01671">
        <w:rPr>
          <w:rFonts w:ascii="Calibri" w:eastAsia="Times New Roman" w:hAnsi="Calibri" w:cs="Times New Roman"/>
          <w:sz w:val="22"/>
          <w:szCs w:val="22"/>
          <w:lang w:eastAsia="en-GB"/>
        </w:rPr>
        <w:t xml:space="preserve"> In June 2016, an independent evaluation was carried out and 88 businesses responded. Out of those 88 businesses there was an 80% positive feedback. It was also mentioned that the South East Businesses Boost will be a core hub activity that will run from 2017 to 2019 and will provide an enhanced growth hub. </w:t>
      </w:r>
    </w:p>
    <w:p w:rsidR="00E01671" w:rsidRDefault="00E01671" w:rsidP="00045265">
      <w:pPr>
        <w:pStyle w:val="ListParagraph"/>
        <w:ind w:left="0"/>
        <w:jc w:val="left"/>
        <w:textAlignment w:val="center"/>
        <w:rPr>
          <w:rFonts w:ascii="Calibri" w:eastAsia="Times New Roman" w:hAnsi="Calibri" w:cs="Times New Roman"/>
          <w:sz w:val="22"/>
          <w:szCs w:val="22"/>
          <w:lang w:eastAsia="en-GB"/>
        </w:rPr>
      </w:pPr>
    </w:p>
    <w:p w:rsidR="003F7AEB" w:rsidRDefault="00E01671" w:rsidP="00045265">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Chris and Georgia then presented on the future of the Growth Hub. In terms of future funding, this will not be renewed in March 2018. This is </w:t>
      </w:r>
      <w:proofErr w:type="gramStart"/>
      <w:r>
        <w:rPr>
          <w:rFonts w:ascii="Calibri" w:eastAsia="Times New Roman" w:hAnsi="Calibri" w:cs="Times New Roman"/>
          <w:sz w:val="22"/>
          <w:szCs w:val="22"/>
          <w:lang w:eastAsia="en-GB"/>
        </w:rPr>
        <w:t>be</w:t>
      </w:r>
      <w:proofErr w:type="gramEnd"/>
      <w:r>
        <w:rPr>
          <w:rFonts w:ascii="Calibri" w:eastAsia="Times New Roman" w:hAnsi="Calibri" w:cs="Times New Roman"/>
          <w:sz w:val="22"/>
          <w:szCs w:val="22"/>
          <w:lang w:eastAsia="en-GB"/>
        </w:rPr>
        <w:t xml:space="preserve"> on a match funding basis to continue service delivery. The Board were then asked </w:t>
      </w:r>
      <w:r w:rsidR="003F7AEB">
        <w:rPr>
          <w:rFonts w:ascii="Calibri" w:eastAsia="Times New Roman" w:hAnsi="Calibri" w:cs="Times New Roman"/>
          <w:sz w:val="22"/>
          <w:szCs w:val="22"/>
          <w:lang w:eastAsia="en-GB"/>
        </w:rPr>
        <w:t xml:space="preserve">to seek support on advocacy to lobby to central government from this environment. It would be much appreciated if the Board could speak to district and county colleagues. It was, however, suggested that this may not be the best time to ask government for money. </w:t>
      </w:r>
    </w:p>
    <w:p w:rsidR="003F7AEB" w:rsidRDefault="003F7AEB" w:rsidP="00045265">
      <w:pPr>
        <w:pStyle w:val="ListParagraph"/>
        <w:ind w:left="0"/>
        <w:jc w:val="left"/>
        <w:textAlignment w:val="center"/>
        <w:rPr>
          <w:rFonts w:ascii="Calibri" w:eastAsia="Times New Roman" w:hAnsi="Calibri" w:cs="Times New Roman"/>
          <w:sz w:val="22"/>
          <w:szCs w:val="22"/>
          <w:lang w:eastAsia="en-GB"/>
        </w:rPr>
      </w:pPr>
    </w:p>
    <w:p w:rsidR="00E01671" w:rsidRPr="00045265" w:rsidRDefault="00E01671" w:rsidP="00045265">
      <w:pPr>
        <w:pStyle w:val="ListParagraph"/>
        <w:ind w:left="0"/>
        <w:jc w:val="left"/>
        <w:textAlignment w:val="center"/>
        <w:rPr>
          <w:rFonts w:ascii="Calibri" w:eastAsia="Times New Roman" w:hAnsi="Calibri" w:cs="Times New Roman"/>
          <w:sz w:val="22"/>
          <w:szCs w:val="22"/>
          <w:lang w:eastAsia="en-GB"/>
        </w:rPr>
      </w:pPr>
    </w:p>
    <w:p w:rsidR="009F5A8C" w:rsidRPr="009F5A8C" w:rsidRDefault="009F5A8C" w:rsidP="00591D72">
      <w:pPr>
        <w:pStyle w:val="ListParagraph"/>
        <w:ind w:left="0" w:firstLine="360"/>
        <w:jc w:val="left"/>
        <w:rPr>
          <w:rFonts w:ascii="Calibri" w:eastAsia="Times New Roman" w:hAnsi="Calibri" w:cs="Times New Roman"/>
          <w:b/>
          <w:sz w:val="22"/>
          <w:szCs w:val="22"/>
          <w:lang w:eastAsia="en-GB"/>
        </w:rPr>
      </w:pPr>
    </w:p>
    <w:p w:rsidR="00731F9C" w:rsidRDefault="00731F9C" w:rsidP="003F7AEB">
      <w:pPr>
        <w:pStyle w:val="ListParagraph"/>
        <w:numPr>
          <w:ilvl w:val="0"/>
          <w:numId w:val="1"/>
        </w:numPr>
        <w:ind w:left="851" w:hanging="284"/>
        <w:jc w:val="left"/>
        <w:textAlignment w:val="center"/>
        <w:rPr>
          <w:rFonts w:ascii="Calibri" w:eastAsia="Times New Roman" w:hAnsi="Calibri" w:cs="Times New Roman"/>
          <w:b/>
          <w:sz w:val="22"/>
          <w:szCs w:val="22"/>
          <w:lang w:eastAsia="en-GB"/>
        </w:rPr>
      </w:pPr>
      <w:r w:rsidRPr="009F5A8C">
        <w:rPr>
          <w:rFonts w:ascii="Calibri" w:eastAsia="Times New Roman" w:hAnsi="Calibri" w:cs="Times New Roman"/>
          <w:b/>
          <w:sz w:val="22"/>
          <w:szCs w:val="22"/>
          <w:lang w:eastAsia="en-GB"/>
        </w:rPr>
        <w:t xml:space="preserve"> </w:t>
      </w:r>
      <w:r w:rsidR="009F5A8C" w:rsidRPr="009F5A8C">
        <w:rPr>
          <w:rFonts w:ascii="Calibri" w:eastAsia="Times New Roman" w:hAnsi="Calibri" w:cs="Times New Roman"/>
          <w:b/>
          <w:sz w:val="22"/>
          <w:szCs w:val="22"/>
          <w:lang w:eastAsia="en-GB"/>
        </w:rPr>
        <w:t xml:space="preserve">Revision of the EBB Terms of Reference &amp; chairman Specification and process for </w:t>
      </w:r>
      <w:r w:rsidR="00193994">
        <w:rPr>
          <w:rFonts w:ascii="Calibri" w:eastAsia="Times New Roman" w:hAnsi="Calibri" w:cs="Times New Roman"/>
          <w:b/>
          <w:sz w:val="22"/>
          <w:szCs w:val="22"/>
          <w:lang w:eastAsia="en-GB"/>
        </w:rPr>
        <w:t xml:space="preserve">               </w:t>
      </w:r>
      <w:r w:rsidR="009F5A8C" w:rsidRPr="009F5A8C">
        <w:rPr>
          <w:rFonts w:ascii="Calibri" w:eastAsia="Times New Roman" w:hAnsi="Calibri" w:cs="Times New Roman"/>
          <w:b/>
          <w:sz w:val="22"/>
          <w:szCs w:val="22"/>
          <w:lang w:eastAsia="en-GB"/>
        </w:rPr>
        <w:t>appointments to the board.</w:t>
      </w:r>
    </w:p>
    <w:p w:rsidR="009F5A8C" w:rsidRDefault="009F5A8C" w:rsidP="00591D72">
      <w:pPr>
        <w:pStyle w:val="ListParagraph"/>
        <w:ind w:left="0" w:firstLine="360"/>
        <w:jc w:val="left"/>
        <w:rPr>
          <w:rFonts w:ascii="Calibri" w:eastAsia="Times New Roman" w:hAnsi="Calibri" w:cs="Times New Roman"/>
          <w:b/>
          <w:sz w:val="22"/>
          <w:szCs w:val="22"/>
          <w:lang w:eastAsia="en-GB"/>
        </w:rPr>
      </w:pPr>
    </w:p>
    <w:p w:rsidR="003F7AEB" w:rsidRDefault="003F7AEB" w:rsidP="003F7AEB">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 Board agreed that the changes to the EBB Terms of Reference will be taken </w:t>
      </w:r>
      <w:proofErr w:type="gramStart"/>
      <w:r>
        <w:rPr>
          <w:rFonts w:ascii="Calibri" w:eastAsia="Times New Roman" w:hAnsi="Calibri" w:cs="Times New Roman"/>
          <w:sz w:val="22"/>
          <w:szCs w:val="22"/>
          <w:lang w:eastAsia="en-GB"/>
        </w:rPr>
        <w:t>offline,</w:t>
      </w:r>
      <w:proofErr w:type="gramEnd"/>
      <w:r>
        <w:rPr>
          <w:rFonts w:ascii="Calibri" w:eastAsia="Times New Roman" w:hAnsi="Calibri" w:cs="Times New Roman"/>
          <w:sz w:val="22"/>
          <w:szCs w:val="22"/>
          <w:lang w:eastAsia="en-GB"/>
        </w:rPr>
        <w:t xml:space="preserve"> however the Board were still keen to point out where changed ought to be made. </w:t>
      </w:r>
    </w:p>
    <w:p w:rsidR="003F7AEB" w:rsidRDefault="003F7AEB" w:rsidP="003F7AEB">
      <w:pPr>
        <w:pStyle w:val="ListParagraph"/>
        <w:ind w:left="0"/>
        <w:jc w:val="left"/>
        <w:rPr>
          <w:rFonts w:ascii="Calibri" w:eastAsia="Times New Roman" w:hAnsi="Calibri" w:cs="Times New Roman"/>
          <w:sz w:val="22"/>
          <w:szCs w:val="22"/>
          <w:lang w:eastAsia="en-GB"/>
        </w:rPr>
      </w:pPr>
    </w:p>
    <w:p w:rsidR="003F7AEB" w:rsidRDefault="00C0697F" w:rsidP="003F7AEB">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Graham Butland pointed out that in 4.5 it states Local Authority members, but in 6.1 states Local Authority elected members, there needs to be the consistency within the document. </w:t>
      </w:r>
    </w:p>
    <w:p w:rsidR="00C0697F" w:rsidRDefault="00C0697F" w:rsidP="003F7AEB">
      <w:pPr>
        <w:pStyle w:val="ListParagraph"/>
        <w:ind w:left="0"/>
        <w:jc w:val="left"/>
        <w:rPr>
          <w:rFonts w:ascii="Calibri" w:eastAsia="Times New Roman" w:hAnsi="Calibri" w:cs="Times New Roman"/>
          <w:sz w:val="22"/>
          <w:szCs w:val="22"/>
          <w:lang w:eastAsia="en-GB"/>
        </w:rPr>
      </w:pPr>
    </w:p>
    <w:p w:rsidR="00C0697F" w:rsidRDefault="000F7395" w:rsidP="003F7AEB">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Business membership looking for 9 businesses, split 6 and 3 to make sure there is a business majority, this needs to be looked at on 8.1.</w:t>
      </w:r>
    </w:p>
    <w:p w:rsidR="000F7395" w:rsidRDefault="000F7395" w:rsidP="003F7AEB">
      <w:pPr>
        <w:pStyle w:val="ListParagraph"/>
        <w:ind w:left="0"/>
        <w:jc w:val="left"/>
        <w:rPr>
          <w:rFonts w:ascii="Calibri" w:eastAsia="Times New Roman" w:hAnsi="Calibri" w:cs="Times New Roman"/>
          <w:sz w:val="22"/>
          <w:szCs w:val="22"/>
          <w:lang w:eastAsia="en-GB"/>
        </w:rPr>
      </w:pPr>
    </w:p>
    <w:p w:rsidR="003F7AEB" w:rsidRDefault="000F7395" w:rsidP="000F7395">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4.4.2 </w:t>
      </w:r>
      <w:proofErr w:type="gramStart"/>
      <w:r>
        <w:rPr>
          <w:rFonts w:ascii="Calibri" w:eastAsia="Times New Roman" w:hAnsi="Calibri" w:cs="Times New Roman"/>
          <w:sz w:val="22"/>
          <w:szCs w:val="22"/>
          <w:lang w:eastAsia="en-GB"/>
        </w:rPr>
        <w:t>and</w:t>
      </w:r>
      <w:proofErr w:type="gramEnd"/>
      <w:r>
        <w:rPr>
          <w:rFonts w:ascii="Calibri" w:eastAsia="Times New Roman" w:hAnsi="Calibri" w:cs="Times New Roman"/>
          <w:sz w:val="22"/>
          <w:szCs w:val="22"/>
          <w:lang w:eastAsia="en-GB"/>
        </w:rPr>
        <w:t xml:space="preserve"> 4.5.1 both have reference to the growth corridor but is inconsistent which needs to be changed. It was highlighted that this needs to be throughout the whole document.</w:t>
      </w:r>
    </w:p>
    <w:p w:rsidR="000F7395" w:rsidRDefault="000F7395" w:rsidP="000F7395">
      <w:pPr>
        <w:pStyle w:val="ListParagraph"/>
        <w:ind w:left="0"/>
        <w:jc w:val="left"/>
        <w:rPr>
          <w:rFonts w:ascii="Calibri" w:eastAsia="Times New Roman" w:hAnsi="Calibri" w:cs="Times New Roman"/>
          <w:sz w:val="22"/>
          <w:szCs w:val="22"/>
          <w:lang w:eastAsia="en-GB"/>
        </w:rPr>
      </w:pPr>
    </w:p>
    <w:p w:rsidR="000F7395" w:rsidRDefault="000F7395" w:rsidP="000F7395">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In terms of the discussion of the chairman specification, it was agreed that the new chair be someone with regional interest and is from a business. </w:t>
      </w:r>
    </w:p>
    <w:p w:rsidR="000F7395" w:rsidRDefault="000F7395" w:rsidP="000F7395">
      <w:pPr>
        <w:pStyle w:val="ListParagraph"/>
        <w:ind w:left="0"/>
        <w:jc w:val="left"/>
        <w:rPr>
          <w:rFonts w:ascii="Calibri" w:eastAsia="Times New Roman" w:hAnsi="Calibri" w:cs="Times New Roman"/>
          <w:sz w:val="22"/>
          <w:szCs w:val="22"/>
          <w:lang w:eastAsia="en-GB"/>
        </w:rPr>
      </w:pPr>
    </w:p>
    <w:p w:rsidR="000F7395" w:rsidRDefault="0066740F" w:rsidP="000F7395">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There also needs to be a firm timetable with the intention of having a person identified by November’s EBB meeting. </w:t>
      </w:r>
    </w:p>
    <w:p w:rsidR="0066740F" w:rsidRDefault="0066740F" w:rsidP="000F7395">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In the specification the Board agreed that we need to outline; the role of the chair, what is the hook for them being appointed, they need to be excited about joining and becoming chair. There is the need to change the language, spearheading to change the shape and economy. </w:t>
      </w:r>
    </w:p>
    <w:p w:rsidR="0066740F" w:rsidRDefault="0066740F" w:rsidP="000F7395">
      <w:pPr>
        <w:pStyle w:val="ListParagraph"/>
        <w:ind w:left="0"/>
        <w:jc w:val="left"/>
        <w:rPr>
          <w:rFonts w:ascii="Calibri" w:eastAsia="Times New Roman" w:hAnsi="Calibri" w:cs="Times New Roman"/>
          <w:sz w:val="22"/>
          <w:szCs w:val="22"/>
          <w:lang w:eastAsia="en-GB"/>
        </w:rPr>
      </w:pPr>
    </w:p>
    <w:p w:rsidR="0066740F" w:rsidRDefault="0066740F" w:rsidP="000F7395">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 board agreed that the panel so far for appointing the new chair is not very </w:t>
      </w:r>
      <w:proofErr w:type="gramStart"/>
      <w:r>
        <w:rPr>
          <w:rFonts w:ascii="Calibri" w:eastAsia="Times New Roman" w:hAnsi="Calibri" w:cs="Times New Roman"/>
          <w:sz w:val="22"/>
          <w:szCs w:val="22"/>
          <w:lang w:eastAsia="en-GB"/>
        </w:rPr>
        <w:t>diverse,</w:t>
      </w:r>
      <w:proofErr w:type="gramEnd"/>
      <w:r>
        <w:rPr>
          <w:rFonts w:ascii="Calibri" w:eastAsia="Times New Roman" w:hAnsi="Calibri" w:cs="Times New Roman"/>
          <w:sz w:val="22"/>
          <w:szCs w:val="22"/>
          <w:lang w:eastAsia="en-GB"/>
        </w:rPr>
        <w:t xml:space="preserve"> David Rayner recognises this and will look to the Board for suggestions. The chair of the ESB should be considered. </w:t>
      </w:r>
    </w:p>
    <w:p w:rsidR="0066740F" w:rsidRDefault="0066740F" w:rsidP="000F7395">
      <w:pPr>
        <w:pStyle w:val="ListParagraph"/>
        <w:ind w:left="0"/>
        <w:jc w:val="left"/>
        <w:rPr>
          <w:rFonts w:ascii="Calibri" w:eastAsia="Times New Roman" w:hAnsi="Calibri" w:cs="Times New Roman"/>
          <w:sz w:val="22"/>
          <w:szCs w:val="22"/>
          <w:lang w:eastAsia="en-GB"/>
        </w:rPr>
      </w:pPr>
    </w:p>
    <w:p w:rsidR="0066740F" w:rsidRDefault="005C4C6C" w:rsidP="000F7395">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It was highlighted that every avenue possible needs to be engaged in order to find the right person. The specification will also be circulated to the SELEP website. </w:t>
      </w:r>
    </w:p>
    <w:p w:rsidR="005C4C6C" w:rsidRDefault="005C4C6C" w:rsidP="000F7395">
      <w:pPr>
        <w:pStyle w:val="ListParagraph"/>
        <w:ind w:left="0"/>
        <w:jc w:val="left"/>
        <w:rPr>
          <w:rFonts w:ascii="Calibri" w:eastAsia="Times New Roman" w:hAnsi="Calibri" w:cs="Times New Roman"/>
          <w:sz w:val="22"/>
          <w:szCs w:val="22"/>
          <w:lang w:eastAsia="en-GB"/>
        </w:rPr>
      </w:pPr>
    </w:p>
    <w:p w:rsidR="005C4C6C" w:rsidRPr="000F7395" w:rsidRDefault="005C4C6C" w:rsidP="000F7395">
      <w:pPr>
        <w:pStyle w:val="ListParagraph"/>
        <w:ind w:left="0"/>
        <w:jc w:val="left"/>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It was agreed that the Terms of Reference and Chair Role Specification will be rewritten. </w:t>
      </w:r>
    </w:p>
    <w:p w:rsidR="003F7AEB" w:rsidRDefault="003F7AEB" w:rsidP="00591D72">
      <w:pPr>
        <w:pStyle w:val="ListParagraph"/>
        <w:ind w:left="0" w:firstLine="360"/>
        <w:jc w:val="left"/>
        <w:rPr>
          <w:rFonts w:ascii="Calibri" w:eastAsia="Times New Roman" w:hAnsi="Calibri" w:cs="Times New Roman"/>
          <w:b/>
          <w:sz w:val="22"/>
          <w:szCs w:val="22"/>
          <w:lang w:eastAsia="en-GB"/>
        </w:rPr>
      </w:pPr>
    </w:p>
    <w:p w:rsidR="003F7AEB" w:rsidRPr="009F5A8C" w:rsidRDefault="003F7AEB" w:rsidP="00591D72">
      <w:pPr>
        <w:pStyle w:val="ListParagraph"/>
        <w:ind w:left="0" w:firstLine="360"/>
        <w:jc w:val="left"/>
        <w:rPr>
          <w:rFonts w:ascii="Calibri" w:eastAsia="Times New Roman" w:hAnsi="Calibri" w:cs="Times New Roman"/>
          <w:b/>
          <w:sz w:val="22"/>
          <w:szCs w:val="22"/>
          <w:lang w:eastAsia="en-GB"/>
        </w:rPr>
      </w:pPr>
    </w:p>
    <w:p w:rsidR="009F5A8C" w:rsidRDefault="009F5A8C" w:rsidP="00591D72">
      <w:pPr>
        <w:pStyle w:val="ListParagraph"/>
        <w:numPr>
          <w:ilvl w:val="0"/>
          <w:numId w:val="1"/>
        </w:numPr>
        <w:ind w:left="0" w:firstLine="360"/>
        <w:jc w:val="left"/>
        <w:textAlignment w:val="center"/>
        <w:rPr>
          <w:rFonts w:ascii="Calibri" w:eastAsia="Times New Roman" w:hAnsi="Calibri" w:cs="Times New Roman"/>
          <w:b/>
          <w:sz w:val="22"/>
          <w:szCs w:val="22"/>
          <w:lang w:eastAsia="en-GB"/>
        </w:rPr>
      </w:pPr>
      <w:r w:rsidRPr="009F5A8C">
        <w:rPr>
          <w:rFonts w:ascii="Calibri" w:eastAsia="Times New Roman" w:hAnsi="Calibri" w:cs="Times New Roman"/>
          <w:b/>
          <w:sz w:val="22"/>
          <w:szCs w:val="22"/>
          <w:lang w:eastAsia="en-GB"/>
        </w:rPr>
        <w:t>Relationship with Opportunity South Essex</w:t>
      </w:r>
    </w:p>
    <w:p w:rsidR="00591D72" w:rsidRPr="00591D72" w:rsidRDefault="00591D72" w:rsidP="00591D72">
      <w:pPr>
        <w:pStyle w:val="ListParagraph"/>
        <w:jc w:val="left"/>
        <w:rPr>
          <w:rFonts w:ascii="Calibri" w:eastAsia="Times New Roman" w:hAnsi="Calibri" w:cs="Times New Roman"/>
          <w:b/>
          <w:sz w:val="22"/>
          <w:szCs w:val="22"/>
          <w:lang w:eastAsia="en-GB"/>
        </w:rPr>
      </w:pPr>
    </w:p>
    <w:p w:rsidR="00591D72" w:rsidRDefault="00591D72" w:rsidP="00591D72">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David Rayner confirmed that the spl</w:t>
      </w:r>
      <w:r w:rsidR="00280B90">
        <w:rPr>
          <w:rFonts w:ascii="Calibri" w:eastAsia="Times New Roman" w:hAnsi="Calibri" w:cs="Times New Roman"/>
          <w:sz w:val="22"/>
          <w:szCs w:val="22"/>
          <w:lang w:eastAsia="en-GB"/>
        </w:rPr>
        <w:t xml:space="preserve">it on SELEP will be three from </w:t>
      </w:r>
      <w:r>
        <w:rPr>
          <w:rFonts w:ascii="Calibri" w:eastAsia="Times New Roman" w:hAnsi="Calibri" w:cs="Times New Roman"/>
          <w:sz w:val="22"/>
          <w:szCs w:val="22"/>
          <w:lang w:eastAsia="en-GB"/>
        </w:rPr>
        <w:t xml:space="preserve">EBB and two from OSE. </w:t>
      </w:r>
    </w:p>
    <w:p w:rsidR="00591D72" w:rsidRDefault="00591D72" w:rsidP="00591D72">
      <w:pPr>
        <w:pStyle w:val="ListParagraph"/>
        <w:ind w:left="0"/>
        <w:jc w:val="left"/>
        <w:textAlignment w:val="center"/>
        <w:rPr>
          <w:rFonts w:ascii="Calibri" w:eastAsia="Times New Roman" w:hAnsi="Calibri" w:cs="Times New Roman"/>
          <w:sz w:val="22"/>
          <w:szCs w:val="22"/>
          <w:lang w:eastAsia="en-GB"/>
        </w:rPr>
      </w:pPr>
    </w:p>
    <w:p w:rsidR="00591D72" w:rsidRDefault="00591D72" w:rsidP="00591D72">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It was also agreed that a joint meeting be set up to make sure that both are conducting the best for businesses across Essex.</w:t>
      </w:r>
      <w:r>
        <w:rPr>
          <w:rFonts w:ascii="Calibri" w:eastAsia="Times New Roman" w:hAnsi="Calibri" w:cs="Times New Roman"/>
          <w:sz w:val="22"/>
          <w:szCs w:val="22"/>
          <w:lang w:eastAsia="en-GB"/>
        </w:rPr>
        <w:br/>
        <w:t xml:space="preserve">George </w:t>
      </w:r>
      <w:proofErr w:type="spellStart"/>
      <w:r>
        <w:rPr>
          <w:rFonts w:ascii="Calibri" w:eastAsia="Times New Roman" w:hAnsi="Calibri" w:cs="Times New Roman"/>
          <w:sz w:val="22"/>
          <w:szCs w:val="22"/>
          <w:lang w:eastAsia="en-GB"/>
        </w:rPr>
        <w:t>Kieffer</w:t>
      </w:r>
      <w:proofErr w:type="spellEnd"/>
      <w:r>
        <w:rPr>
          <w:rFonts w:ascii="Calibri" w:eastAsia="Times New Roman" w:hAnsi="Calibri" w:cs="Times New Roman"/>
          <w:sz w:val="22"/>
          <w:szCs w:val="22"/>
          <w:lang w:eastAsia="en-GB"/>
        </w:rPr>
        <w:t xml:space="preserve"> is a member on both Boards and will encourage good relations. </w:t>
      </w:r>
    </w:p>
    <w:p w:rsidR="00591D72" w:rsidRDefault="00591D72" w:rsidP="00591D72">
      <w:pPr>
        <w:pStyle w:val="ListParagraph"/>
        <w:ind w:left="0"/>
        <w:jc w:val="left"/>
        <w:textAlignment w:val="center"/>
        <w:rPr>
          <w:rFonts w:ascii="Calibri" w:eastAsia="Times New Roman" w:hAnsi="Calibri" w:cs="Times New Roman"/>
          <w:sz w:val="22"/>
          <w:szCs w:val="22"/>
          <w:lang w:eastAsia="en-GB"/>
        </w:rPr>
      </w:pPr>
    </w:p>
    <w:p w:rsidR="00591D72" w:rsidRDefault="00591D72" w:rsidP="00591D72">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The Board confirmed they are happy with the split. </w:t>
      </w:r>
    </w:p>
    <w:p w:rsidR="003F7AEB" w:rsidRDefault="003F7AEB" w:rsidP="00591D72">
      <w:pPr>
        <w:pStyle w:val="ListParagraph"/>
        <w:ind w:left="0"/>
        <w:jc w:val="left"/>
        <w:textAlignment w:val="center"/>
        <w:rPr>
          <w:rFonts w:ascii="Calibri" w:eastAsia="Times New Roman" w:hAnsi="Calibri" w:cs="Times New Roman"/>
          <w:sz w:val="22"/>
          <w:szCs w:val="22"/>
          <w:lang w:eastAsia="en-GB"/>
        </w:rPr>
      </w:pPr>
    </w:p>
    <w:p w:rsidR="003F7AEB" w:rsidRPr="00591D72" w:rsidRDefault="003F7AEB" w:rsidP="00591D72">
      <w:pPr>
        <w:pStyle w:val="ListParagraph"/>
        <w:ind w:left="0"/>
        <w:jc w:val="left"/>
        <w:textAlignment w:val="center"/>
        <w:rPr>
          <w:rFonts w:ascii="Calibri" w:eastAsia="Times New Roman" w:hAnsi="Calibri" w:cs="Times New Roman"/>
          <w:sz w:val="22"/>
          <w:szCs w:val="22"/>
          <w:lang w:eastAsia="en-GB"/>
        </w:rPr>
      </w:pPr>
    </w:p>
    <w:p w:rsidR="009F5A8C" w:rsidRPr="009F5A8C" w:rsidRDefault="009F5A8C" w:rsidP="00591D72">
      <w:pPr>
        <w:pStyle w:val="ListParagraph"/>
        <w:ind w:left="0" w:firstLine="360"/>
        <w:jc w:val="left"/>
        <w:rPr>
          <w:rFonts w:ascii="Calibri" w:eastAsia="Times New Roman" w:hAnsi="Calibri" w:cs="Times New Roman"/>
          <w:b/>
          <w:sz w:val="22"/>
          <w:szCs w:val="22"/>
          <w:lang w:eastAsia="en-GB"/>
        </w:rPr>
      </w:pPr>
    </w:p>
    <w:p w:rsidR="009F5A8C" w:rsidRDefault="009F5A8C" w:rsidP="00591D72">
      <w:pPr>
        <w:pStyle w:val="ListParagraph"/>
        <w:numPr>
          <w:ilvl w:val="0"/>
          <w:numId w:val="1"/>
        </w:numPr>
        <w:ind w:left="0" w:firstLine="360"/>
        <w:jc w:val="left"/>
        <w:textAlignment w:val="center"/>
        <w:rPr>
          <w:rFonts w:ascii="Calibri" w:eastAsia="Times New Roman" w:hAnsi="Calibri" w:cs="Times New Roman"/>
          <w:b/>
          <w:sz w:val="22"/>
          <w:szCs w:val="22"/>
          <w:lang w:eastAsia="en-GB"/>
        </w:rPr>
      </w:pPr>
      <w:r w:rsidRPr="009F5A8C">
        <w:rPr>
          <w:rFonts w:ascii="Calibri" w:eastAsia="Times New Roman" w:hAnsi="Calibri" w:cs="Times New Roman"/>
          <w:b/>
          <w:sz w:val="22"/>
          <w:szCs w:val="22"/>
          <w:lang w:eastAsia="en-GB"/>
        </w:rPr>
        <w:t>Funding of EBB</w:t>
      </w:r>
    </w:p>
    <w:p w:rsidR="00591D72" w:rsidRDefault="00591D72" w:rsidP="00591D72">
      <w:pPr>
        <w:pStyle w:val="ListParagraph"/>
        <w:ind w:left="360"/>
        <w:jc w:val="left"/>
        <w:textAlignment w:val="center"/>
        <w:rPr>
          <w:rFonts w:ascii="Calibri" w:eastAsia="Times New Roman" w:hAnsi="Calibri" w:cs="Times New Roman"/>
          <w:b/>
          <w:sz w:val="22"/>
          <w:szCs w:val="22"/>
          <w:lang w:eastAsia="en-GB"/>
        </w:rPr>
      </w:pPr>
    </w:p>
    <w:p w:rsidR="00591D72" w:rsidRDefault="00591D72" w:rsidP="00591D72">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In terms of future funding of EBB, it was confirmed that the need to get a new Board together is the priority before asking businesses for contributions. </w:t>
      </w:r>
    </w:p>
    <w:p w:rsidR="00591D72" w:rsidRDefault="00591D72" w:rsidP="00591D72">
      <w:pPr>
        <w:pStyle w:val="ListParagraph"/>
        <w:ind w:left="0"/>
        <w:jc w:val="left"/>
        <w:textAlignment w:val="center"/>
        <w:rPr>
          <w:rFonts w:ascii="Calibri" w:eastAsia="Times New Roman" w:hAnsi="Calibri" w:cs="Times New Roman"/>
          <w:sz w:val="22"/>
          <w:szCs w:val="22"/>
          <w:lang w:eastAsia="en-GB"/>
        </w:rPr>
      </w:pPr>
    </w:p>
    <w:p w:rsidR="00591D72" w:rsidRPr="00591D72" w:rsidRDefault="00591D72" w:rsidP="00591D72">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It was also mentioned that the Board can look at what KMEP have done in the past. </w:t>
      </w:r>
    </w:p>
    <w:p w:rsidR="009F5A8C" w:rsidRPr="009F5A8C" w:rsidRDefault="009F5A8C" w:rsidP="00591D72">
      <w:pPr>
        <w:pStyle w:val="ListParagraph"/>
        <w:ind w:left="0" w:firstLine="360"/>
        <w:jc w:val="left"/>
        <w:rPr>
          <w:rFonts w:ascii="Calibri" w:eastAsia="Times New Roman" w:hAnsi="Calibri" w:cs="Times New Roman"/>
          <w:b/>
          <w:sz w:val="22"/>
          <w:szCs w:val="22"/>
          <w:lang w:eastAsia="en-GB"/>
        </w:rPr>
      </w:pPr>
    </w:p>
    <w:p w:rsidR="009F5A8C" w:rsidRDefault="009F5A8C" w:rsidP="00591D72">
      <w:pPr>
        <w:pStyle w:val="ListParagraph"/>
        <w:numPr>
          <w:ilvl w:val="0"/>
          <w:numId w:val="1"/>
        </w:numPr>
        <w:ind w:left="0" w:firstLine="360"/>
        <w:jc w:val="left"/>
        <w:textAlignment w:val="center"/>
        <w:rPr>
          <w:rFonts w:ascii="Calibri" w:eastAsia="Times New Roman" w:hAnsi="Calibri" w:cs="Times New Roman"/>
          <w:b/>
          <w:sz w:val="22"/>
          <w:szCs w:val="22"/>
          <w:lang w:eastAsia="en-GB"/>
        </w:rPr>
      </w:pPr>
      <w:r w:rsidRPr="009F5A8C">
        <w:rPr>
          <w:rFonts w:ascii="Calibri" w:eastAsia="Times New Roman" w:hAnsi="Calibri" w:cs="Times New Roman"/>
          <w:b/>
          <w:sz w:val="22"/>
          <w:szCs w:val="22"/>
          <w:lang w:eastAsia="en-GB"/>
        </w:rPr>
        <w:t>Any Other Business</w:t>
      </w:r>
    </w:p>
    <w:p w:rsidR="005C4C6C" w:rsidRDefault="005C4C6C" w:rsidP="005C4C6C">
      <w:pPr>
        <w:pStyle w:val="ListParagraph"/>
        <w:ind w:left="360"/>
        <w:jc w:val="left"/>
        <w:textAlignment w:val="center"/>
        <w:rPr>
          <w:rFonts w:ascii="Calibri" w:eastAsia="Times New Roman" w:hAnsi="Calibri" w:cs="Times New Roman"/>
          <w:b/>
          <w:sz w:val="22"/>
          <w:szCs w:val="22"/>
          <w:lang w:eastAsia="en-GB"/>
        </w:rPr>
      </w:pPr>
    </w:p>
    <w:p w:rsidR="005C4C6C" w:rsidRPr="005C4C6C" w:rsidRDefault="005C4C6C" w:rsidP="005C4C6C">
      <w:pPr>
        <w:pStyle w:val="ListParagraph"/>
        <w:ind w:left="0"/>
        <w:jc w:val="left"/>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Letter from George </w:t>
      </w:r>
      <w:proofErr w:type="spellStart"/>
      <w:r>
        <w:rPr>
          <w:rFonts w:ascii="Calibri" w:eastAsia="Times New Roman" w:hAnsi="Calibri" w:cs="Times New Roman"/>
          <w:sz w:val="22"/>
          <w:szCs w:val="22"/>
          <w:lang w:eastAsia="en-GB"/>
        </w:rPr>
        <w:t>Kieffer</w:t>
      </w:r>
      <w:proofErr w:type="spellEnd"/>
      <w:r>
        <w:rPr>
          <w:rFonts w:ascii="Calibri" w:eastAsia="Times New Roman" w:hAnsi="Calibri" w:cs="Times New Roman"/>
          <w:sz w:val="22"/>
          <w:szCs w:val="22"/>
          <w:lang w:eastAsia="en-GB"/>
        </w:rPr>
        <w:t xml:space="preserve"> will be circulated with the minutes.</w:t>
      </w:r>
    </w:p>
    <w:p w:rsidR="009F5A8C" w:rsidRPr="009F5A8C" w:rsidRDefault="009F5A8C" w:rsidP="00591D72">
      <w:pPr>
        <w:pStyle w:val="ListParagraph"/>
        <w:ind w:left="0" w:firstLine="360"/>
        <w:jc w:val="left"/>
        <w:rPr>
          <w:rFonts w:ascii="Calibri" w:eastAsia="Times New Roman" w:hAnsi="Calibri" w:cs="Times New Roman"/>
          <w:b/>
          <w:sz w:val="22"/>
          <w:szCs w:val="22"/>
          <w:lang w:eastAsia="en-GB"/>
        </w:rPr>
      </w:pPr>
    </w:p>
    <w:p w:rsidR="009F5A8C" w:rsidRPr="009F5A8C" w:rsidRDefault="009F5A8C" w:rsidP="00591D72">
      <w:pPr>
        <w:pStyle w:val="ListParagraph"/>
        <w:ind w:left="0" w:firstLine="360"/>
        <w:jc w:val="left"/>
        <w:textAlignment w:val="center"/>
        <w:rPr>
          <w:rFonts w:ascii="Calibri" w:eastAsia="Times New Roman" w:hAnsi="Calibri" w:cs="Times New Roman"/>
          <w:sz w:val="22"/>
          <w:szCs w:val="22"/>
          <w:lang w:eastAsia="en-GB"/>
        </w:rPr>
      </w:pPr>
      <w:r w:rsidRPr="009F5A8C">
        <w:rPr>
          <w:rFonts w:ascii="Calibri" w:eastAsia="Times New Roman" w:hAnsi="Calibri" w:cs="Times New Roman"/>
          <w:sz w:val="22"/>
          <w:szCs w:val="22"/>
          <w:lang w:eastAsia="en-GB"/>
        </w:rPr>
        <w:t>David Rayner thanked members for attending and closed the meeting at 19:45</w:t>
      </w:r>
    </w:p>
    <w:sectPr w:rsidR="009F5A8C" w:rsidRPr="009F5A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65" w:rsidRDefault="00045265" w:rsidP="00045265">
      <w:pPr>
        <w:spacing w:after="0" w:line="240" w:lineRule="auto"/>
      </w:pPr>
      <w:r>
        <w:separator/>
      </w:r>
    </w:p>
  </w:endnote>
  <w:endnote w:type="continuationSeparator" w:id="0">
    <w:p w:rsidR="00045265" w:rsidRDefault="00045265" w:rsidP="0004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65" w:rsidRDefault="00045265" w:rsidP="00045265">
      <w:pPr>
        <w:spacing w:after="0" w:line="240" w:lineRule="auto"/>
      </w:pPr>
      <w:r>
        <w:separator/>
      </w:r>
    </w:p>
  </w:footnote>
  <w:footnote w:type="continuationSeparator" w:id="0">
    <w:p w:rsidR="00045265" w:rsidRDefault="00045265" w:rsidP="00045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040"/>
    <w:multiLevelType w:val="hybridMultilevel"/>
    <w:tmpl w:val="D5E0A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2A2BDF"/>
    <w:multiLevelType w:val="hybridMultilevel"/>
    <w:tmpl w:val="8B9A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DD2DDF"/>
    <w:multiLevelType w:val="hybridMultilevel"/>
    <w:tmpl w:val="208E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A58EB"/>
    <w:multiLevelType w:val="hybridMultilevel"/>
    <w:tmpl w:val="F7A4D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FC4D69"/>
    <w:multiLevelType w:val="hybridMultilevel"/>
    <w:tmpl w:val="15CC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97"/>
    <w:rsid w:val="00001B0B"/>
    <w:rsid w:val="00045265"/>
    <w:rsid w:val="000A7D97"/>
    <w:rsid w:val="000D363F"/>
    <w:rsid w:val="000F7395"/>
    <w:rsid w:val="001032D1"/>
    <w:rsid w:val="001354B3"/>
    <w:rsid w:val="00186CCA"/>
    <w:rsid w:val="00193994"/>
    <w:rsid w:val="001A7698"/>
    <w:rsid w:val="00234BE6"/>
    <w:rsid w:val="00280B90"/>
    <w:rsid w:val="002B157D"/>
    <w:rsid w:val="002D188C"/>
    <w:rsid w:val="00324193"/>
    <w:rsid w:val="00335776"/>
    <w:rsid w:val="00343188"/>
    <w:rsid w:val="00357F56"/>
    <w:rsid w:val="00377A8E"/>
    <w:rsid w:val="003B6BF2"/>
    <w:rsid w:val="003C1C67"/>
    <w:rsid w:val="003F7AEB"/>
    <w:rsid w:val="004102B1"/>
    <w:rsid w:val="00435D7D"/>
    <w:rsid w:val="00500FE5"/>
    <w:rsid w:val="0056079D"/>
    <w:rsid w:val="00575225"/>
    <w:rsid w:val="00591D72"/>
    <w:rsid w:val="005968C2"/>
    <w:rsid w:val="005A7CD5"/>
    <w:rsid w:val="005B4CC1"/>
    <w:rsid w:val="005C4C6C"/>
    <w:rsid w:val="005D3ADC"/>
    <w:rsid w:val="005E3714"/>
    <w:rsid w:val="006065D8"/>
    <w:rsid w:val="0066740F"/>
    <w:rsid w:val="00731F9C"/>
    <w:rsid w:val="00757C26"/>
    <w:rsid w:val="0078109D"/>
    <w:rsid w:val="007C6567"/>
    <w:rsid w:val="007F6A34"/>
    <w:rsid w:val="00902F05"/>
    <w:rsid w:val="00974DAD"/>
    <w:rsid w:val="009D7AFD"/>
    <w:rsid w:val="009F5A8C"/>
    <w:rsid w:val="00A53A6D"/>
    <w:rsid w:val="00A6578B"/>
    <w:rsid w:val="00AE03CE"/>
    <w:rsid w:val="00B67390"/>
    <w:rsid w:val="00B9306A"/>
    <w:rsid w:val="00BB5829"/>
    <w:rsid w:val="00BE0BBE"/>
    <w:rsid w:val="00C0697F"/>
    <w:rsid w:val="00C21ED8"/>
    <w:rsid w:val="00D14F96"/>
    <w:rsid w:val="00D3149B"/>
    <w:rsid w:val="00D3418D"/>
    <w:rsid w:val="00E00797"/>
    <w:rsid w:val="00E01671"/>
    <w:rsid w:val="00E0606F"/>
    <w:rsid w:val="00EB0181"/>
    <w:rsid w:val="00EB1747"/>
    <w:rsid w:val="00EC455A"/>
    <w:rsid w:val="00ED64A2"/>
    <w:rsid w:val="00F80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97"/>
    <w:rPr>
      <w:rFonts w:ascii="Tahoma" w:hAnsi="Tahoma" w:cs="Tahoma"/>
      <w:sz w:val="16"/>
      <w:szCs w:val="16"/>
    </w:rPr>
  </w:style>
  <w:style w:type="paragraph" w:styleId="ListParagraph">
    <w:name w:val="List Paragraph"/>
    <w:basedOn w:val="Normal"/>
    <w:uiPriority w:val="34"/>
    <w:qFormat/>
    <w:rsid w:val="00E00797"/>
    <w:pPr>
      <w:spacing w:after="0" w:line="240" w:lineRule="auto"/>
      <w:ind w:left="720"/>
      <w:contextualSpacing/>
      <w:jc w:val="both"/>
    </w:pPr>
  </w:style>
  <w:style w:type="paragraph" w:styleId="Header">
    <w:name w:val="header"/>
    <w:basedOn w:val="Normal"/>
    <w:link w:val="HeaderChar"/>
    <w:uiPriority w:val="99"/>
    <w:unhideWhenUsed/>
    <w:rsid w:val="00045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265"/>
  </w:style>
  <w:style w:type="paragraph" w:styleId="Footer">
    <w:name w:val="footer"/>
    <w:basedOn w:val="Normal"/>
    <w:link w:val="FooterChar"/>
    <w:uiPriority w:val="99"/>
    <w:unhideWhenUsed/>
    <w:rsid w:val="00045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97"/>
    <w:rPr>
      <w:rFonts w:ascii="Tahoma" w:hAnsi="Tahoma" w:cs="Tahoma"/>
      <w:sz w:val="16"/>
      <w:szCs w:val="16"/>
    </w:rPr>
  </w:style>
  <w:style w:type="paragraph" w:styleId="ListParagraph">
    <w:name w:val="List Paragraph"/>
    <w:basedOn w:val="Normal"/>
    <w:uiPriority w:val="34"/>
    <w:qFormat/>
    <w:rsid w:val="00E00797"/>
    <w:pPr>
      <w:spacing w:after="0" w:line="240" w:lineRule="auto"/>
      <w:ind w:left="720"/>
      <w:contextualSpacing/>
      <w:jc w:val="both"/>
    </w:pPr>
  </w:style>
  <w:style w:type="paragraph" w:styleId="Header">
    <w:name w:val="header"/>
    <w:basedOn w:val="Normal"/>
    <w:link w:val="HeaderChar"/>
    <w:uiPriority w:val="99"/>
    <w:unhideWhenUsed/>
    <w:rsid w:val="00045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265"/>
  </w:style>
  <w:style w:type="paragraph" w:styleId="Footer">
    <w:name w:val="footer"/>
    <w:basedOn w:val="Normal"/>
    <w:link w:val="FooterChar"/>
    <w:uiPriority w:val="99"/>
    <w:unhideWhenUsed/>
    <w:rsid w:val="00045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sam.graves2</dc:creator>
  <cp:lastModifiedBy>sam.graves2</cp:lastModifiedBy>
  <cp:revision>2</cp:revision>
  <dcterms:created xsi:type="dcterms:W3CDTF">2017-09-11T13:50:00Z</dcterms:created>
  <dcterms:modified xsi:type="dcterms:W3CDTF">2017-09-11T13:50:00Z</dcterms:modified>
</cp:coreProperties>
</file>