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3F32A042" w14:textId="2FBFE0D3" w:rsidR="002725AB" w:rsidRDefault="00336730" w:rsidP="006F2FC8">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564717AC" w14:textId="4F203FB5" w:rsidR="006F2FC8" w:rsidRDefault="00E620F3" w:rsidP="006F2FC8">
      <w:pPr>
        <w:pStyle w:val="ListParagraph"/>
        <w:ind w:left="426"/>
        <w:jc w:val="center"/>
        <w:rPr>
          <w:rFonts w:ascii="Calibri" w:hAnsi="Calibri" w:cstheme="minorHAnsi"/>
          <w:b/>
          <w:lang w:eastAsia="en-US"/>
        </w:rPr>
      </w:pPr>
      <w:r>
        <w:rPr>
          <w:rFonts w:ascii="Calibri" w:hAnsi="Calibri" w:cstheme="minorHAnsi"/>
          <w:b/>
          <w:lang w:eastAsia="en-US"/>
        </w:rPr>
        <w:t>1</w:t>
      </w:r>
      <w:r w:rsidRPr="00E620F3">
        <w:rPr>
          <w:rFonts w:ascii="Calibri" w:hAnsi="Calibri" w:cstheme="minorHAnsi"/>
          <w:b/>
          <w:vertAlign w:val="superscript"/>
          <w:lang w:eastAsia="en-US"/>
        </w:rPr>
        <w:t>st</w:t>
      </w:r>
      <w:r>
        <w:rPr>
          <w:rFonts w:ascii="Calibri" w:hAnsi="Calibri" w:cstheme="minorHAnsi"/>
          <w:b/>
          <w:lang w:eastAsia="en-US"/>
        </w:rPr>
        <w:t xml:space="preserve"> November</w:t>
      </w:r>
      <w:r w:rsidR="00496D2C">
        <w:rPr>
          <w:rFonts w:ascii="Calibri" w:hAnsi="Calibri" w:cstheme="minorHAnsi"/>
          <w:b/>
          <w:lang w:eastAsia="en-US"/>
        </w:rPr>
        <w:t xml:space="preserve"> </w:t>
      </w:r>
      <w:r w:rsidR="006F2FC8">
        <w:rPr>
          <w:rFonts w:ascii="Calibri" w:hAnsi="Calibri" w:cstheme="minorHAnsi"/>
          <w:b/>
          <w:lang w:eastAsia="en-US"/>
        </w:rPr>
        <w:t>2022</w:t>
      </w:r>
    </w:p>
    <w:p w14:paraId="7D343BC4" w14:textId="77777777" w:rsidR="006F2FC8" w:rsidRDefault="006F2FC8" w:rsidP="006F2FC8">
      <w:pPr>
        <w:pStyle w:val="ListParagraph"/>
        <w:ind w:left="426"/>
        <w:jc w:val="center"/>
        <w:rPr>
          <w:rFonts w:ascii="Calibri" w:hAnsi="Calibri" w:cstheme="minorHAnsi"/>
          <w:b/>
          <w:lang w:eastAsia="en-US"/>
        </w:rPr>
      </w:pPr>
    </w:p>
    <w:p w14:paraId="254EE790" w14:textId="0E06BEA4" w:rsidR="006F2FC8" w:rsidRDefault="00E50E02" w:rsidP="00E50E02">
      <w:pPr>
        <w:pStyle w:val="ListParagraph"/>
        <w:numPr>
          <w:ilvl w:val="0"/>
          <w:numId w:val="28"/>
        </w:numPr>
        <w:rPr>
          <w:rFonts w:ascii="Calibri" w:hAnsi="Calibri" w:cstheme="minorHAnsi"/>
          <w:b/>
          <w:lang w:eastAsia="en-US"/>
        </w:rPr>
      </w:pPr>
      <w:r>
        <w:rPr>
          <w:rFonts w:ascii="Calibri" w:hAnsi="Calibri" w:cstheme="minorHAnsi"/>
          <w:b/>
          <w:lang w:eastAsia="en-US"/>
        </w:rPr>
        <w:t>SELEP Update</w:t>
      </w:r>
    </w:p>
    <w:p w14:paraId="684DE18B" w14:textId="7FF691CF" w:rsidR="00A42EC7" w:rsidRDefault="00EA2416" w:rsidP="00E620F3">
      <w:pPr>
        <w:pStyle w:val="ListParagraph"/>
        <w:ind w:left="720"/>
        <w:rPr>
          <w:rFonts w:ascii="Calibri" w:hAnsi="Calibri" w:cstheme="minorHAnsi"/>
          <w:bCs/>
          <w:lang w:eastAsia="en-US"/>
        </w:rPr>
      </w:pPr>
      <w:r>
        <w:rPr>
          <w:rFonts w:ascii="Calibri" w:hAnsi="Calibri" w:cstheme="minorHAnsi"/>
          <w:bCs/>
          <w:lang w:eastAsia="en-US"/>
        </w:rPr>
        <w:t xml:space="preserve">Alex Riley updated the group on </w:t>
      </w:r>
      <w:r w:rsidR="00DF74D7">
        <w:rPr>
          <w:rFonts w:ascii="Calibri" w:hAnsi="Calibri" w:cstheme="minorHAnsi"/>
          <w:bCs/>
          <w:lang w:eastAsia="en-US"/>
        </w:rPr>
        <w:t>data and intelligence reports provided on the SELEP website Strategy Network Hub.</w:t>
      </w:r>
    </w:p>
    <w:p w14:paraId="35517629" w14:textId="6F035D42" w:rsidR="00DF74D7" w:rsidRDefault="00DF74D7" w:rsidP="00E620F3">
      <w:pPr>
        <w:pStyle w:val="ListParagraph"/>
        <w:ind w:left="720"/>
        <w:rPr>
          <w:rFonts w:ascii="Calibri" w:hAnsi="Calibri" w:cstheme="minorHAnsi"/>
          <w:bCs/>
          <w:lang w:eastAsia="en-US"/>
        </w:rPr>
      </w:pPr>
      <w:r>
        <w:rPr>
          <w:rFonts w:ascii="Calibri" w:hAnsi="Calibri" w:cstheme="minorHAnsi"/>
          <w:bCs/>
          <w:lang w:eastAsia="en-US"/>
        </w:rPr>
        <w:t>The group were also reminded that SELEP recently hosted its annual conference and AGM and a recording of the event is available to view on the website.</w:t>
      </w:r>
    </w:p>
    <w:p w14:paraId="0EB55E66" w14:textId="4B6CFA3F" w:rsidR="00E620F3" w:rsidRDefault="001E76D4" w:rsidP="00E620F3">
      <w:pPr>
        <w:pStyle w:val="ListParagraph"/>
        <w:numPr>
          <w:ilvl w:val="0"/>
          <w:numId w:val="28"/>
        </w:numPr>
        <w:rPr>
          <w:rFonts w:ascii="Calibri" w:hAnsi="Calibri" w:cstheme="minorHAnsi"/>
          <w:b/>
          <w:lang w:eastAsia="en-US"/>
        </w:rPr>
      </w:pPr>
      <w:r w:rsidRPr="001E76D4">
        <w:rPr>
          <w:rFonts w:ascii="Calibri" w:hAnsi="Calibri" w:cstheme="minorHAnsi"/>
          <w:b/>
          <w:lang w:eastAsia="en-US"/>
        </w:rPr>
        <w:t>DLUHC/HE</w:t>
      </w:r>
      <w:r w:rsidR="00122AB9">
        <w:rPr>
          <w:rFonts w:ascii="Calibri" w:hAnsi="Calibri" w:cstheme="minorHAnsi"/>
          <w:b/>
          <w:lang w:eastAsia="en-US"/>
        </w:rPr>
        <w:t xml:space="preserve"> Engagement</w:t>
      </w:r>
      <w:r w:rsidRPr="001E76D4">
        <w:rPr>
          <w:rFonts w:ascii="Calibri" w:hAnsi="Calibri" w:cstheme="minorHAnsi"/>
          <w:b/>
          <w:lang w:eastAsia="en-US"/>
        </w:rPr>
        <w:t xml:space="preserve"> Update</w:t>
      </w:r>
    </w:p>
    <w:p w14:paraId="1F9BC444" w14:textId="0AA34C44" w:rsidR="00122AB9" w:rsidRDefault="009E5082" w:rsidP="00122AB9">
      <w:pPr>
        <w:pStyle w:val="ListParagraph"/>
        <w:ind w:left="720"/>
        <w:rPr>
          <w:rFonts w:ascii="Calibri" w:hAnsi="Calibri" w:cstheme="minorHAnsi"/>
          <w:bCs/>
          <w:lang w:eastAsia="en-US"/>
        </w:rPr>
      </w:pPr>
      <w:r>
        <w:rPr>
          <w:rFonts w:ascii="Calibri" w:hAnsi="Calibri" w:cstheme="minorHAnsi"/>
          <w:bCs/>
          <w:lang w:eastAsia="en-US"/>
        </w:rPr>
        <w:t>Bria</w:t>
      </w:r>
      <w:r w:rsidR="00317D81">
        <w:rPr>
          <w:rFonts w:ascii="Calibri" w:hAnsi="Calibri" w:cstheme="minorHAnsi"/>
          <w:bCs/>
          <w:lang w:eastAsia="en-US"/>
        </w:rPr>
        <w:t>n</w:t>
      </w:r>
      <w:r>
        <w:rPr>
          <w:rFonts w:ascii="Calibri" w:hAnsi="Calibri" w:cstheme="minorHAnsi"/>
          <w:bCs/>
          <w:lang w:eastAsia="en-US"/>
        </w:rPr>
        <w:t xml:space="preserve"> noted the </w:t>
      </w:r>
      <w:r w:rsidR="00317D81">
        <w:rPr>
          <w:rFonts w:ascii="Calibri" w:hAnsi="Calibri" w:cstheme="minorHAnsi"/>
          <w:bCs/>
          <w:lang w:eastAsia="en-US"/>
        </w:rPr>
        <w:t>fast-moving</w:t>
      </w:r>
      <w:r>
        <w:rPr>
          <w:rFonts w:ascii="Calibri" w:hAnsi="Calibri" w:cstheme="minorHAnsi"/>
          <w:bCs/>
          <w:lang w:eastAsia="en-US"/>
        </w:rPr>
        <w:t xml:space="preserve"> external environment at the moment with the group looking to understand the departmental priorities and </w:t>
      </w:r>
      <w:r w:rsidR="00637C9D">
        <w:rPr>
          <w:rFonts w:ascii="Calibri" w:hAnsi="Calibri" w:cstheme="minorHAnsi"/>
          <w:bCs/>
          <w:lang w:eastAsia="en-US"/>
        </w:rPr>
        <w:t xml:space="preserve">how much the levelling up agenda will reassert itself. </w:t>
      </w:r>
    </w:p>
    <w:p w14:paraId="1C6BB615" w14:textId="1BD0E0AA" w:rsidR="00637C9D" w:rsidRPr="00122AB9" w:rsidRDefault="00637C9D" w:rsidP="00122AB9">
      <w:pPr>
        <w:pStyle w:val="ListParagraph"/>
        <w:ind w:left="720"/>
        <w:rPr>
          <w:rFonts w:ascii="Calibri" w:hAnsi="Calibri" w:cstheme="minorHAnsi"/>
          <w:bCs/>
          <w:lang w:eastAsia="en-US"/>
        </w:rPr>
      </w:pPr>
      <w:r>
        <w:rPr>
          <w:rFonts w:ascii="Calibri" w:hAnsi="Calibri" w:cstheme="minorHAnsi"/>
          <w:bCs/>
          <w:lang w:eastAsia="en-US"/>
        </w:rPr>
        <w:t>It was noted that the 300k homes target was being talked about again but recent concern around confidence and uncertainty in the market will impact decision making and activity levels.</w:t>
      </w:r>
    </w:p>
    <w:p w14:paraId="3087EA69" w14:textId="27143D7E" w:rsidR="001E76D4" w:rsidRDefault="00122AB9" w:rsidP="00E620F3">
      <w:pPr>
        <w:pStyle w:val="ListParagraph"/>
        <w:numPr>
          <w:ilvl w:val="0"/>
          <w:numId w:val="28"/>
        </w:numPr>
        <w:rPr>
          <w:rFonts w:ascii="Calibri" w:hAnsi="Calibri" w:cstheme="minorHAnsi"/>
          <w:b/>
          <w:lang w:eastAsia="en-US"/>
        </w:rPr>
      </w:pPr>
      <w:r w:rsidRPr="00122AB9">
        <w:rPr>
          <w:rFonts w:ascii="Calibri" w:hAnsi="Calibri" w:cstheme="minorHAnsi"/>
          <w:b/>
          <w:lang w:eastAsia="en-US"/>
        </w:rPr>
        <w:t>Open Forum</w:t>
      </w:r>
    </w:p>
    <w:p w14:paraId="507D7766" w14:textId="454422F3" w:rsidR="00637C9D" w:rsidRDefault="00637C9D" w:rsidP="00637C9D">
      <w:pPr>
        <w:pStyle w:val="ListParagraph"/>
        <w:ind w:left="720"/>
        <w:rPr>
          <w:rFonts w:ascii="Calibri" w:hAnsi="Calibri" w:cstheme="minorHAnsi"/>
          <w:bCs/>
          <w:lang w:eastAsia="en-US"/>
        </w:rPr>
      </w:pPr>
      <w:r>
        <w:rPr>
          <w:rFonts w:ascii="Calibri" w:hAnsi="Calibri" w:cstheme="minorHAnsi"/>
          <w:bCs/>
          <w:lang w:eastAsia="en-US"/>
        </w:rPr>
        <w:t xml:space="preserve">Mark updated the group that confidence remains the critical issue and it is beginning to impact sales with more RPs continuing contracted work but not looking to start anything else at this time. </w:t>
      </w:r>
      <w:r w:rsidR="00317D81">
        <w:rPr>
          <w:rFonts w:ascii="Calibri" w:hAnsi="Calibri" w:cstheme="minorHAnsi"/>
          <w:bCs/>
          <w:lang w:eastAsia="en-US"/>
        </w:rPr>
        <w:t>Labour and materials shortages also remain.</w:t>
      </w:r>
    </w:p>
    <w:p w14:paraId="3BC02E31" w14:textId="40CE9C6F" w:rsidR="00317D81" w:rsidRDefault="00317D81" w:rsidP="00637C9D">
      <w:pPr>
        <w:pStyle w:val="ListParagraph"/>
        <w:ind w:left="720"/>
        <w:rPr>
          <w:rFonts w:ascii="Calibri" w:hAnsi="Calibri" w:cstheme="minorHAnsi"/>
          <w:bCs/>
          <w:lang w:eastAsia="en-US"/>
        </w:rPr>
      </w:pPr>
      <w:r>
        <w:rPr>
          <w:rFonts w:ascii="Calibri" w:hAnsi="Calibri" w:cstheme="minorHAnsi"/>
          <w:bCs/>
          <w:lang w:eastAsia="en-US"/>
        </w:rPr>
        <w:t xml:space="preserve">Jonathan concurred with this assessment and also made the point the </w:t>
      </w:r>
      <w:r w:rsidR="00D56A66">
        <w:rPr>
          <w:rFonts w:ascii="Calibri" w:hAnsi="Calibri" w:cstheme="minorHAnsi"/>
          <w:bCs/>
          <w:lang w:eastAsia="en-US"/>
        </w:rPr>
        <w:t>commercial sector concerns regarding energy costs is also having an impact on day-to-day operations. The planning system is working but it is still very slow.</w:t>
      </w:r>
    </w:p>
    <w:p w14:paraId="5E5CBF96" w14:textId="6B155776" w:rsidR="005F4998" w:rsidRPr="00637C9D" w:rsidRDefault="005F4998" w:rsidP="00637C9D">
      <w:pPr>
        <w:pStyle w:val="ListParagraph"/>
        <w:ind w:left="720"/>
        <w:rPr>
          <w:rFonts w:ascii="Calibri" w:hAnsi="Calibri" w:cstheme="minorHAnsi"/>
          <w:bCs/>
          <w:lang w:eastAsia="en-US"/>
        </w:rPr>
      </w:pPr>
      <w:r>
        <w:rPr>
          <w:rFonts w:ascii="Calibri" w:hAnsi="Calibri" w:cstheme="minorHAnsi"/>
          <w:bCs/>
          <w:lang w:eastAsia="en-US"/>
        </w:rPr>
        <w:t>Simon noted that planning fees have gone up every four years and it has been five since the last increase, with a real reduction in local authority resources in the interim. Julia noted that statutory agencies were also slowing things up.</w:t>
      </w:r>
    </w:p>
    <w:p w14:paraId="0891C9BA" w14:textId="5880B6E1" w:rsidR="00122AB9" w:rsidRDefault="00122AB9" w:rsidP="00E620F3">
      <w:pPr>
        <w:pStyle w:val="ListParagraph"/>
        <w:numPr>
          <w:ilvl w:val="0"/>
          <w:numId w:val="28"/>
        </w:numPr>
        <w:rPr>
          <w:rFonts w:ascii="Calibri" w:hAnsi="Calibri" w:cstheme="minorHAnsi"/>
          <w:b/>
          <w:lang w:eastAsia="en-US"/>
        </w:rPr>
      </w:pPr>
      <w:r w:rsidRPr="00122AB9">
        <w:rPr>
          <w:rFonts w:ascii="Calibri" w:hAnsi="Calibri" w:cstheme="minorHAnsi"/>
          <w:b/>
          <w:lang w:eastAsia="en-US"/>
        </w:rPr>
        <w:t>Phosphates &amp; Nitrates</w:t>
      </w:r>
    </w:p>
    <w:p w14:paraId="406DAED2" w14:textId="00A7CE6B" w:rsidR="005F4998" w:rsidRDefault="005F4998" w:rsidP="005F4998">
      <w:pPr>
        <w:pStyle w:val="ListParagraph"/>
        <w:ind w:left="720"/>
        <w:rPr>
          <w:rFonts w:ascii="Calibri" w:hAnsi="Calibri" w:cstheme="minorHAnsi"/>
          <w:bCs/>
          <w:lang w:eastAsia="en-US"/>
        </w:rPr>
      </w:pPr>
      <w:r>
        <w:rPr>
          <w:rFonts w:ascii="Calibri" w:hAnsi="Calibri" w:cstheme="minorHAnsi"/>
          <w:bCs/>
          <w:lang w:eastAsia="en-US"/>
        </w:rPr>
        <w:t>Nick updated the group that progress has been made but Southern Water have not yet reacted to this. Ashford is currently projecting that it will be in a position to give planning permissions by the end of this year.</w:t>
      </w:r>
    </w:p>
    <w:p w14:paraId="08D15724" w14:textId="77777777" w:rsidR="005F4998" w:rsidRDefault="005F4998" w:rsidP="005F4998">
      <w:pPr>
        <w:pStyle w:val="ListParagraph"/>
        <w:ind w:left="720"/>
        <w:rPr>
          <w:rFonts w:ascii="Calibri" w:hAnsi="Calibri" w:cstheme="minorHAnsi"/>
          <w:bCs/>
          <w:lang w:eastAsia="en-US"/>
        </w:rPr>
      </w:pPr>
      <w:r>
        <w:rPr>
          <w:rFonts w:ascii="Calibri" w:hAnsi="Calibri" w:cstheme="minorHAnsi"/>
          <w:bCs/>
          <w:lang w:eastAsia="en-US"/>
        </w:rPr>
        <w:t xml:space="preserve">Action: Provide shared learning from Otterpool Park on how the phosphates and nitrates issue was </w:t>
      </w:r>
    </w:p>
    <w:p w14:paraId="5F3D10AF" w14:textId="258607D4" w:rsidR="00122AB9" w:rsidRDefault="00122AB9" w:rsidP="00DE78D4">
      <w:pPr>
        <w:pStyle w:val="ListParagraph"/>
        <w:numPr>
          <w:ilvl w:val="0"/>
          <w:numId w:val="28"/>
        </w:numPr>
        <w:rPr>
          <w:rFonts w:ascii="Calibri" w:hAnsi="Calibri" w:cstheme="minorHAnsi"/>
          <w:b/>
          <w:lang w:eastAsia="en-US"/>
        </w:rPr>
      </w:pPr>
      <w:r w:rsidRPr="00DE78D4">
        <w:rPr>
          <w:rFonts w:ascii="Calibri" w:hAnsi="Calibri" w:cstheme="minorHAnsi"/>
          <w:b/>
          <w:lang w:eastAsia="en-US"/>
        </w:rPr>
        <w:t>Stewardship and Estate Charging</w:t>
      </w:r>
    </w:p>
    <w:p w14:paraId="0A32C7E4" w14:textId="397980FD" w:rsidR="00DE78D4" w:rsidRPr="00DE78D4" w:rsidRDefault="00DE78D4" w:rsidP="00DE78D4">
      <w:pPr>
        <w:pStyle w:val="ListParagraph"/>
        <w:ind w:left="720"/>
        <w:rPr>
          <w:rFonts w:ascii="Calibri" w:hAnsi="Calibri" w:cstheme="minorHAnsi"/>
          <w:bCs/>
          <w:lang w:eastAsia="en-US"/>
        </w:rPr>
      </w:pPr>
      <w:r>
        <w:rPr>
          <w:rFonts w:ascii="Calibri" w:hAnsi="Calibri" w:cstheme="minorHAnsi"/>
          <w:bCs/>
          <w:lang w:eastAsia="en-US"/>
        </w:rPr>
        <w:t xml:space="preserve">Questions were being sought for the New Homes Ombudsman on </w:t>
      </w:r>
      <w:r w:rsidR="00084068">
        <w:rPr>
          <w:rFonts w:ascii="Calibri" w:hAnsi="Calibri" w:cstheme="minorHAnsi"/>
          <w:bCs/>
          <w:lang w:eastAsia="en-US"/>
        </w:rPr>
        <w:t>stewardship and estate charging concerns. The group does not want to duplicate any work and is working closely with HE and the TCPA.</w:t>
      </w:r>
    </w:p>
    <w:p w14:paraId="3E94DF06" w14:textId="0A45F69E" w:rsidR="00122AB9" w:rsidRPr="00122AB9" w:rsidRDefault="00122AB9" w:rsidP="00E620F3">
      <w:pPr>
        <w:pStyle w:val="ListParagraph"/>
        <w:numPr>
          <w:ilvl w:val="0"/>
          <w:numId w:val="28"/>
        </w:numPr>
        <w:rPr>
          <w:rFonts w:ascii="Calibri" w:hAnsi="Calibri" w:cstheme="minorHAnsi"/>
          <w:b/>
          <w:lang w:eastAsia="en-US"/>
        </w:rPr>
      </w:pPr>
      <w:r w:rsidRPr="00122AB9">
        <w:rPr>
          <w:rFonts w:ascii="Calibri" w:hAnsi="Calibri" w:cstheme="minorHAnsi"/>
          <w:b/>
          <w:lang w:eastAsia="en-US"/>
        </w:rPr>
        <w:t>AOB</w:t>
      </w:r>
    </w:p>
    <w:p w14:paraId="03CE0F4D" w14:textId="6DFC0D22" w:rsidR="00A42EC7" w:rsidRPr="00A42EC7" w:rsidRDefault="00A42EC7" w:rsidP="00A42EC7">
      <w:pPr>
        <w:pStyle w:val="ListParagraph"/>
        <w:ind w:left="720"/>
        <w:rPr>
          <w:rFonts w:ascii="Calibri" w:hAnsi="Calibri" w:cstheme="minorHAnsi"/>
          <w:bCs/>
          <w:lang w:eastAsia="en-US"/>
        </w:rPr>
      </w:pPr>
      <w:r>
        <w:rPr>
          <w:rFonts w:ascii="Calibri" w:hAnsi="Calibri" w:cstheme="minorHAnsi"/>
          <w:bCs/>
          <w:lang w:eastAsia="en-US"/>
        </w:rPr>
        <w:t>Meeting closed.</w:t>
      </w:r>
    </w:p>
    <w:sectPr w:rsidR="00A42EC7" w:rsidRPr="00A42EC7" w:rsidSect="00F601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B294" w14:textId="77777777" w:rsidR="00DA67A1" w:rsidRDefault="00DA67A1" w:rsidP="004B2E64">
      <w:r>
        <w:separator/>
      </w:r>
    </w:p>
  </w:endnote>
  <w:endnote w:type="continuationSeparator" w:id="0">
    <w:p w14:paraId="38AF8681" w14:textId="77777777" w:rsidR="00DA67A1" w:rsidRDefault="00DA67A1" w:rsidP="004B2E64">
      <w:r>
        <w:continuationSeparator/>
      </w:r>
    </w:p>
  </w:endnote>
  <w:endnote w:type="continuationNotice" w:id="1">
    <w:p w14:paraId="4D458441" w14:textId="77777777" w:rsidR="00DA67A1" w:rsidRDefault="00DA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FFD" w14:textId="77777777" w:rsidR="00C303CC" w:rsidRDefault="00C3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F892" w14:textId="77777777" w:rsidR="00C303CC" w:rsidRDefault="00C3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14B0" w14:textId="77777777" w:rsidR="00DA67A1" w:rsidRDefault="00DA67A1" w:rsidP="004B2E64">
      <w:r>
        <w:separator/>
      </w:r>
    </w:p>
  </w:footnote>
  <w:footnote w:type="continuationSeparator" w:id="0">
    <w:p w14:paraId="481DBA15" w14:textId="77777777" w:rsidR="00DA67A1" w:rsidRDefault="00DA67A1" w:rsidP="004B2E64">
      <w:r>
        <w:continuationSeparator/>
      </w:r>
    </w:p>
  </w:footnote>
  <w:footnote w:type="continuationNotice" w:id="1">
    <w:p w14:paraId="2931E618" w14:textId="77777777" w:rsidR="00DA67A1" w:rsidRDefault="00DA6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1A86" w14:textId="77777777" w:rsidR="00C303CC" w:rsidRDefault="00C3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D33" w14:textId="77777777" w:rsidR="00C303CC" w:rsidRDefault="00C3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B9C"/>
    <w:multiLevelType w:val="hybridMultilevel"/>
    <w:tmpl w:val="0180F6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19760859"/>
    <w:multiLevelType w:val="hybridMultilevel"/>
    <w:tmpl w:val="DCD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B364EB"/>
    <w:multiLevelType w:val="hybridMultilevel"/>
    <w:tmpl w:val="327E8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28D81F40"/>
    <w:multiLevelType w:val="hybridMultilevel"/>
    <w:tmpl w:val="ED78D780"/>
    <w:lvl w:ilvl="0" w:tplc="D66C99F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7E58"/>
    <w:multiLevelType w:val="hybridMultilevel"/>
    <w:tmpl w:val="B97E8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2E0CC8"/>
    <w:multiLevelType w:val="hybridMultilevel"/>
    <w:tmpl w:val="2F16EC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5E7D9C"/>
    <w:multiLevelType w:val="hybridMultilevel"/>
    <w:tmpl w:val="5DF602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545ED2"/>
    <w:multiLevelType w:val="hybridMultilevel"/>
    <w:tmpl w:val="AC32868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43765792"/>
    <w:multiLevelType w:val="hybridMultilevel"/>
    <w:tmpl w:val="8E2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823CAA"/>
    <w:multiLevelType w:val="hybridMultilevel"/>
    <w:tmpl w:val="249E05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DD703C2"/>
    <w:multiLevelType w:val="hybridMultilevel"/>
    <w:tmpl w:val="A4DADA86"/>
    <w:lvl w:ilvl="0" w:tplc="0EF64DF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256C3D"/>
    <w:multiLevelType w:val="hybridMultilevel"/>
    <w:tmpl w:val="661A66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8F57A9A"/>
    <w:multiLevelType w:val="hybridMultilevel"/>
    <w:tmpl w:val="6B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8460E"/>
    <w:multiLevelType w:val="hybridMultilevel"/>
    <w:tmpl w:val="FF2E45EE"/>
    <w:lvl w:ilvl="0" w:tplc="D65AF290">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F15753B"/>
    <w:multiLevelType w:val="hybridMultilevel"/>
    <w:tmpl w:val="446AF3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FD11EB6"/>
    <w:multiLevelType w:val="hybridMultilevel"/>
    <w:tmpl w:val="E8CC954E"/>
    <w:lvl w:ilvl="0" w:tplc="36F85B4C">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A0F1429"/>
    <w:multiLevelType w:val="hybridMultilevel"/>
    <w:tmpl w:val="5F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F60A8"/>
    <w:multiLevelType w:val="hybridMultilevel"/>
    <w:tmpl w:val="C32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A81734"/>
    <w:multiLevelType w:val="hybridMultilevel"/>
    <w:tmpl w:val="C99C044E"/>
    <w:lvl w:ilvl="0" w:tplc="36F85B4C">
      <w:numFmt w:val="bullet"/>
      <w:lvlText w:val="-"/>
      <w:lvlJc w:val="left"/>
      <w:pPr>
        <w:ind w:left="1572" w:hanging="360"/>
      </w:pPr>
      <w:rPr>
        <w:rFonts w:ascii="Calibri" w:eastAsia="Times New Roman"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7"/>
  </w:num>
  <w:num w:numId="5">
    <w:abstractNumId w:val="27"/>
  </w:num>
  <w:num w:numId="6">
    <w:abstractNumId w:val="9"/>
  </w:num>
  <w:num w:numId="7">
    <w:abstractNumId w:val="5"/>
  </w:num>
  <w:num w:numId="8">
    <w:abstractNumId w:val="2"/>
  </w:num>
  <w:num w:numId="9">
    <w:abstractNumId w:val="17"/>
  </w:num>
  <w:num w:numId="10">
    <w:abstractNumId w:val="11"/>
  </w:num>
  <w:num w:numId="11">
    <w:abstractNumId w:val="0"/>
  </w:num>
  <w:num w:numId="12">
    <w:abstractNumId w:val="12"/>
  </w:num>
  <w:num w:numId="13">
    <w:abstractNumId w:val="13"/>
  </w:num>
  <w:num w:numId="14">
    <w:abstractNumId w:val="3"/>
  </w:num>
  <w:num w:numId="15">
    <w:abstractNumId w:val="23"/>
  </w:num>
  <w:num w:numId="16">
    <w:abstractNumId w:val="24"/>
  </w:num>
  <w:num w:numId="17">
    <w:abstractNumId w:val="1"/>
  </w:num>
  <w:num w:numId="18">
    <w:abstractNumId w:val="19"/>
  </w:num>
  <w:num w:numId="19">
    <w:abstractNumId w:val="8"/>
  </w:num>
  <w:num w:numId="20">
    <w:abstractNumId w:val="20"/>
  </w:num>
  <w:num w:numId="21">
    <w:abstractNumId w:val="15"/>
  </w:num>
  <w:num w:numId="22">
    <w:abstractNumId w:val="10"/>
  </w:num>
  <w:num w:numId="23">
    <w:abstractNumId w:val="16"/>
  </w:num>
  <w:num w:numId="24">
    <w:abstractNumId w:val="18"/>
  </w:num>
  <w:num w:numId="25">
    <w:abstractNumId w:val="22"/>
  </w:num>
  <w:num w:numId="26">
    <w:abstractNumId w:val="26"/>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149EC"/>
    <w:rsid w:val="00014F50"/>
    <w:rsid w:val="000214F3"/>
    <w:rsid w:val="00025B14"/>
    <w:rsid w:val="000346E9"/>
    <w:rsid w:val="00043EBB"/>
    <w:rsid w:val="00051177"/>
    <w:rsid w:val="000538FA"/>
    <w:rsid w:val="00063ECA"/>
    <w:rsid w:val="00066CCD"/>
    <w:rsid w:val="00070D61"/>
    <w:rsid w:val="0007521A"/>
    <w:rsid w:val="000824A6"/>
    <w:rsid w:val="00084068"/>
    <w:rsid w:val="000851A9"/>
    <w:rsid w:val="00086BE5"/>
    <w:rsid w:val="000947D1"/>
    <w:rsid w:val="000965A8"/>
    <w:rsid w:val="000A34FC"/>
    <w:rsid w:val="000D18FB"/>
    <w:rsid w:val="000D377D"/>
    <w:rsid w:val="000D6FEF"/>
    <w:rsid w:val="000E07FD"/>
    <w:rsid w:val="000F4D02"/>
    <w:rsid w:val="000F6D13"/>
    <w:rsid w:val="001020F5"/>
    <w:rsid w:val="00105793"/>
    <w:rsid w:val="0011408D"/>
    <w:rsid w:val="00122AB9"/>
    <w:rsid w:val="00127BEF"/>
    <w:rsid w:val="00130513"/>
    <w:rsid w:val="00133BC4"/>
    <w:rsid w:val="00134E84"/>
    <w:rsid w:val="00137A6E"/>
    <w:rsid w:val="00137E59"/>
    <w:rsid w:val="00143975"/>
    <w:rsid w:val="00143EA1"/>
    <w:rsid w:val="00151E37"/>
    <w:rsid w:val="00153D53"/>
    <w:rsid w:val="001576EA"/>
    <w:rsid w:val="0016182F"/>
    <w:rsid w:val="0016245F"/>
    <w:rsid w:val="001626B9"/>
    <w:rsid w:val="00162DE3"/>
    <w:rsid w:val="00174EFF"/>
    <w:rsid w:val="001838B3"/>
    <w:rsid w:val="00186F3A"/>
    <w:rsid w:val="0019147C"/>
    <w:rsid w:val="00191792"/>
    <w:rsid w:val="001926DA"/>
    <w:rsid w:val="001942CC"/>
    <w:rsid w:val="00194592"/>
    <w:rsid w:val="00196A8D"/>
    <w:rsid w:val="00197D6B"/>
    <w:rsid w:val="001B6580"/>
    <w:rsid w:val="001C265D"/>
    <w:rsid w:val="001C6244"/>
    <w:rsid w:val="001C6B71"/>
    <w:rsid w:val="001C7EBF"/>
    <w:rsid w:val="001D25BB"/>
    <w:rsid w:val="001D2A71"/>
    <w:rsid w:val="001D67C6"/>
    <w:rsid w:val="001E2BD7"/>
    <w:rsid w:val="001E33BC"/>
    <w:rsid w:val="001E76D4"/>
    <w:rsid w:val="001F38DD"/>
    <w:rsid w:val="001F4A7D"/>
    <w:rsid w:val="00204A8F"/>
    <w:rsid w:val="002248A4"/>
    <w:rsid w:val="002300F5"/>
    <w:rsid w:val="00234621"/>
    <w:rsid w:val="0023487B"/>
    <w:rsid w:val="0024476C"/>
    <w:rsid w:val="00246AED"/>
    <w:rsid w:val="00250EED"/>
    <w:rsid w:val="0025166F"/>
    <w:rsid w:val="0026144E"/>
    <w:rsid w:val="002642FB"/>
    <w:rsid w:val="002725AB"/>
    <w:rsid w:val="00274901"/>
    <w:rsid w:val="00275C18"/>
    <w:rsid w:val="00284800"/>
    <w:rsid w:val="00287B29"/>
    <w:rsid w:val="00291BAB"/>
    <w:rsid w:val="002A56C7"/>
    <w:rsid w:val="002B0EBC"/>
    <w:rsid w:val="002B6C43"/>
    <w:rsid w:val="002C0B97"/>
    <w:rsid w:val="002D07A2"/>
    <w:rsid w:val="002D0816"/>
    <w:rsid w:val="002E08D0"/>
    <w:rsid w:val="002E16C3"/>
    <w:rsid w:val="002E46EC"/>
    <w:rsid w:val="002E55FC"/>
    <w:rsid w:val="002F6FD0"/>
    <w:rsid w:val="003002DB"/>
    <w:rsid w:val="003120B7"/>
    <w:rsid w:val="00317D81"/>
    <w:rsid w:val="003279EB"/>
    <w:rsid w:val="00335F09"/>
    <w:rsid w:val="00336730"/>
    <w:rsid w:val="00343A01"/>
    <w:rsid w:val="0035046E"/>
    <w:rsid w:val="003552B0"/>
    <w:rsid w:val="00365E94"/>
    <w:rsid w:val="00371CBB"/>
    <w:rsid w:val="00375A01"/>
    <w:rsid w:val="00375A40"/>
    <w:rsid w:val="00387142"/>
    <w:rsid w:val="00393E09"/>
    <w:rsid w:val="003942EA"/>
    <w:rsid w:val="00394354"/>
    <w:rsid w:val="00395F6C"/>
    <w:rsid w:val="00397D3F"/>
    <w:rsid w:val="003A2756"/>
    <w:rsid w:val="003A295B"/>
    <w:rsid w:val="003B2414"/>
    <w:rsid w:val="003C2E23"/>
    <w:rsid w:val="003C4805"/>
    <w:rsid w:val="003D1D96"/>
    <w:rsid w:val="003E1633"/>
    <w:rsid w:val="003E1662"/>
    <w:rsid w:val="00401F60"/>
    <w:rsid w:val="004038A4"/>
    <w:rsid w:val="00404CFB"/>
    <w:rsid w:val="0040538D"/>
    <w:rsid w:val="00406845"/>
    <w:rsid w:val="00407B5B"/>
    <w:rsid w:val="00414675"/>
    <w:rsid w:val="00420FAB"/>
    <w:rsid w:val="00422B71"/>
    <w:rsid w:val="004234F0"/>
    <w:rsid w:val="004278F2"/>
    <w:rsid w:val="00435213"/>
    <w:rsid w:val="004416D4"/>
    <w:rsid w:val="00441DAC"/>
    <w:rsid w:val="004516B8"/>
    <w:rsid w:val="0045655A"/>
    <w:rsid w:val="00465E73"/>
    <w:rsid w:val="00481F93"/>
    <w:rsid w:val="004837A8"/>
    <w:rsid w:val="004922A7"/>
    <w:rsid w:val="00496D2C"/>
    <w:rsid w:val="004A2CEA"/>
    <w:rsid w:val="004B2E64"/>
    <w:rsid w:val="004C1B39"/>
    <w:rsid w:val="004E1C36"/>
    <w:rsid w:val="004E332E"/>
    <w:rsid w:val="004F67D7"/>
    <w:rsid w:val="004F6A51"/>
    <w:rsid w:val="00500083"/>
    <w:rsid w:val="00503A3E"/>
    <w:rsid w:val="005074A0"/>
    <w:rsid w:val="00511099"/>
    <w:rsid w:val="005226C9"/>
    <w:rsid w:val="0053277A"/>
    <w:rsid w:val="00534031"/>
    <w:rsid w:val="00536C55"/>
    <w:rsid w:val="00544AC9"/>
    <w:rsid w:val="00547676"/>
    <w:rsid w:val="00551837"/>
    <w:rsid w:val="0055518E"/>
    <w:rsid w:val="005554D1"/>
    <w:rsid w:val="00562B6B"/>
    <w:rsid w:val="00563740"/>
    <w:rsid w:val="0056520D"/>
    <w:rsid w:val="005705B2"/>
    <w:rsid w:val="0057385C"/>
    <w:rsid w:val="00575B0B"/>
    <w:rsid w:val="005806BB"/>
    <w:rsid w:val="0058167B"/>
    <w:rsid w:val="00590EEA"/>
    <w:rsid w:val="005A5305"/>
    <w:rsid w:val="005A6571"/>
    <w:rsid w:val="005A70B9"/>
    <w:rsid w:val="005C6DE1"/>
    <w:rsid w:val="005C7148"/>
    <w:rsid w:val="005C7459"/>
    <w:rsid w:val="005C7C5A"/>
    <w:rsid w:val="005D138D"/>
    <w:rsid w:val="005D342B"/>
    <w:rsid w:val="005D3B85"/>
    <w:rsid w:val="005D4164"/>
    <w:rsid w:val="005D69AF"/>
    <w:rsid w:val="005D7755"/>
    <w:rsid w:val="005E0BD4"/>
    <w:rsid w:val="005E38D7"/>
    <w:rsid w:val="005E4B17"/>
    <w:rsid w:val="005E5920"/>
    <w:rsid w:val="005E627C"/>
    <w:rsid w:val="005F18AA"/>
    <w:rsid w:val="005F4998"/>
    <w:rsid w:val="006042D5"/>
    <w:rsid w:val="0060452F"/>
    <w:rsid w:val="006045C0"/>
    <w:rsid w:val="00615029"/>
    <w:rsid w:val="00615ED9"/>
    <w:rsid w:val="006179DB"/>
    <w:rsid w:val="00621F43"/>
    <w:rsid w:val="00627467"/>
    <w:rsid w:val="00627B79"/>
    <w:rsid w:val="006300EE"/>
    <w:rsid w:val="00630BE4"/>
    <w:rsid w:val="00637C9D"/>
    <w:rsid w:val="006402EB"/>
    <w:rsid w:val="006404F5"/>
    <w:rsid w:val="0066053E"/>
    <w:rsid w:val="006637D6"/>
    <w:rsid w:val="006667C0"/>
    <w:rsid w:val="006765F6"/>
    <w:rsid w:val="00676884"/>
    <w:rsid w:val="00677DD6"/>
    <w:rsid w:val="00681151"/>
    <w:rsid w:val="00682181"/>
    <w:rsid w:val="00683A24"/>
    <w:rsid w:val="006963B4"/>
    <w:rsid w:val="00697B28"/>
    <w:rsid w:val="00697EFC"/>
    <w:rsid w:val="006A1725"/>
    <w:rsid w:val="006A358B"/>
    <w:rsid w:val="006A4F0F"/>
    <w:rsid w:val="006A7D27"/>
    <w:rsid w:val="006B2766"/>
    <w:rsid w:val="006B4925"/>
    <w:rsid w:val="006B74C3"/>
    <w:rsid w:val="006D137B"/>
    <w:rsid w:val="006D167E"/>
    <w:rsid w:val="006D2F90"/>
    <w:rsid w:val="006D64FC"/>
    <w:rsid w:val="006D6D75"/>
    <w:rsid w:val="006E0986"/>
    <w:rsid w:val="006E1BE7"/>
    <w:rsid w:val="006F1BBE"/>
    <w:rsid w:val="006F2FC8"/>
    <w:rsid w:val="006F5136"/>
    <w:rsid w:val="006F6687"/>
    <w:rsid w:val="006F7438"/>
    <w:rsid w:val="00706476"/>
    <w:rsid w:val="00717036"/>
    <w:rsid w:val="0072062C"/>
    <w:rsid w:val="007225A6"/>
    <w:rsid w:val="0072444D"/>
    <w:rsid w:val="00725B8D"/>
    <w:rsid w:val="0072634C"/>
    <w:rsid w:val="00727001"/>
    <w:rsid w:val="00732964"/>
    <w:rsid w:val="00741999"/>
    <w:rsid w:val="00745F8E"/>
    <w:rsid w:val="007472CD"/>
    <w:rsid w:val="00753B2E"/>
    <w:rsid w:val="0076084B"/>
    <w:rsid w:val="00761EDA"/>
    <w:rsid w:val="00763252"/>
    <w:rsid w:val="00766129"/>
    <w:rsid w:val="00771CDE"/>
    <w:rsid w:val="00777B89"/>
    <w:rsid w:val="007846B7"/>
    <w:rsid w:val="00790E3B"/>
    <w:rsid w:val="007A05D7"/>
    <w:rsid w:val="007A352B"/>
    <w:rsid w:val="007A5824"/>
    <w:rsid w:val="007A701A"/>
    <w:rsid w:val="007B585F"/>
    <w:rsid w:val="007C21D6"/>
    <w:rsid w:val="007C7FEB"/>
    <w:rsid w:val="007E0D54"/>
    <w:rsid w:val="007E6B77"/>
    <w:rsid w:val="007E7DF7"/>
    <w:rsid w:val="007F120C"/>
    <w:rsid w:val="007F3364"/>
    <w:rsid w:val="007F7C1E"/>
    <w:rsid w:val="008154CA"/>
    <w:rsid w:val="00817356"/>
    <w:rsid w:val="0081737C"/>
    <w:rsid w:val="0081767F"/>
    <w:rsid w:val="00824E91"/>
    <w:rsid w:val="008268C0"/>
    <w:rsid w:val="008269AA"/>
    <w:rsid w:val="00826CBF"/>
    <w:rsid w:val="00831B74"/>
    <w:rsid w:val="008421B6"/>
    <w:rsid w:val="008421C2"/>
    <w:rsid w:val="00854825"/>
    <w:rsid w:val="00857DC2"/>
    <w:rsid w:val="00864A6F"/>
    <w:rsid w:val="008764FB"/>
    <w:rsid w:val="00882318"/>
    <w:rsid w:val="00887002"/>
    <w:rsid w:val="00887C19"/>
    <w:rsid w:val="00890329"/>
    <w:rsid w:val="008A081D"/>
    <w:rsid w:val="008A12D6"/>
    <w:rsid w:val="008A7A6F"/>
    <w:rsid w:val="008B13EB"/>
    <w:rsid w:val="008B31E5"/>
    <w:rsid w:val="008B4BE6"/>
    <w:rsid w:val="008B53B8"/>
    <w:rsid w:val="008C768D"/>
    <w:rsid w:val="008D75EE"/>
    <w:rsid w:val="008E2DF3"/>
    <w:rsid w:val="008F30EE"/>
    <w:rsid w:val="008F36EC"/>
    <w:rsid w:val="008F4D15"/>
    <w:rsid w:val="008F7F3C"/>
    <w:rsid w:val="00903BE0"/>
    <w:rsid w:val="00921105"/>
    <w:rsid w:val="00923714"/>
    <w:rsid w:val="00940F56"/>
    <w:rsid w:val="009456CF"/>
    <w:rsid w:val="00947B06"/>
    <w:rsid w:val="00950787"/>
    <w:rsid w:val="009646CE"/>
    <w:rsid w:val="00972E51"/>
    <w:rsid w:val="009762A8"/>
    <w:rsid w:val="00986ED7"/>
    <w:rsid w:val="009921C6"/>
    <w:rsid w:val="009978FF"/>
    <w:rsid w:val="009A0534"/>
    <w:rsid w:val="009A099F"/>
    <w:rsid w:val="009A220F"/>
    <w:rsid w:val="009A48EB"/>
    <w:rsid w:val="009A4F5D"/>
    <w:rsid w:val="009B5131"/>
    <w:rsid w:val="009B70C2"/>
    <w:rsid w:val="009B7F6A"/>
    <w:rsid w:val="009C125B"/>
    <w:rsid w:val="009C1460"/>
    <w:rsid w:val="009D3802"/>
    <w:rsid w:val="009D4A76"/>
    <w:rsid w:val="009D7F01"/>
    <w:rsid w:val="009E3F5A"/>
    <w:rsid w:val="009E5082"/>
    <w:rsid w:val="009E5E60"/>
    <w:rsid w:val="009F0F5F"/>
    <w:rsid w:val="009F1ADB"/>
    <w:rsid w:val="009F63FB"/>
    <w:rsid w:val="009F684C"/>
    <w:rsid w:val="00A00A3E"/>
    <w:rsid w:val="00A01471"/>
    <w:rsid w:val="00A05560"/>
    <w:rsid w:val="00A065D4"/>
    <w:rsid w:val="00A07EB7"/>
    <w:rsid w:val="00A1060A"/>
    <w:rsid w:val="00A156CC"/>
    <w:rsid w:val="00A22218"/>
    <w:rsid w:val="00A23503"/>
    <w:rsid w:val="00A27500"/>
    <w:rsid w:val="00A31119"/>
    <w:rsid w:val="00A32464"/>
    <w:rsid w:val="00A33EDE"/>
    <w:rsid w:val="00A42EC7"/>
    <w:rsid w:val="00A43272"/>
    <w:rsid w:val="00A57EBE"/>
    <w:rsid w:val="00A600D9"/>
    <w:rsid w:val="00A609B6"/>
    <w:rsid w:val="00A61FC4"/>
    <w:rsid w:val="00A72934"/>
    <w:rsid w:val="00A82BEE"/>
    <w:rsid w:val="00A85E44"/>
    <w:rsid w:val="00AA5E5C"/>
    <w:rsid w:val="00AB26B5"/>
    <w:rsid w:val="00AB2F7D"/>
    <w:rsid w:val="00AC608C"/>
    <w:rsid w:val="00AC7A47"/>
    <w:rsid w:val="00AD6791"/>
    <w:rsid w:val="00AD68B2"/>
    <w:rsid w:val="00AE0A5A"/>
    <w:rsid w:val="00AE15A3"/>
    <w:rsid w:val="00B05CB9"/>
    <w:rsid w:val="00B0651C"/>
    <w:rsid w:val="00B1118D"/>
    <w:rsid w:val="00B11A94"/>
    <w:rsid w:val="00B12FFB"/>
    <w:rsid w:val="00B20B82"/>
    <w:rsid w:val="00B315F7"/>
    <w:rsid w:val="00B408D3"/>
    <w:rsid w:val="00B46D3A"/>
    <w:rsid w:val="00B518CD"/>
    <w:rsid w:val="00B57037"/>
    <w:rsid w:val="00B57313"/>
    <w:rsid w:val="00B60A53"/>
    <w:rsid w:val="00B62E99"/>
    <w:rsid w:val="00B6492F"/>
    <w:rsid w:val="00B65FA1"/>
    <w:rsid w:val="00B715FE"/>
    <w:rsid w:val="00B758E7"/>
    <w:rsid w:val="00B76166"/>
    <w:rsid w:val="00B802B8"/>
    <w:rsid w:val="00B917BF"/>
    <w:rsid w:val="00B96EC7"/>
    <w:rsid w:val="00BA5BAF"/>
    <w:rsid w:val="00BC2FF9"/>
    <w:rsid w:val="00BC3656"/>
    <w:rsid w:val="00BC6AD2"/>
    <w:rsid w:val="00BC7B8D"/>
    <w:rsid w:val="00BD442B"/>
    <w:rsid w:val="00BE1168"/>
    <w:rsid w:val="00BF40E7"/>
    <w:rsid w:val="00C0030B"/>
    <w:rsid w:val="00C00C0F"/>
    <w:rsid w:val="00C0180C"/>
    <w:rsid w:val="00C033E3"/>
    <w:rsid w:val="00C2183D"/>
    <w:rsid w:val="00C22757"/>
    <w:rsid w:val="00C227D4"/>
    <w:rsid w:val="00C303CC"/>
    <w:rsid w:val="00C33AB9"/>
    <w:rsid w:val="00C364AA"/>
    <w:rsid w:val="00C37EDF"/>
    <w:rsid w:val="00C41AFF"/>
    <w:rsid w:val="00C437BA"/>
    <w:rsid w:val="00C551DB"/>
    <w:rsid w:val="00C55DA8"/>
    <w:rsid w:val="00C568EF"/>
    <w:rsid w:val="00C71D19"/>
    <w:rsid w:val="00C76B2A"/>
    <w:rsid w:val="00C8560D"/>
    <w:rsid w:val="00C85AB2"/>
    <w:rsid w:val="00C865C0"/>
    <w:rsid w:val="00C97585"/>
    <w:rsid w:val="00CB17D1"/>
    <w:rsid w:val="00CC4B17"/>
    <w:rsid w:val="00CC66E0"/>
    <w:rsid w:val="00CE5CAB"/>
    <w:rsid w:val="00CF201A"/>
    <w:rsid w:val="00CF20FB"/>
    <w:rsid w:val="00D017A0"/>
    <w:rsid w:val="00D07AD6"/>
    <w:rsid w:val="00D11050"/>
    <w:rsid w:val="00D1366D"/>
    <w:rsid w:val="00D20942"/>
    <w:rsid w:val="00D27C95"/>
    <w:rsid w:val="00D31B50"/>
    <w:rsid w:val="00D3274E"/>
    <w:rsid w:val="00D34719"/>
    <w:rsid w:val="00D41BBE"/>
    <w:rsid w:val="00D55932"/>
    <w:rsid w:val="00D56A66"/>
    <w:rsid w:val="00D62120"/>
    <w:rsid w:val="00D7256F"/>
    <w:rsid w:val="00D76531"/>
    <w:rsid w:val="00D77D84"/>
    <w:rsid w:val="00D8752A"/>
    <w:rsid w:val="00D93AEE"/>
    <w:rsid w:val="00DA67A1"/>
    <w:rsid w:val="00DA71D5"/>
    <w:rsid w:val="00DB1F72"/>
    <w:rsid w:val="00DC11D4"/>
    <w:rsid w:val="00DC1B5D"/>
    <w:rsid w:val="00DC4BE7"/>
    <w:rsid w:val="00DD0D04"/>
    <w:rsid w:val="00DE1425"/>
    <w:rsid w:val="00DE6DB8"/>
    <w:rsid w:val="00DE78D4"/>
    <w:rsid w:val="00DE7F14"/>
    <w:rsid w:val="00DF4FAF"/>
    <w:rsid w:val="00DF6280"/>
    <w:rsid w:val="00DF74D7"/>
    <w:rsid w:val="00E00EB6"/>
    <w:rsid w:val="00E05956"/>
    <w:rsid w:val="00E10E0A"/>
    <w:rsid w:val="00E10E7D"/>
    <w:rsid w:val="00E11324"/>
    <w:rsid w:val="00E13DB6"/>
    <w:rsid w:val="00E161AF"/>
    <w:rsid w:val="00E1637F"/>
    <w:rsid w:val="00E376CC"/>
    <w:rsid w:val="00E41C3D"/>
    <w:rsid w:val="00E46947"/>
    <w:rsid w:val="00E46DCF"/>
    <w:rsid w:val="00E50E02"/>
    <w:rsid w:val="00E620F3"/>
    <w:rsid w:val="00E75033"/>
    <w:rsid w:val="00E758DB"/>
    <w:rsid w:val="00E7637F"/>
    <w:rsid w:val="00E92793"/>
    <w:rsid w:val="00EA057B"/>
    <w:rsid w:val="00EA232B"/>
    <w:rsid w:val="00EA2416"/>
    <w:rsid w:val="00EA5C22"/>
    <w:rsid w:val="00EB58F5"/>
    <w:rsid w:val="00EC5BFE"/>
    <w:rsid w:val="00ED47BF"/>
    <w:rsid w:val="00ED4C60"/>
    <w:rsid w:val="00ED5894"/>
    <w:rsid w:val="00ED7E02"/>
    <w:rsid w:val="00EE0B2A"/>
    <w:rsid w:val="00EE1FA2"/>
    <w:rsid w:val="00EE27A6"/>
    <w:rsid w:val="00EF3C47"/>
    <w:rsid w:val="00F05940"/>
    <w:rsid w:val="00F06087"/>
    <w:rsid w:val="00F10ADA"/>
    <w:rsid w:val="00F148E0"/>
    <w:rsid w:val="00F15B01"/>
    <w:rsid w:val="00F164DE"/>
    <w:rsid w:val="00F24D0E"/>
    <w:rsid w:val="00F32DE1"/>
    <w:rsid w:val="00F349E8"/>
    <w:rsid w:val="00F40121"/>
    <w:rsid w:val="00F409B0"/>
    <w:rsid w:val="00F40E33"/>
    <w:rsid w:val="00F42671"/>
    <w:rsid w:val="00F51BD6"/>
    <w:rsid w:val="00F5357F"/>
    <w:rsid w:val="00F55DDE"/>
    <w:rsid w:val="00F55F20"/>
    <w:rsid w:val="00F601E3"/>
    <w:rsid w:val="00F61A67"/>
    <w:rsid w:val="00F62FC7"/>
    <w:rsid w:val="00F642D5"/>
    <w:rsid w:val="00F743BE"/>
    <w:rsid w:val="00F80104"/>
    <w:rsid w:val="00F80C57"/>
    <w:rsid w:val="00F906FF"/>
    <w:rsid w:val="00F90894"/>
    <w:rsid w:val="00FA1725"/>
    <w:rsid w:val="00FA5C1A"/>
    <w:rsid w:val="00FA6224"/>
    <w:rsid w:val="00FC2327"/>
    <w:rsid w:val="00FC7E2A"/>
    <w:rsid w:val="00FD1B4F"/>
    <w:rsid w:val="00FD1D5A"/>
    <w:rsid w:val="00FE0CFF"/>
    <w:rsid w:val="00FE65F4"/>
    <w:rsid w:val="00FF04E9"/>
    <w:rsid w:val="00FF0B3B"/>
    <w:rsid w:val="00FF2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615029"/>
    <w:rPr>
      <w:color w:val="44BCCD" w:themeColor="hyperlink"/>
      <w:u w:val="single"/>
    </w:rPr>
  </w:style>
  <w:style w:type="character" w:styleId="UnresolvedMention">
    <w:name w:val="Unresolved Mention"/>
    <w:basedOn w:val="DefaultParagraphFont"/>
    <w:uiPriority w:val="99"/>
    <w:semiHidden/>
    <w:unhideWhenUsed/>
    <w:rsid w:val="00615029"/>
    <w:rPr>
      <w:color w:val="605E5C"/>
      <w:shd w:val="clear" w:color="auto" w:fill="E1DFDD"/>
    </w:rPr>
  </w:style>
  <w:style w:type="character" w:styleId="FollowedHyperlink">
    <w:name w:val="FollowedHyperlink"/>
    <w:basedOn w:val="DefaultParagraphFont"/>
    <w:uiPriority w:val="99"/>
    <w:semiHidden/>
    <w:unhideWhenUsed/>
    <w:rsid w:val="00C22757"/>
    <w:rPr>
      <w:color w:val="9C9FAE" w:themeColor="followedHyperlink"/>
      <w:u w:val="single"/>
    </w:rPr>
  </w:style>
  <w:style w:type="paragraph" w:customStyle="1" w:styleId="Default">
    <w:name w:val="Default"/>
    <w:rsid w:val="00D209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56CD-3655-48AC-A29E-06C550C7F3AC}">
  <ds:schemaRefs>
    <ds:schemaRef ds:uri="http://schemas.microsoft.com/sharepoint/v3/contenttype/forms"/>
  </ds:schemaRefs>
</ds:datastoreItem>
</file>

<file path=customXml/itemProps2.xml><?xml version="1.0" encoding="utf-8"?>
<ds:datastoreItem xmlns:ds="http://schemas.openxmlformats.org/officeDocument/2006/customXml" ds:itemID="{A8A60608-C951-4833-AD64-E8CF591BDEF0}">
  <ds:schemaRefs>
    <ds:schemaRef ds:uri="http://schemas.microsoft.com/office/2006/metadata/properties"/>
    <ds:schemaRef ds:uri="http://schemas.microsoft.com/office/infopath/2007/PartnerControls"/>
    <ds:schemaRef ds:uri="a9f12287-5f74-4593-92c9-e973669b9a71"/>
    <ds:schemaRef ds:uri="6a461f78-e7a2-485a-8a47-5fc604b04102"/>
  </ds:schemaRefs>
</ds:datastoreItem>
</file>

<file path=customXml/itemProps3.xml><?xml version="1.0" encoding="utf-8"?>
<ds:datastoreItem xmlns:ds="http://schemas.openxmlformats.org/officeDocument/2006/customXml" ds:itemID="{005D295F-C6D3-4C4A-A566-EA7E6055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57B58-F4C8-4BE1-B0A6-266D736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 Riley - Sector Engagement Lead – SELEP</cp:lastModifiedBy>
  <cp:revision>13</cp:revision>
  <cp:lastPrinted>2017-04-12T14:40:00Z</cp:lastPrinted>
  <dcterms:created xsi:type="dcterms:W3CDTF">2022-12-05T12:29:00Z</dcterms:created>
  <dcterms:modified xsi:type="dcterms:W3CDTF">2022-12-05T12:40:00Z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1384600</vt:r8>
  </property>
  <property fmtid="{D5CDD505-2E9C-101B-9397-08002B2CF9AE}" pid="4" name="ComplianceAssetId">
    <vt:lpwstr/>
  </property>
  <property fmtid="{D5CDD505-2E9C-101B-9397-08002B2CF9AE}" pid="5" name="MSIP_Label_39d8be9e-c8d9-4b9c-bd40-2c27cc7ea2e6_Enabled">
    <vt:lpwstr>true</vt:lpwstr>
  </property>
  <property fmtid="{D5CDD505-2E9C-101B-9397-08002B2CF9AE}" pid="6" name="MSIP_Label_39d8be9e-c8d9-4b9c-bd40-2c27cc7ea2e6_SetDate">
    <vt:lpwstr>2020-08-07T14:05:47Z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1024273d-41eb-40dd-954c-000097716d37</vt:lpwstr>
  </property>
  <property fmtid="{D5CDD505-2E9C-101B-9397-08002B2CF9AE}" pid="11" name="MSIP_Label_39d8be9e-c8d9-4b9c-bd40-2c27cc7ea2e6_ContentBits">
    <vt:lpwstr>0</vt:lpwstr>
  </property>
  <property fmtid="{D5CDD505-2E9C-101B-9397-08002B2CF9AE}" pid="12" name="MediaServiceImageTags">
    <vt:lpwstr/>
  </property>
</Properties>
</file>