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F949" w14:textId="77777777" w:rsidR="009A220F" w:rsidRPr="0060452F" w:rsidRDefault="009A220F" w:rsidP="009A220F">
      <w:pPr>
        <w:rPr>
          <w:rFonts w:ascii="Calibri" w:hAnsi="Calibri" w:cstheme="minorHAnsi"/>
          <w:b/>
          <w:bCs/>
          <w:sz w:val="28"/>
          <w:lang w:eastAsia="en-US"/>
        </w:rPr>
      </w:pPr>
    </w:p>
    <w:p w14:paraId="47DB5D1B" w14:textId="77777777" w:rsidR="00B0651C" w:rsidRDefault="00B0651C" w:rsidP="00B0651C">
      <w:pPr>
        <w:pStyle w:val="ListParagraph"/>
        <w:ind w:left="426"/>
        <w:jc w:val="center"/>
        <w:rPr>
          <w:rFonts w:ascii="Calibri" w:hAnsi="Calibri" w:cstheme="minorHAnsi"/>
          <w:b/>
          <w:sz w:val="28"/>
          <w:szCs w:val="28"/>
          <w:u w:val="single"/>
          <w:lang w:eastAsia="en-US"/>
        </w:rPr>
      </w:pPr>
      <w:r>
        <w:rPr>
          <w:rFonts w:ascii="Calibri" w:hAnsi="Calibri" w:cstheme="minorHAnsi"/>
          <w:b/>
          <w:sz w:val="28"/>
          <w:szCs w:val="28"/>
          <w:u w:val="single"/>
          <w:lang w:eastAsia="en-US"/>
        </w:rPr>
        <w:t>Housing and Development Group</w:t>
      </w:r>
      <w:r w:rsidR="006D167E">
        <w:rPr>
          <w:rFonts w:ascii="Calibri" w:hAnsi="Calibri" w:cstheme="minorHAnsi"/>
          <w:b/>
          <w:sz w:val="28"/>
          <w:szCs w:val="28"/>
          <w:u w:val="single"/>
          <w:lang w:eastAsia="en-US"/>
        </w:rPr>
        <w:t xml:space="preserve"> (HDG)</w:t>
      </w:r>
    </w:p>
    <w:p w14:paraId="3F32A042" w14:textId="2FBFE0D3" w:rsidR="002725AB" w:rsidRDefault="00336730" w:rsidP="006F2FC8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(Working Group to SELEP)</w:t>
      </w:r>
    </w:p>
    <w:p w14:paraId="564717AC" w14:textId="2CE2EFEE" w:rsidR="006F2FC8" w:rsidRDefault="00496D2C" w:rsidP="006F2FC8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19</w:t>
      </w:r>
      <w:r w:rsidRPr="00496D2C">
        <w:rPr>
          <w:rFonts w:ascii="Calibri" w:hAnsi="Calibri" w:cstheme="minorHAnsi"/>
          <w:b/>
          <w:vertAlign w:val="superscript"/>
          <w:lang w:eastAsia="en-US"/>
        </w:rPr>
        <w:t>th</w:t>
      </w:r>
      <w:r>
        <w:rPr>
          <w:rFonts w:ascii="Calibri" w:hAnsi="Calibri" w:cstheme="minorHAnsi"/>
          <w:b/>
          <w:lang w:eastAsia="en-US"/>
        </w:rPr>
        <w:t xml:space="preserve"> July </w:t>
      </w:r>
      <w:r w:rsidR="006F2FC8">
        <w:rPr>
          <w:rFonts w:ascii="Calibri" w:hAnsi="Calibri" w:cstheme="minorHAnsi"/>
          <w:b/>
          <w:lang w:eastAsia="en-US"/>
        </w:rPr>
        <w:t>2022</w:t>
      </w:r>
    </w:p>
    <w:p w14:paraId="7D343BC4" w14:textId="77777777" w:rsidR="006F2FC8" w:rsidRDefault="006F2FC8" w:rsidP="006F2FC8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</w:p>
    <w:p w14:paraId="254EE790" w14:textId="0E06BEA4" w:rsidR="006F2FC8" w:rsidRDefault="00E50E02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SELEP Update</w:t>
      </w:r>
    </w:p>
    <w:p w14:paraId="4EDA3B84" w14:textId="2C4C6812" w:rsidR="00EA2416" w:rsidRDefault="00EA2416" w:rsidP="00EA2416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Alex Riley updated the group on the LEP’s new Strategy Network Model of engagement</w:t>
      </w:r>
      <w:r w:rsidR="002B0EBC">
        <w:rPr>
          <w:rFonts w:ascii="Calibri" w:hAnsi="Calibri" w:cstheme="minorHAnsi"/>
          <w:bCs/>
          <w:lang w:eastAsia="en-US"/>
        </w:rPr>
        <w:t>. A central hub for this activity is available on the SELEP website here:</w:t>
      </w:r>
      <w:r w:rsidR="008F30EE">
        <w:rPr>
          <w:rFonts w:ascii="Calibri" w:hAnsi="Calibri" w:cstheme="minorHAnsi"/>
          <w:bCs/>
          <w:lang w:eastAsia="en-US"/>
        </w:rPr>
        <w:t xml:space="preserve"> </w:t>
      </w:r>
      <w:hyperlink r:id="rId11" w:history="1">
        <w:r w:rsidR="008F30EE" w:rsidRPr="005A0B80">
          <w:rPr>
            <w:rStyle w:val="Hyperlink"/>
            <w:rFonts w:ascii="Calibri" w:hAnsi="Calibri" w:cstheme="minorHAnsi"/>
            <w:bCs/>
            <w:lang w:eastAsia="en-US"/>
          </w:rPr>
          <w:t>https://www.southeastlep.com/our-network/</w:t>
        </w:r>
      </w:hyperlink>
      <w:r w:rsidR="008F30EE">
        <w:rPr>
          <w:rFonts w:ascii="Calibri" w:hAnsi="Calibri" w:cstheme="minorHAnsi"/>
          <w:bCs/>
          <w:lang w:eastAsia="en-US"/>
        </w:rPr>
        <w:t xml:space="preserve"> </w:t>
      </w:r>
    </w:p>
    <w:p w14:paraId="65B6A543" w14:textId="55871CC2" w:rsidR="002B0EBC" w:rsidRPr="00EA2416" w:rsidRDefault="002B0EBC" w:rsidP="00EA2416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This</w:t>
      </w:r>
      <w:r w:rsidR="004416D4">
        <w:rPr>
          <w:rFonts w:ascii="Calibri" w:hAnsi="Calibri" w:cstheme="minorHAnsi"/>
          <w:bCs/>
          <w:lang w:eastAsia="en-US"/>
        </w:rPr>
        <w:t xml:space="preserve"> network page</w:t>
      </w:r>
      <w:r>
        <w:rPr>
          <w:rFonts w:ascii="Calibri" w:hAnsi="Calibri" w:cstheme="minorHAnsi"/>
          <w:bCs/>
          <w:lang w:eastAsia="en-US"/>
        </w:rPr>
        <w:t xml:space="preserve"> will also </w:t>
      </w:r>
      <w:r w:rsidR="004416D4">
        <w:rPr>
          <w:rFonts w:ascii="Calibri" w:hAnsi="Calibri" w:cstheme="minorHAnsi"/>
          <w:bCs/>
          <w:lang w:eastAsia="en-US"/>
        </w:rPr>
        <w:t>include regular economic data &amp; intelligence reports.</w:t>
      </w:r>
    </w:p>
    <w:p w14:paraId="3153772A" w14:textId="3103047E" w:rsidR="00496D2C" w:rsidRDefault="00496D2C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Phosphates &amp; Nitrates</w:t>
      </w:r>
    </w:p>
    <w:p w14:paraId="177E5B9E" w14:textId="77777777" w:rsidR="00761EDA" w:rsidRDefault="008F30EE" w:rsidP="008F30EE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Chair informed the group that a government announcement on this is expected soon. They are looking at legislative changes as part of a solution. </w:t>
      </w:r>
    </w:p>
    <w:p w14:paraId="50BC4ECE" w14:textId="398A4AFD" w:rsidR="008F30EE" w:rsidRDefault="008F30EE" w:rsidP="008F30EE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It was also noted that Canterbury had just finished its assessment </w:t>
      </w:r>
      <w:r w:rsidR="00761EDA">
        <w:rPr>
          <w:rFonts w:ascii="Calibri" w:hAnsi="Calibri" w:cstheme="minorHAnsi"/>
          <w:bCs/>
          <w:lang w:eastAsia="en-US"/>
        </w:rPr>
        <w:t>looking at land available for wetlands and KCC has had funding to look across catchments at the wider position</w:t>
      </w:r>
      <w:r w:rsidR="00B1118D">
        <w:rPr>
          <w:rFonts w:ascii="Calibri" w:hAnsi="Calibri" w:cstheme="minorHAnsi"/>
          <w:bCs/>
          <w:lang w:eastAsia="en-US"/>
        </w:rPr>
        <w:t>.</w:t>
      </w:r>
    </w:p>
    <w:p w14:paraId="453C725F" w14:textId="64EACA7D" w:rsidR="00B1118D" w:rsidRPr="008F30EE" w:rsidRDefault="00B1118D" w:rsidP="008F30EE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What Government says on wetlands will be crucial and there is also work to see where Southern Water’s responsibilities lie.</w:t>
      </w:r>
    </w:p>
    <w:p w14:paraId="5BAB781F" w14:textId="7B2B03CF" w:rsidR="00496D2C" w:rsidRDefault="006F1BBE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Homes England</w:t>
      </w:r>
    </w:p>
    <w:p w14:paraId="14773196" w14:textId="57659046" w:rsidR="008F30EE" w:rsidRPr="008F30EE" w:rsidRDefault="000149EC" w:rsidP="008F30EE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Shona provided a written update to the group – Brian will circulate this.</w:t>
      </w:r>
    </w:p>
    <w:p w14:paraId="34561E71" w14:textId="263FD775" w:rsidR="006F1BBE" w:rsidRDefault="006F1BBE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First Homes</w:t>
      </w:r>
    </w:p>
    <w:p w14:paraId="58D13153" w14:textId="77777777" w:rsidR="00590EEA" w:rsidRDefault="000149EC" w:rsidP="000149EC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Brian noted that there were ongoing conversations on this topic across local authorities. DHA Planning is sponsoring a roundtable on the </w:t>
      </w:r>
      <w:proofErr w:type="gramStart"/>
      <w:r>
        <w:rPr>
          <w:rFonts w:ascii="Calibri" w:hAnsi="Calibri" w:cstheme="minorHAnsi"/>
          <w:bCs/>
          <w:lang w:eastAsia="en-US"/>
        </w:rPr>
        <w:t>22</w:t>
      </w:r>
      <w:r w:rsidRPr="000149EC">
        <w:rPr>
          <w:rFonts w:ascii="Calibri" w:hAnsi="Calibri" w:cstheme="minorHAnsi"/>
          <w:bCs/>
          <w:vertAlign w:val="superscript"/>
          <w:lang w:eastAsia="en-US"/>
        </w:rPr>
        <w:t>nd</w:t>
      </w:r>
      <w:proofErr w:type="gramEnd"/>
      <w:r>
        <w:rPr>
          <w:rFonts w:ascii="Calibri" w:hAnsi="Calibri" w:cstheme="minorHAnsi"/>
          <w:bCs/>
          <w:lang w:eastAsia="en-US"/>
        </w:rPr>
        <w:t xml:space="preserve"> September bringing together colleagues across SELEP from various disciplines. </w:t>
      </w:r>
    </w:p>
    <w:p w14:paraId="74DD047A" w14:textId="7EC023FD" w:rsidR="000149EC" w:rsidRPr="000149EC" w:rsidRDefault="000149EC" w:rsidP="000149EC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T</w:t>
      </w:r>
      <w:r w:rsidR="00590EEA">
        <w:rPr>
          <w:rFonts w:ascii="Calibri" w:hAnsi="Calibri" w:cstheme="minorHAnsi"/>
          <w:bCs/>
          <w:lang w:eastAsia="en-US"/>
        </w:rPr>
        <w:t>here is the ambition that someone from the development side with direct experience of delivering first homes will attend, alongside Homes England and DLUCH colleagues.</w:t>
      </w:r>
    </w:p>
    <w:p w14:paraId="0873C2B3" w14:textId="4015DA3E" w:rsidR="006F1BBE" w:rsidRDefault="006F1BBE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Estate Stewardship</w:t>
      </w:r>
    </w:p>
    <w:p w14:paraId="37E92900" w14:textId="0095C13C" w:rsidR="00777B89" w:rsidRDefault="00590EEA" w:rsidP="00777B89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Paul thanked Al</w:t>
      </w:r>
      <w:r w:rsidR="007E6B77">
        <w:rPr>
          <w:rFonts w:ascii="Calibri" w:hAnsi="Calibri" w:cstheme="minorHAnsi"/>
          <w:bCs/>
          <w:lang w:eastAsia="en-US"/>
        </w:rPr>
        <w:t>astair for his continued support on this work. The</w:t>
      </w:r>
      <w:r w:rsidR="00F15B01">
        <w:rPr>
          <w:rFonts w:ascii="Calibri" w:hAnsi="Calibri" w:cstheme="minorHAnsi"/>
          <w:bCs/>
          <w:lang w:eastAsia="en-US"/>
        </w:rPr>
        <w:t xml:space="preserve"> experience of stewardship models from Harlow and Gilston had been shared. Homes England is keen to explore localised healthcare pr</w:t>
      </w:r>
      <w:r w:rsidR="00777B89">
        <w:rPr>
          <w:rFonts w:ascii="Calibri" w:hAnsi="Calibri" w:cstheme="minorHAnsi"/>
          <w:bCs/>
          <w:lang w:eastAsia="en-US"/>
        </w:rPr>
        <w:t>ovision within garden communities.</w:t>
      </w:r>
    </w:p>
    <w:p w14:paraId="2EF6DD9A" w14:textId="5AA0A307" w:rsidR="00777B89" w:rsidRPr="00777B89" w:rsidRDefault="00777B89" w:rsidP="00777B89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Alastair also met with the new Homes </w:t>
      </w:r>
      <w:proofErr w:type="gramStart"/>
      <w:r>
        <w:rPr>
          <w:rFonts w:ascii="Calibri" w:hAnsi="Calibri" w:cstheme="minorHAnsi"/>
          <w:bCs/>
          <w:lang w:eastAsia="en-US"/>
        </w:rPr>
        <w:t>Ombudsman</w:t>
      </w:r>
      <w:proofErr w:type="gramEnd"/>
      <w:r>
        <w:rPr>
          <w:rFonts w:ascii="Calibri" w:hAnsi="Calibri" w:cstheme="minorHAnsi"/>
          <w:bCs/>
          <w:lang w:eastAsia="en-US"/>
        </w:rPr>
        <w:t xml:space="preserve"> and it was evident that she was highly experienced and</w:t>
      </w:r>
      <w:r w:rsidR="0007521A">
        <w:rPr>
          <w:rFonts w:ascii="Calibri" w:hAnsi="Calibri" w:cstheme="minorHAnsi"/>
          <w:bCs/>
          <w:lang w:eastAsia="en-US"/>
        </w:rPr>
        <w:t xml:space="preserve"> open</w:t>
      </w:r>
      <w:r>
        <w:rPr>
          <w:rFonts w:ascii="Calibri" w:hAnsi="Calibri" w:cstheme="minorHAnsi"/>
          <w:bCs/>
          <w:lang w:eastAsia="en-US"/>
        </w:rPr>
        <w:t xml:space="preserve"> to look at estate charging, bad practice and </w:t>
      </w:r>
      <w:r w:rsidR="0007521A">
        <w:rPr>
          <w:rFonts w:ascii="Calibri" w:hAnsi="Calibri" w:cstheme="minorHAnsi"/>
          <w:bCs/>
          <w:lang w:eastAsia="en-US"/>
        </w:rPr>
        <w:t>mis selling</w:t>
      </w:r>
      <w:r>
        <w:rPr>
          <w:rFonts w:ascii="Calibri" w:hAnsi="Calibri" w:cstheme="minorHAnsi"/>
          <w:bCs/>
          <w:lang w:eastAsia="en-US"/>
        </w:rPr>
        <w:t xml:space="preserve">. </w:t>
      </w:r>
      <w:r w:rsidR="0007521A">
        <w:rPr>
          <w:rFonts w:ascii="Calibri" w:hAnsi="Calibri" w:cstheme="minorHAnsi"/>
          <w:bCs/>
          <w:lang w:eastAsia="en-US"/>
        </w:rPr>
        <w:t>She would be invited to a meeting in September and there will be an ongoing dialogue.</w:t>
      </w:r>
    </w:p>
    <w:p w14:paraId="530E312C" w14:textId="24C0C421" w:rsidR="006F1BBE" w:rsidRDefault="006F1BBE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Lower Thames Crossing</w:t>
      </w:r>
    </w:p>
    <w:p w14:paraId="5F04D047" w14:textId="5E71006A" w:rsidR="0007521A" w:rsidRPr="0007521A" w:rsidRDefault="0007521A" w:rsidP="0007521A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LTC colleagues sent their apologies. They are still aiming to submit the full application later this year.</w:t>
      </w:r>
    </w:p>
    <w:p w14:paraId="7B634A3D" w14:textId="7A62FACA" w:rsidR="006F1BBE" w:rsidRDefault="006F1BBE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Planning Update</w:t>
      </w:r>
    </w:p>
    <w:p w14:paraId="4DC68182" w14:textId="12C8F60D" w:rsidR="0007521A" w:rsidRDefault="001926DA" w:rsidP="0007521A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Jonathan noted that there were ongoing pressures with a focus on what will happen at the national level. Many local authorities have put plans on hold as they wait for this.</w:t>
      </w:r>
    </w:p>
    <w:p w14:paraId="44749E8F" w14:textId="7D959495" w:rsidR="001926DA" w:rsidRDefault="001926DA" w:rsidP="0007521A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lastRenderedPageBreak/>
        <w:t xml:space="preserve">What local authorities need </w:t>
      </w:r>
      <w:r w:rsidR="002F6FD0">
        <w:rPr>
          <w:rFonts w:ascii="Calibri" w:hAnsi="Calibri" w:cstheme="minorHAnsi"/>
          <w:bCs/>
          <w:lang w:eastAsia="en-US"/>
        </w:rPr>
        <w:t>is clear guidance, but the issue of resourcing this remains. Brian noted that there will be a consultation on raising planning fees with a strong push that this is ringfenced for planning department resources.</w:t>
      </w:r>
    </w:p>
    <w:p w14:paraId="29CEAA0B" w14:textId="6BE36813" w:rsidR="002F6FD0" w:rsidRPr="0007521A" w:rsidRDefault="002F6FD0" w:rsidP="0007521A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Action: Re-look at the planning protocols following any changes from Government in September – Brian to coordinate this.</w:t>
      </w:r>
    </w:p>
    <w:p w14:paraId="168145E5" w14:textId="0681CF14" w:rsidR="006F1BBE" w:rsidRDefault="006F1BBE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DL</w:t>
      </w:r>
      <w:r w:rsidR="00EA2416">
        <w:rPr>
          <w:rFonts w:ascii="Calibri" w:hAnsi="Calibri" w:cstheme="minorHAnsi"/>
          <w:b/>
          <w:lang w:eastAsia="en-US"/>
        </w:rPr>
        <w:t>UHC</w:t>
      </w:r>
    </w:p>
    <w:p w14:paraId="76CE4F0F" w14:textId="11F9AAE5" w:rsidR="002F6FD0" w:rsidRPr="002F6FD0" w:rsidRDefault="002F6FD0" w:rsidP="002F6FD0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Brian noted that engagement with the department continues and any suggestions from the group, in terms of what to feed into these discussions, are always welcome.</w:t>
      </w:r>
    </w:p>
    <w:p w14:paraId="294F0172" w14:textId="63AAC3CF" w:rsidR="00EA2416" w:rsidRDefault="00EA2416" w:rsidP="00E50E02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Open Forum</w:t>
      </w:r>
    </w:p>
    <w:p w14:paraId="684DE18B" w14:textId="0521F09E" w:rsidR="00A42EC7" w:rsidRDefault="00A42EC7" w:rsidP="00A42EC7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Next meeting is on the </w:t>
      </w:r>
      <w:proofErr w:type="gramStart"/>
      <w:r>
        <w:rPr>
          <w:rFonts w:ascii="Calibri" w:hAnsi="Calibri" w:cstheme="minorHAnsi"/>
          <w:bCs/>
          <w:lang w:eastAsia="en-US"/>
        </w:rPr>
        <w:t>20</w:t>
      </w:r>
      <w:r w:rsidRPr="00A42EC7">
        <w:rPr>
          <w:rFonts w:ascii="Calibri" w:hAnsi="Calibri" w:cstheme="minorHAnsi"/>
          <w:bCs/>
          <w:vertAlign w:val="superscript"/>
          <w:lang w:eastAsia="en-US"/>
        </w:rPr>
        <w:t>th</w:t>
      </w:r>
      <w:proofErr w:type="gramEnd"/>
      <w:r>
        <w:rPr>
          <w:rFonts w:ascii="Calibri" w:hAnsi="Calibri" w:cstheme="minorHAnsi"/>
          <w:bCs/>
          <w:lang w:eastAsia="en-US"/>
        </w:rPr>
        <w:t xml:space="preserve"> September 2022.</w:t>
      </w:r>
    </w:p>
    <w:p w14:paraId="03CE0F4D" w14:textId="6DFC0D22" w:rsidR="00A42EC7" w:rsidRPr="00A42EC7" w:rsidRDefault="00A42EC7" w:rsidP="00A42EC7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Meeting closed.</w:t>
      </w:r>
    </w:p>
    <w:sectPr w:rsidR="00A42EC7" w:rsidRPr="00A42EC7" w:rsidSect="00F601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B294" w14:textId="77777777" w:rsidR="00DA67A1" w:rsidRDefault="00DA67A1" w:rsidP="004B2E64">
      <w:r>
        <w:separator/>
      </w:r>
    </w:p>
  </w:endnote>
  <w:endnote w:type="continuationSeparator" w:id="0">
    <w:p w14:paraId="38AF8681" w14:textId="77777777" w:rsidR="00DA67A1" w:rsidRDefault="00DA67A1" w:rsidP="004B2E64">
      <w:r>
        <w:continuationSeparator/>
      </w:r>
    </w:p>
  </w:endnote>
  <w:endnote w:type="continuationNotice" w:id="1">
    <w:p w14:paraId="4D458441" w14:textId="77777777" w:rsidR="00DA67A1" w:rsidRDefault="00DA6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9FFD" w14:textId="77777777" w:rsidR="00C303CC" w:rsidRDefault="00C30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157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8B1D" w14:textId="77777777" w:rsidR="006D167E" w:rsidRDefault="006D1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CB8F1" w14:textId="77777777" w:rsidR="00F601E3" w:rsidRDefault="00F60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F892" w14:textId="77777777" w:rsidR="00C303CC" w:rsidRDefault="00C30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14B0" w14:textId="77777777" w:rsidR="00DA67A1" w:rsidRDefault="00DA67A1" w:rsidP="004B2E64">
      <w:r>
        <w:separator/>
      </w:r>
    </w:p>
  </w:footnote>
  <w:footnote w:type="continuationSeparator" w:id="0">
    <w:p w14:paraId="481DBA15" w14:textId="77777777" w:rsidR="00DA67A1" w:rsidRDefault="00DA67A1" w:rsidP="004B2E64">
      <w:r>
        <w:continuationSeparator/>
      </w:r>
    </w:p>
  </w:footnote>
  <w:footnote w:type="continuationNotice" w:id="1">
    <w:p w14:paraId="2931E618" w14:textId="77777777" w:rsidR="00DA67A1" w:rsidRDefault="00DA6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1A86" w14:textId="77777777" w:rsidR="00C303CC" w:rsidRDefault="00C30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177C" w14:textId="77777777" w:rsidR="004B2E64" w:rsidRPr="00E46947" w:rsidRDefault="004B2E64" w:rsidP="009A220F">
    <w:pPr>
      <w:pStyle w:val="NoSpacing"/>
      <w:framePr w:w="9886" w:h="1411" w:hRule="exact" w:wrap="around" w:x="1561" w:y="511"/>
    </w:pPr>
  </w:p>
  <w:p w14:paraId="3DF5DD11" w14:textId="77777777" w:rsidR="004B2E64" w:rsidRDefault="004B2E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B56F4" wp14:editId="2493B66B">
          <wp:simplePos x="0" y="0"/>
          <wp:positionH relativeFrom="margin">
            <wp:posOffset>-276225</wp:posOffset>
          </wp:positionH>
          <wp:positionV relativeFrom="paragraph">
            <wp:posOffset>-431165</wp:posOffset>
          </wp:positionV>
          <wp:extent cx="2590800" cy="1148080"/>
          <wp:effectExtent l="0" t="0" r="0" b="0"/>
          <wp:wrapThrough wrapText="bothSides">
            <wp:wrapPolygon edited="0">
              <wp:start x="5718" y="3584"/>
              <wp:lineTo x="3494" y="5376"/>
              <wp:lineTo x="2065" y="7527"/>
              <wp:lineTo x="1747" y="11469"/>
              <wp:lineTo x="1747" y="17562"/>
              <wp:lineTo x="2859" y="17562"/>
              <wp:lineTo x="3335" y="16845"/>
              <wp:lineTo x="19376" y="14695"/>
              <wp:lineTo x="19694" y="6093"/>
              <wp:lineTo x="6671" y="3584"/>
              <wp:lineTo x="5718" y="35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ur on 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1D33" w14:textId="77777777" w:rsidR="00C303CC" w:rsidRDefault="00C30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3B9C"/>
    <w:multiLevelType w:val="hybridMultilevel"/>
    <w:tmpl w:val="0180F69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9760859"/>
    <w:multiLevelType w:val="hybridMultilevel"/>
    <w:tmpl w:val="DCDE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2A04"/>
    <w:multiLevelType w:val="hybridMultilevel"/>
    <w:tmpl w:val="B1F6DB58"/>
    <w:lvl w:ilvl="0" w:tplc="F460C64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B364EB"/>
    <w:multiLevelType w:val="hybridMultilevel"/>
    <w:tmpl w:val="327E8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B62ED"/>
    <w:multiLevelType w:val="hybridMultilevel"/>
    <w:tmpl w:val="BE02EF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7A6AB7"/>
    <w:multiLevelType w:val="multilevel"/>
    <w:tmpl w:val="8D54323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6" w15:restartNumberingAfterBreak="0">
    <w:nsid w:val="28D81F40"/>
    <w:multiLevelType w:val="hybridMultilevel"/>
    <w:tmpl w:val="05BC5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4829"/>
    <w:multiLevelType w:val="hybridMultilevel"/>
    <w:tmpl w:val="39F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7E58"/>
    <w:multiLevelType w:val="hybridMultilevel"/>
    <w:tmpl w:val="B97E8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5188D"/>
    <w:multiLevelType w:val="multilevel"/>
    <w:tmpl w:val="1AC42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82E0CC8"/>
    <w:multiLevelType w:val="hybridMultilevel"/>
    <w:tmpl w:val="2F16EC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5E7D9C"/>
    <w:multiLevelType w:val="hybridMultilevel"/>
    <w:tmpl w:val="5DF602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545ED2"/>
    <w:multiLevelType w:val="hybridMultilevel"/>
    <w:tmpl w:val="AC32868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3765792"/>
    <w:multiLevelType w:val="hybridMultilevel"/>
    <w:tmpl w:val="8E282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031FB"/>
    <w:multiLevelType w:val="hybridMultilevel"/>
    <w:tmpl w:val="4CCC98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823CAA"/>
    <w:multiLevelType w:val="hybridMultilevel"/>
    <w:tmpl w:val="249E053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D703C2"/>
    <w:multiLevelType w:val="hybridMultilevel"/>
    <w:tmpl w:val="A4DADA86"/>
    <w:lvl w:ilvl="0" w:tplc="0EF64D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A05E9"/>
    <w:multiLevelType w:val="multilevel"/>
    <w:tmpl w:val="CCE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256C3D"/>
    <w:multiLevelType w:val="hybridMultilevel"/>
    <w:tmpl w:val="661A664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8F57A9A"/>
    <w:multiLevelType w:val="hybridMultilevel"/>
    <w:tmpl w:val="6BC0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8460E"/>
    <w:multiLevelType w:val="hybridMultilevel"/>
    <w:tmpl w:val="FF2E45EE"/>
    <w:lvl w:ilvl="0" w:tplc="D65AF29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F15753B"/>
    <w:multiLevelType w:val="hybridMultilevel"/>
    <w:tmpl w:val="446AF3B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D11EB6"/>
    <w:multiLevelType w:val="hybridMultilevel"/>
    <w:tmpl w:val="E8CC954E"/>
    <w:lvl w:ilvl="0" w:tplc="36F85B4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A0F1429"/>
    <w:multiLevelType w:val="hybridMultilevel"/>
    <w:tmpl w:val="5FA8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F60A8"/>
    <w:multiLevelType w:val="hybridMultilevel"/>
    <w:tmpl w:val="C324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96957"/>
    <w:multiLevelType w:val="hybridMultilevel"/>
    <w:tmpl w:val="F6FE3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A81734"/>
    <w:multiLevelType w:val="hybridMultilevel"/>
    <w:tmpl w:val="C99C044E"/>
    <w:lvl w:ilvl="0" w:tplc="36F85B4C">
      <w:numFmt w:val="bullet"/>
      <w:lvlText w:val="-"/>
      <w:lvlJc w:val="left"/>
      <w:pPr>
        <w:ind w:left="157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F605D08"/>
    <w:multiLevelType w:val="hybridMultilevel"/>
    <w:tmpl w:val="7F6E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7"/>
  </w:num>
  <w:num w:numId="5">
    <w:abstractNumId w:val="27"/>
  </w:num>
  <w:num w:numId="6">
    <w:abstractNumId w:val="9"/>
  </w:num>
  <w:num w:numId="7">
    <w:abstractNumId w:val="5"/>
  </w:num>
  <w:num w:numId="8">
    <w:abstractNumId w:val="2"/>
  </w:num>
  <w:num w:numId="9">
    <w:abstractNumId w:val="17"/>
  </w:num>
  <w:num w:numId="10">
    <w:abstractNumId w:val="11"/>
  </w:num>
  <w:num w:numId="11">
    <w:abstractNumId w:val="0"/>
  </w:num>
  <w:num w:numId="12">
    <w:abstractNumId w:val="12"/>
  </w:num>
  <w:num w:numId="13">
    <w:abstractNumId w:val="13"/>
  </w:num>
  <w:num w:numId="14">
    <w:abstractNumId w:val="3"/>
  </w:num>
  <w:num w:numId="15">
    <w:abstractNumId w:val="23"/>
  </w:num>
  <w:num w:numId="16">
    <w:abstractNumId w:val="24"/>
  </w:num>
  <w:num w:numId="17">
    <w:abstractNumId w:val="1"/>
  </w:num>
  <w:num w:numId="18">
    <w:abstractNumId w:val="19"/>
  </w:num>
  <w:num w:numId="19">
    <w:abstractNumId w:val="8"/>
  </w:num>
  <w:num w:numId="20">
    <w:abstractNumId w:val="20"/>
  </w:num>
  <w:num w:numId="21">
    <w:abstractNumId w:val="15"/>
  </w:num>
  <w:num w:numId="22">
    <w:abstractNumId w:val="10"/>
  </w:num>
  <w:num w:numId="23">
    <w:abstractNumId w:val="16"/>
  </w:num>
  <w:num w:numId="24">
    <w:abstractNumId w:val="18"/>
  </w:num>
  <w:num w:numId="25">
    <w:abstractNumId w:val="22"/>
  </w:num>
  <w:num w:numId="26">
    <w:abstractNumId w:val="26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0"/>
    <w:rsid w:val="00007B2F"/>
    <w:rsid w:val="000149EC"/>
    <w:rsid w:val="00014F50"/>
    <w:rsid w:val="000214F3"/>
    <w:rsid w:val="00025B14"/>
    <w:rsid w:val="000346E9"/>
    <w:rsid w:val="00043EBB"/>
    <w:rsid w:val="00051177"/>
    <w:rsid w:val="000538FA"/>
    <w:rsid w:val="00063ECA"/>
    <w:rsid w:val="00066CCD"/>
    <w:rsid w:val="00070D61"/>
    <w:rsid w:val="0007521A"/>
    <w:rsid w:val="000824A6"/>
    <w:rsid w:val="000851A9"/>
    <w:rsid w:val="00086BE5"/>
    <w:rsid w:val="000947D1"/>
    <w:rsid w:val="000965A8"/>
    <w:rsid w:val="000A34FC"/>
    <w:rsid w:val="000D18FB"/>
    <w:rsid w:val="000D377D"/>
    <w:rsid w:val="000D6FEF"/>
    <w:rsid w:val="000E07FD"/>
    <w:rsid w:val="000F4D02"/>
    <w:rsid w:val="000F6D13"/>
    <w:rsid w:val="001020F5"/>
    <w:rsid w:val="00105793"/>
    <w:rsid w:val="0011408D"/>
    <w:rsid w:val="00127BEF"/>
    <w:rsid w:val="00130513"/>
    <w:rsid w:val="00133BC4"/>
    <w:rsid w:val="00134E84"/>
    <w:rsid w:val="00137A6E"/>
    <w:rsid w:val="00137E59"/>
    <w:rsid w:val="00143975"/>
    <w:rsid w:val="00143EA1"/>
    <w:rsid w:val="00151E37"/>
    <w:rsid w:val="00153D53"/>
    <w:rsid w:val="001576EA"/>
    <w:rsid w:val="0016182F"/>
    <w:rsid w:val="0016245F"/>
    <w:rsid w:val="001626B9"/>
    <w:rsid w:val="00162DE3"/>
    <w:rsid w:val="00174EFF"/>
    <w:rsid w:val="001838B3"/>
    <w:rsid w:val="00186F3A"/>
    <w:rsid w:val="0019147C"/>
    <w:rsid w:val="00191792"/>
    <w:rsid w:val="001926DA"/>
    <w:rsid w:val="001942CC"/>
    <w:rsid w:val="00194592"/>
    <w:rsid w:val="00196A8D"/>
    <w:rsid w:val="00197D6B"/>
    <w:rsid w:val="001B6580"/>
    <w:rsid w:val="001C265D"/>
    <w:rsid w:val="001C6244"/>
    <w:rsid w:val="001C6B71"/>
    <w:rsid w:val="001C7EBF"/>
    <w:rsid w:val="001D25BB"/>
    <w:rsid w:val="001D2A71"/>
    <w:rsid w:val="001D67C6"/>
    <w:rsid w:val="001E2BD7"/>
    <w:rsid w:val="001E33BC"/>
    <w:rsid w:val="001F38DD"/>
    <w:rsid w:val="001F4A7D"/>
    <w:rsid w:val="00204A8F"/>
    <w:rsid w:val="002248A4"/>
    <w:rsid w:val="002300F5"/>
    <w:rsid w:val="00234621"/>
    <w:rsid w:val="0023487B"/>
    <w:rsid w:val="0024476C"/>
    <w:rsid w:val="00246AED"/>
    <w:rsid w:val="00250EED"/>
    <w:rsid w:val="0025166F"/>
    <w:rsid w:val="0026144E"/>
    <w:rsid w:val="002642FB"/>
    <w:rsid w:val="002725AB"/>
    <w:rsid w:val="00274901"/>
    <w:rsid w:val="00275C18"/>
    <w:rsid w:val="00284800"/>
    <w:rsid w:val="00287B29"/>
    <w:rsid w:val="00291BAB"/>
    <w:rsid w:val="002A56C7"/>
    <w:rsid w:val="002B0EBC"/>
    <w:rsid w:val="002B6C43"/>
    <w:rsid w:val="002C0B97"/>
    <w:rsid w:val="002D07A2"/>
    <w:rsid w:val="002D0816"/>
    <w:rsid w:val="002E08D0"/>
    <w:rsid w:val="002E16C3"/>
    <w:rsid w:val="002E46EC"/>
    <w:rsid w:val="002E55FC"/>
    <w:rsid w:val="002F6FD0"/>
    <w:rsid w:val="003002DB"/>
    <w:rsid w:val="003120B7"/>
    <w:rsid w:val="003279EB"/>
    <w:rsid w:val="00335F09"/>
    <w:rsid w:val="00336730"/>
    <w:rsid w:val="00343A01"/>
    <w:rsid w:val="0035046E"/>
    <w:rsid w:val="003552B0"/>
    <w:rsid w:val="00365E94"/>
    <w:rsid w:val="00371CBB"/>
    <w:rsid w:val="00375A01"/>
    <w:rsid w:val="00375A40"/>
    <w:rsid w:val="00387142"/>
    <w:rsid w:val="00393E09"/>
    <w:rsid w:val="003942EA"/>
    <w:rsid w:val="00394354"/>
    <w:rsid w:val="00395F6C"/>
    <w:rsid w:val="00397D3F"/>
    <w:rsid w:val="003A2756"/>
    <w:rsid w:val="003A295B"/>
    <w:rsid w:val="003B2414"/>
    <w:rsid w:val="003C2E23"/>
    <w:rsid w:val="003C4805"/>
    <w:rsid w:val="003D1D96"/>
    <w:rsid w:val="003E1633"/>
    <w:rsid w:val="003E1662"/>
    <w:rsid w:val="00401F60"/>
    <w:rsid w:val="004038A4"/>
    <w:rsid w:val="00404CFB"/>
    <w:rsid w:val="0040538D"/>
    <w:rsid w:val="00406845"/>
    <w:rsid w:val="00407B5B"/>
    <w:rsid w:val="00414675"/>
    <w:rsid w:val="00420FAB"/>
    <w:rsid w:val="00422B71"/>
    <w:rsid w:val="004234F0"/>
    <w:rsid w:val="004278F2"/>
    <w:rsid w:val="00435213"/>
    <w:rsid w:val="004416D4"/>
    <w:rsid w:val="00441DAC"/>
    <w:rsid w:val="004516B8"/>
    <w:rsid w:val="0045655A"/>
    <w:rsid w:val="00465E73"/>
    <w:rsid w:val="00481F93"/>
    <w:rsid w:val="004837A8"/>
    <w:rsid w:val="004922A7"/>
    <w:rsid w:val="00496D2C"/>
    <w:rsid w:val="004A2CEA"/>
    <w:rsid w:val="004B2E64"/>
    <w:rsid w:val="004C1B39"/>
    <w:rsid w:val="004E1C36"/>
    <w:rsid w:val="004E332E"/>
    <w:rsid w:val="004F67D7"/>
    <w:rsid w:val="004F6A51"/>
    <w:rsid w:val="00500083"/>
    <w:rsid w:val="00503A3E"/>
    <w:rsid w:val="005074A0"/>
    <w:rsid w:val="00511099"/>
    <w:rsid w:val="005226C9"/>
    <w:rsid w:val="0053277A"/>
    <w:rsid w:val="00534031"/>
    <w:rsid w:val="00536C55"/>
    <w:rsid w:val="00544AC9"/>
    <w:rsid w:val="00547676"/>
    <w:rsid w:val="00551837"/>
    <w:rsid w:val="0055518E"/>
    <w:rsid w:val="005554D1"/>
    <w:rsid w:val="00562B6B"/>
    <w:rsid w:val="00563740"/>
    <w:rsid w:val="0056520D"/>
    <w:rsid w:val="005705B2"/>
    <w:rsid w:val="0057385C"/>
    <w:rsid w:val="00575B0B"/>
    <w:rsid w:val="005806BB"/>
    <w:rsid w:val="0058167B"/>
    <w:rsid w:val="00590EEA"/>
    <w:rsid w:val="005A5305"/>
    <w:rsid w:val="005A6571"/>
    <w:rsid w:val="005A70B9"/>
    <w:rsid w:val="005C6DE1"/>
    <w:rsid w:val="005C7148"/>
    <w:rsid w:val="005C7459"/>
    <w:rsid w:val="005C7C5A"/>
    <w:rsid w:val="005D138D"/>
    <w:rsid w:val="005D342B"/>
    <w:rsid w:val="005D3B85"/>
    <w:rsid w:val="005D4164"/>
    <w:rsid w:val="005D69AF"/>
    <w:rsid w:val="005D7755"/>
    <w:rsid w:val="005E0BD4"/>
    <w:rsid w:val="005E38D7"/>
    <w:rsid w:val="005E4B17"/>
    <w:rsid w:val="005E5920"/>
    <w:rsid w:val="005E627C"/>
    <w:rsid w:val="005F18AA"/>
    <w:rsid w:val="006042D5"/>
    <w:rsid w:val="0060452F"/>
    <w:rsid w:val="006045C0"/>
    <w:rsid w:val="00615029"/>
    <w:rsid w:val="00615ED9"/>
    <w:rsid w:val="006179DB"/>
    <w:rsid w:val="00621F43"/>
    <w:rsid w:val="00627467"/>
    <w:rsid w:val="00627B79"/>
    <w:rsid w:val="006300EE"/>
    <w:rsid w:val="00630BE4"/>
    <w:rsid w:val="006402EB"/>
    <w:rsid w:val="006404F5"/>
    <w:rsid w:val="0066053E"/>
    <w:rsid w:val="006637D6"/>
    <w:rsid w:val="006667C0"/>
    <w:rsid w:val="006765F6"/>
    <w:rsid w:val="00676884"/>
    <w:rsid w:val="00677DD6"/>
    <w:rsid w:val="00681151"/>
    <w:rsid w:val="00682181"/>
    <w:rsid w:val="00683A24"/>
    <w:rsid w:val="006963B4"/>
    <w:rsid w:val="00697B28"/>
    <w:rsid w:val="00697EFC"/>
    <w:rsid w:val="006A1725"/>
    <w:rsid w:val="006A358B"/>
    <w:rsid w:val="006A4F0F"/>
    <w:rsid w:val="006A7D27"/>
    <w:rsid w:val="006B2766"/>
    <w:rsid w:val="006B4925"/>
    <w:rsid w:val="006B74C3"/>
    <w:rsid w:val="006D137B"/>
    <w:rsid w:val="006D167E"/>
    <w:rsid w:val="006D2F90"/>
    <w:rsid w:val="006D64FC"/>
    <w:rsid w:val="006D6D75"/>
    <w:rsid w:val="006E0986"/>
    <w:rsid w:val="006E1BE7"/>
    <w:rsid w:val="006F1BBE"/>
    <w:rsid w:val="006F2FC8"/>
    <w:rsid w:val="006F5136"/>
    <w:rsid w:val="006F6687"/>
    <w:rsid w:val="006F7438"/>
    <w:rsid w:val="00706476"/>
    <w:rsid w:val="00717036"/>
    <w:rsid w:val="0072062C"/>
    <w:rsid w:val="007225A6"/>
    <w:rsid w:val="0072444D"/>
    <w:rsid w:val="00725B8D"/>
    <w:rsid w:val="0072634C"/>
    <w:rsid w:val="00727001"/>
    <w:rsid w:val="00732964"/>
    <w:rsid w:val="00741999"/>
    <w:rsid w:val="00745F8E"/>
    <w:rsid w:val="007472CD"/>
    <w:rsid w:val="00753B2E"/>
    <w:rsid w:val="0076084B"/>
    <w:rsid w:val="00761EDA"/>
    <w:rsid w:val="00763252"/>
    <w:rsid w:val="00766129"/>
    <w:rsid w:val="00771CDE"/>
    <w:rsid w:val="00777B89"/>
    <w:rsid w:val="007846B7"/>
    <w:rsid w:val="00790E3B"/>
    <w:rsid w:val="007A05D7"/>
    <w:rsid w:val="007A352B"/>
    <w:rsid w:val="007A5824"/>
    <w:rsid w:val="007A701A"/>
    <w:rsid w:val="007B585F"/>
    <w:rsid w:val="007C21D6"/>
    <w:rsid w:val="007C7FEB"/>
    <w:rsid w:val="007E0D54"/>
    <w:rsid w:val="007E6B77"/>
    <w:rsid w:val="007E7DF7"/>
    <w:rsid w:val="007F120C"/>
    <w:rsid w:val="007F3364"/>
    <w:rsid w:val="007F7C1E"/>
    <w:rsid w:val="008154CA"/>
    <w:rsid w:val="00817356"/>
    <w:rsid w:val="0081737C"/>
    <w:rsid w:val="0081767F"/>
    <w:rsid w:val="00824E91"/>
    <w:rsid w:val="008268C0"/>
    <w:rsid w:val="008269AA"/>
    <w:rsid w:val="00826CBF"/>
    <w:rsid w:val="00831B74"/>
    <w:rsid w:val="008421B6"/>
    <w:rsid w:val="008421C2"/>
    <w:rsid w:val="00854825"/>
    <w:rsid w:val="00857DC2"/>
    <w:rsid w:val="00864A6F"/>
    <w:rsid w:val="008764FB"/>
    <w:rsid w:val="00882318"/>
    <w:rsid w:val="00887002"/>
    <w:rsid w:val="00887C19"/>
    <w:rsid w:val="00890329"/>
    <w:rsid w:val="008A081D"/>
    <w:rsid w:val="008A12D6"/>
    <w:rsid w:val="008A7A6F"/>
    <w:rsid w:val="008B13EB"/>
    <w:rsid w:val="008B31E5"/>
    <w:rsid w:val="008B4BE6"/>
    <w:rsid w:val="008B53B8"/>
    <w:rsid w:val="008C768D"/>
    <w:rsid w:val="008D75EE"/>
    <w:rsid w:val="008E2DF3"/>
    <w:rsid w:val="008F30EE"/>
    <w:rsid w:val="008F36EC"/>
    <w:rsid w:val="008F4D15"/>
    <w:rsid w:val="008F7F3C"/>
    <w:rsid w:val="00903BE0"/>
    <w:rsid w:val="00921105"/>
    <w:rsid w:val="00923714"/>
    <w:rsid w:val="00940F56"/>
    <w:rsid w:val="009456CF"/>
    <w:rsid w:val="00947B06"/>
    <w:rsid w:val="00950787"/>
    <w:rsid w:val="009646CE"/>
    <w:rsid w:val="00972E51"/>
    <w:rsid w:val="009762A8"/>
    <w:rsid w:val="00986ED7"/>
    <w:rsid w:val="009921C6"/>
    <w:rsid w:val="009978FF"/>
    <w:rsid w:val="009A0534"/>
    <w:rsid w:val="009A099F"/>
    <w:rsid w:val="009A220F"/>
    <w:rsid w:val="009A48EB"/>
    <w:rsid w:val="009A4F5D"/>
    <w:rsid w:val="009B5131"/>
    <w:rsid w:val="009B70C2"/>
    <w:rsid w:val="009B7F6A"/>
    <w:rsid w:val="009C125B"/>
    <w:rsid w:val="009C1460"/>
    <w:rsid w:val="009D3802"/>
    <w:rsid w:val="009D4A76"/>
    <w:rsid w:val="009D7F01"/>
    <w:rsid w:val="009E3F5A"/>
    <w:rsid w:val="009E5E60"/>
    <w:rsid w:val="009F0F5F"/>
    <w:rsid w:val="009F1ADB"/>
    <w:rsid w:val="009F63FB"/>
    <w:rsid w:val="009F684C"/>
    <w:rsid w:val="00A00A3E"/>
    <w:rsid w:val="00A01471"/>
    <w:rsid w:val="00A05560"/>
    <w:rsid w:val="00A065D4"/>
    <w:rsid w:val="00A07EB7"/>
    <w:rsid w:val="00A1060A"/>
    <w:rsid w:val="00A156CC"/>
    <w:rsid w:val="00A22218"/>
    <w:rsid w:val="00A23503"/>
    <w:rsid w:val="00A27500"/>
    <w:rsid w:val="00A31119"/>
    <w:rsid w:val="00A32464"/>
    <w:rsid w:val="00A33EDE"/>
    <w:rsid w:val="00A42EC7"/>
    <w:rsid w:val="00A43272"/>
    <w:rsid w:val="00A57EBE"/>
    <w:rsid w:val="00A600D9"/>
    <w:rsid w:val="00A609B6"/>
    <w:rsid w:val="00A61FC4"/>
    <w:rsid w:val="00A72934"/>
    <w:rsid w:val="00A82BEE"/>
    <w:rsid w:val="00A85E44"/>
    <w:rsid w:val="00AA5E5C"/>
    <w:rsid w:val="00AB26B5"/>
    <w:rsid w:val="00AB2F7D"/>
    <w:rsid w:val="00AC608C"/>
    <w:rsid w:val="00AC7A47"/>
    <w:rsid w:val="00AD6791"/>
    <w:rsid w:val="00AD68B2"/>
    <w:rsid w:val="00AE0A5A"/>
    <w:rsid w:val="00AE15A3"/>
    <w:rsid w:val="00B05CB9"/>
    <w:rsid w:val="00B0651C"/>
    <w:rsid w:val="00B1118D"/>
    <w:rsid w:val="00B11A94"/>
    <w:rsid w:val="00B12FFB"/>
    <w:rsid w:val="00B20B82"/>
    <w:rsid w:val="00B315F7"/>
    <w:rsid w:val="00B408D3"/>
    <w:rsid w:val="00B46D3A"/>
    <w:rsid w:val="00B518CD"/>
    <w:rsid w:val="00B57037"/>
    <w:rsid w:val="00B57313"/>
    <w:rsid w:val="00B60A53"/>
    <w:rsid w:val="00B62E99"/>
    <w:rsid w:val="00B6492F"/>
    <w:rsid w:val="00B65FA1"/>
    <w:rsid w:val="00B715FE"/>
    <w:rsid w:val="00B758E7"/>
    <w:rsid w:val="00B76166"/>
    <w:rsid w:val="00B802B8"/>
    <w:rsid w:val="00B917BF"/>
    <w:rsid w:val="00B96EC7"/>
    <w:rsid w:val="00BA5BAF"/>
    <w:rsid w:val="00BC2FF9"/>
    <w:rsid w:val="00BC3656"/>
    <w:rsid w:val="00BC6AD2"/>
    <w:rsid w:val="00BC7B8D"/>
    <w:rsid w:val="00BD442B"/>
    <w:rsid w:val="00BE1168"/>
    <w:rsid w:val="00BF40E7"/>
    <w:rsid w:val="00C0030B"/>
    <w:rsid w:val="00C00C0F"/>
    <w:rsid w:val="00C0180C"/>
    <w:rsid w:val="00C033E3"/>
    <w:rsid w:val="00C2183D"/>
    <w:rsid w:val="00C22757"/>
    <w:rsid w:val="00C227D4"/>
    <w:rsid w:val="00C303CC"/>
    <w:rsid w:val="00C33AB9"/>
    <w:rsid w:val="00C364AA"/>
    <w:rsid w:val="00C37EDF"/>
    <w:rsid w:val="00C41AFF"/>
    <w:rsid w:val="00C437BA"/>
    <w:rsid w:val="00C551DB"/>
    <w:rsid w:val="00C55DA8"/>
    <w:rsid w:val="00C568EF"/>
    <w:rsid w:val="00C71D19"/>
    <w:rsid w:val="00C76B2A"/>
    <w:rsid w:val="00C8560D"/>
    <w:rsid w:val="00C85AB2"/>
    <w:rsid w:val="00C865C0"/>
    <w:rsid w:val="00C97585"/>
    <w:rsid w:val="00CB17D1"/>
    <w:rsid w:val="00CC4B17"/>
    <w:rsid w:val="00CC66E0"/>
    <w:rsid w:val="00CE5CAB"/>
    <w:rsid w:val="00CF201A"/>
    <w:rsid w:val="00CF20FB"/>
    <w:rsid w:val="00D017A0"/>
    <w:rsid w:val="00D07AD6"/>
    <w:rsid w:val="00D11050"/>
    <w:rsid w:val="00D1366D"/>
    <w:rsid w:val="00D20942"/>
    <w:rsid w:val="00D27C95"/>
    <w:rsid w:val="00D31B50"/>
    <w:rsid w:val="00D3274E"/>
    <w:rsid w:val="00D34719"/>
    <w:rsid w:val="00D41BBE"/>
    <w:rsid w:val="00D55932"/>
    <w:rsid w:val="00D62120"/>
    <w:rsid w:val="00D7256F"/>
    <w:rsid w:val="00D76531"/>
    <w:rsid w:val="00D77D84"/>
    <w:rsid w:val="00D8752A"/>
    <w:rsid w:val="00D93AEE"/>
    <w:rsid w:val="00DA67A1"/>
    <w:rsid w:val="00DA71D5"/>
    <w:rsid w:val="00DB1F72"/>
    <w:rsid w:val="00DC11D4"/>
    <w:rsid w:val="00DC1B5D"/>
    <w:rsid w:val="00DC4BE7"/>
    <w:rsid w:val="00DD0D04"/>
    <w:rsid w:val="00DE1425"/>
    <w:rsid w:val="00DE6DB8"/>
    <w:rsid w:val="00DE7F14"/>
    <w:rsid w:val="00DF4FAF"/>
    <w:rsid w:val="00DF6280"/>
    <w:rsid w:val="00E00EB6"/>
    <w:rsid w:val="00E05956"/>
    <w:rsid w:val="00E10E0A"/>
    <w:rsid w:val="00E10E7D"/>
    <w:rsid w:val="00E11324"/>
    <w:rsid w:val="00E13DB6"/>
    <w:rsid w:val="00E161AF"/>
    <w:rsid w:val="00E1637F"/>
    <w:rsid w:val="00E376CC"/>
    <w:rsid w:val="00E41C3D"/>
    <w:rsid w:val="00E46947"/>
    <w:rsid w:val="00E46DCF"/>
    <w:rsid w:val="00E50E02"/>
    <w:rsid w:val="00E75033"/>
    <w:rsid w:val="00E758DB"/>
    <w:rsid w:val="00E7637F"/>
    <w:rsid w:val="00E92793"/>
    <w:rsid w:val="00EA057B"/>
    <w:rsid w:val="00EA232B"/>
    <w:rsid w:val="00EA2416"/>
    <w:rsid w:val="00EA5C22"/>
    <w:rsid w:val="00EB58F5"/>
    <w:rsid w:val="00EC5BFE"/>
    <w:rsid w:val="00ED47BF"/>
    <w:rsid w:val="00ED4C60"/>
    <w:rsid w:val="00ED5894"/>
    <w:rsid w:val="00ED7E02"/>
    <w:rsid w:val="00EE0B2A"/>
    <w:rsid w:val="00EE1FA2"/>
    <w:rsid w:val="00EE27A6"/>
    <w:rsid w:val="00EF3C47"/>
    <w:rsid w:val="00F05940"/>
    <w:rsid w:val="00F10ADA"/>
    <w:rsid w:val="00F148E0"/>
    <w:rsid w:val="00F15B01"/>
    <w:rsid w:val="00F164DE"/>
    <w:rsid w:val="00F24D0E"/>
    <w:rsid w:val="00F32DE1"/>
    <w:rsid w:val="00F349E8"/>
    <w:rsid w:val="00F40121"/>
    <w:rsid w:val="00F409B0"/>
    <w:rsid w:val="00F40E33"/>
    <w:rsid w:val="00F42671"/>
    <w:rsid w:val="00F51BD6"/>
    <w:rsid w:val="00F5357F"/>
    <w:rsid w:val="00F55DDE"/>
    <w:rsid w:val="00F55F20"/>
    <w:rsid w:val="00F601E3"/>
    <w:rsid w:val="00F61A67"/>
    <w:rsid w:val="00F62FC7"/>
    <w:rsid w:val="00F642D5"/>
    <w:rsid w:val="00F743BE"/>
    <w:rsid w:val="00F80104"/>
    <w:rsid w:val="00F80C57"/>
    <w:rsid w:val="00F906FF"/>
    <w:rsid w:val="00F90894"/>
    <w:rsid w:val="00FA1725"/>
    <w:rsid w:val="00FA5C1A"/>
    <w:rsid w:val="00FA6224"/>
    <w:rsid w:val="00FC2327"/>
    <w:rsid w:val="00FC7E2A"/>
    <w:rsid w:val="00FD1B4F"/>
    <w:rsid w:val="00FD1D5A"/>
    <w:rsid w:val="00FE0CFF"/>
    <w:rsid w:val="00FE65F4"/>
    <w:rsid w:val="00FF04E9"/>
    <w:rsid w:val="00FF0B3B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14941C"/>
  <w15:docId w15:val="{F9364DF6-F085-46DF-A8D3-431446B1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F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0180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99"/>
    <w:pPr>
      <w:keepNext/>
      <w:keepLines/>
      <w:spacing w:before="320" w:after="160"/>
      <w:outlineLvl w:val="1"/>
    </w:pPr>
    <w:rPr>
      <w:rFonts w:eastAsiaTheme="majorEastAsia"/>
      <w:caps/>
      <w:color w:val="44BCCD" w:themeColor="accent3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99"/>
    <w:pPr>
      <w:keepNext/>
      <w:keepLines/>
      <w:spacing w:before="60"/>
      <w:outlineLvl w:val="2"/>
    </w:pPr>
    <w:rPr>
      <w:rFonts w:eastAsiaTheme="majorEastAsia" w:cstheme="majorBidi"/>
      <w:b/>
      <w:caps/>
      <w:color w:val="706F6F" w:themeColor="accent5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0180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80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80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535363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80C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80C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9595A6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80C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8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1099"/>
    <w:rPr>
      <w:rFonts w:ascii="Open Sans" w:eastAsiaTheme="majorEastAsia" w:hAnsi="Open Sans" w:cs="Open Sans"/>
      <w:caps/>
      <w:color w:val="44BCCD" w:themeColor="accent3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099"/>
    <w:rPr>
      <w:rFonts w:ascii="Open Sans" w:eastAsiaTheme="majorEastAsia" w:hAnsi="Open Sans" w:cstheme="majorBidi"/>
      <w:b/>
      <w:caps/>
      <w:color w:val="706F6F" w:themeColor="accent5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8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8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535363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9595A6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80C"/>
    <w:rPr>
      <w:b/>
      <w:bCs/>
      <w:smallCaps/>
      <w:color w:val="76768C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15A3"/>
    <w:pPr>
      <w:spacing w:before="360" w:after="480"/>
      <w:outlineLvl w:val="0"/>
    </w:pPr>
    <w:rPr>
      <w:rFonts w:ascii="Museo 300" w:hAnsi="Museo 300"/>
      <w:noProof/>
      <w:color w:val="EA5B0C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AE15A3"/>
    <w:rPr>
      <w:rFonts w:ascii="Museo 300" w:hAnsi="Museo 300" w:cs="Open Sans"/>
      <w:noProof/>
      <w:color w:val="EA5B0C" w:themeColor="accent2"/>
      <w:sz w:val="50"/>
      <w:szCs w:val="50"/>
    </w:rPr>
  </w:style>
  <w:style w:type="paragraph" w:styleId="Subtitle">
    <w:name w:val="Subtitle"/>
    <w:aliases w:val="Image Caption"/>
    <w:basedOn w:val="Normal"/>
    <w:next w:val="Normal"/>
    <w:link w:val="SubtitleChar"/>
    <w:uiPriority w:val="11"/>
    <w:qFormat/>
    <w:rsid w:val="00174EFF"/>
    <w:pPr>
      <w:numPr>
        <w:ilvl w:val="1"/>
      </w:numPr>
      <w:spacing w:before="120" w:after="120"/>
      <w:ind w:left="720"/>
    </w:pPr>
    <w:rPr>
      <w:rFonts w:eastAsiaTheme="majorEastAsia"/>
      <w:caps/>
      <w:color w:val="6F7387" w:themeColor="accent4" w:themeShade="BF"/>
      <w:sz w:val="18"/>
      <w:szCs w:val="18"/>
    </w:rPr>
  </w:style>
  <w:style w:type="character" w:customStyle="1" w:styleId="SubtitleChar">
    <w:name w:val="Subtitle Char"/>
    <w:aliases w:val="Image Caption Char"/>
    <w:basedOn w:val="DefaultParagraphFont"/>
    <w:link w:val="Subtitle"/>
    <w:uiPriority w:val="11"/>
    <w:rsid w:val="00174EFF"/>
    <w:rPr>
      <w:rFonts w:ascii="Open Sans" w:eastAsiaTheme="majorEastAsia" w:hAnsi="Open Sans" w:cs="Open Sans"/>
      <w:caps/>
      <w:color w:val="6F7387" w:themeColor="accent4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EE1FA2"/>
    <w:rPr>
      <w:rFonts w:asciiTheme="minorHAnsi" w:hAnsiTheme="minorHAnsi"/>
      <w:b/>
      <w:bCs/>
      <w:color w:val="3D3D3D" w:themeColor="background1" w:themeShade="40"/>
      <w:sz w:val="21"/>
    </w:rPr>
  </w:style>
  <w:style w:type="character" w:styleId="Emphasis">
    <w:name w:val="Emphasis"/>
    <w:basedOn w:val="DefaultParagraphFont"/>
    <w:uiPriority w:val="20"/>
    <w:rsid w:val="00C0180C"/>
    <w:rPr>
      <w:i/>
      <w:iCs/>
    </w:rPr>
  </w:style>
  <w:style w:type="paragraph" w:styleId="NoSpacing">
    <w:name w:val="No Spacing"/>
    <w:aliases w:val="Top page information"/>
    <w:uiPriority w:val="1"/>
    <w:qFormat/>
    <w:rsid w:val="00E46947"/>
    <w:pPr>
      <w:framePr w:w="10066" w:h="1441" w:hRule="exact" w:hSpace="180" w:wrap="around" w:vAnchor="page" w:hAnchor="page" w:x="901" w:y="766"/>
      <w:spacing w:after="0" w:line="240" w:lineRule="auto"/>
      <w:jc w:val="right"/>
    </w:pPr>
    <w:rPr>
      <w:color w:val="706F6F" w:themeColor="accent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D18FB"/>
    <w:pPr>
      <w:pageBreakBefore/>
      <w:widowControl w:val="0"/>
      <w:spacing w:before="160" w:line="360" w:lineRule="auto"/>
      <w:ind w:right="720"/>
    </w:pPr>
    <w:rPr>
      <w:rFonts w:eastAsiaTheme="majorEastAsia" w:cstheme="majorBidi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D18FB"/>
    <w:rPr>
      <w:rFonts w:ascii="Open Sans" w:eastAsiaTheme="majorEastAsia" w:hAnsi="Open Sans" w:cstheme="majorBidi"/>
      <w:color w:val="F6F6F6" w:themeColor="background1"/>
      <w:sz w:val="24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rsid w:val="000D18FB"/>
    <w:pPr>
      <w:pageBreakBefore/>
      <w:widowControl w:val="0"/>
      <w:suppressAutoHyphens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18FB"/>
    <w:rPr>
      <w:rFonts w:ascii="Open Sans" w:hAnsi="Open Sans" w:cs="Open Sans"/>
      <w:color w:val="F6F6F6" w:themeColor="background1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EE1FA2"/>
    <w:rPr>
      <w:rFonts w:asciiTheme="minorHAnsi" w:hAnsiTheme="minorHAnsi"/>
      <w:b w:val="0"/>
      <w:i/>
      <w:color w:val="818195" w:themeColor="text1" w:themeTint="99"/>
      <w:spacing w:val="0"/>
      <w:kern w:val="0"/>
      <w:sz w:val="22"/>
      <w:shd w:val="clear" w:color="auto" w:fill="auto"/>
    </w:rPr>
  </w:style>
  <w:style w:type="character" w:styleId="IntenseEmphasis">
    <w:name w:val="Intense Emphasis"/>
    <w:basedOn w:val="DefaultParagraphFont"/>
    <w:uiPriority w:val="21"/>
    <w:rsid w:val="00C01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C0180C"/>
    <w:rPr>
      <w:smallCaps/>
      <w:color w:val="656578" w:themeColor="text1" w:themeTint="BF"/>
      <w:u w:val="single" w:color="9595A6" w:themeColor="text1" w:themeTint="80"/>
    </w:rPr>
  </w:style>
  <w:style w:type="character" w:styleId="IntenseReference">
    <w:name w:val="Intense Reference"/>
    <w:basedOn w:val="DefaultParagraphFont"/>
    <w:uiPriority w:val="32"/>
    <w:rsid w:val="00C018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rsid w:val="00C018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0C"/>
    <w:pPr>
      <w:outlineLvl w:val="9"/>
    </w:pPr>
  </w:style>
  <w:style w:type="character" w:customStyle="1" w:styleId="apple-converted-space">
    <w:name w:val="apple-converted-space"/>
    <w:basedOn w:val="DefaultParagraphFont"/>
    <w:rsid w:val="00C0180C"/>
  </w:style>
  <w:style w:type="paragraph" w:styleId="NormalWeb">
    <w:name w:val="Normal (Web)"/>
    <w:basedOn w:val="Normal"/>
    <w:uiPriority w:val="99"/>
    <w:unhideWhenUsed/>
    <w:rsid w:val="00C0180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DB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575B0B"/>
    <w:pPr>
      <w:spacing w:after="0" w:line="240" w:lineRule="auto"/>
    </w:pPr>
    <w:tblPr>
      <w:tblStyleRowBandSize w:val="1"/>
      <w:tblStyleColBandSize w:val="1"/>
      <w:tblBorders>
        <w:top w:val="single" w:sz="4" w:space="0" w:color="B4E4EB" w:themeColor="accent3" w:themeTint="66"/>
        <w:left w:val="single" w:sz="4" w:space="0" w:color="B4E4EB" w:themeColor="accent3" w:themeTint="66"/>
        <w:bottom w:val="single" w:sz="4" w:space="0" w:color="B4E4EB" w:themeColor="accent3" w:themeTint="66"/>
        <w:right w:val="single" w:sz="4" w:space="0" w:color="B4E4EB" w:themeColor="accent3" w:themeTint="66"/>
        <w:insideH w:val="single" w:sz="4" w:space="0" w:color="B4E4EB" w:themeColor="accent3" w:themeTint="66"/>
        <w:insideV w:val="single" w:sz="4" w:space="0" w:color="B4E4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FA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customStyle="1" w:styleId="gmail-m720922731898480941msolistparagraph">
    <w:name w:val="gmail-m_720922731898480941msolistparagraph"/>
    <w:basedOn w:val="Normal"/>
    <w:rsid w:val="00AB26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5029"/>
    <w:rPr>
      <w:color w:val="44BC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0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757"/>
    <w:rPr>
      <w:color w:val="9C9FAE" w:themeColor="followedHyperlink"/>
      <w:u w:val="single"/>
    </w:rPr>
  </w:style>
  <w:style w:type="paragraph" w:customStyle="1" w:styleId="Default">
    <w:name w:val="Default"/>
    <w:rsid w:val="00D20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2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9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9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eastlep.com/our-networ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SELEP">
      <a:dk1>
        <a:srgbClr val="393944"/>
      </a:dk1>
      <a:lt1>
        <a:srgbClr val="F6F6F6"/>
      </a:lt1>
      <a:dk2>
        <a:srgbClr val="3C3C3B"/>
      </a:dk2>
      <a:lt2>
        <a:srgbClr val="FFFFFF"/>
      </a:lt2>
      <a:accent1>
        <a:srgbClr val="D42B3F"/>
      </a:accent1>
      <a:accent2>
        <a:srgbClr val="EA5B0C"/>
      </a:accent2>
      <a:accent3>
        <a:srgbClr val="44BCCD"/>
      </a:accent3>
      <a:accent4>
        <a:srgbClr val="9C9FAE"/>
      </a:accent4>
      <a:accent5>
        <a:srgbClr val="706F6F"/>
      </a:accent5>
      <a:accent6>
        <a:srgbClr val="FFFFFF"/>
      </a:accent6>
      <a:hlink>
        <a:srgbClr val="44BCCD"/>
      </a:hlink>
      <a:folHlink>
        <a:srgbClr val="9C9FAE"/>
      </a:folHlink>
    </a:clrScheme>
    <a:fontScheme name="Font Pairing 1">
      <a:majorFont>
        <a:latin typeface="Museo 300"/>
        <a:ea typeface="ＭＳ Ｐゴシック"/>
        <a:cs typeface=""/>
      </a:majorFont>
      <a:minorFont>
        <a:latin typeface="Open Sans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486E374-F56A-4B21-B383-00F264236086}" vid="{0F3A18F2-FB75-428C-915A-9F1181D751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7" ma:contentTypeDescription="Create a new document." ma:contentTypeScope="" ma:versionID="32e37ad1b19a5888815b52a0590c7174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c35459c1131f541c0983a1fce63f5b25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80e1b9-110b-426d-a27a-2c1e575db7cd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57B58-F4C8-4BE1-B0A6-266D7367A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D295F-C6D3-4C4A-A566-EA7E60556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60608-C951-4833-AD64-E8CF591BDEF0}">
  <ds:schemaRefs>
    <ds:schemaRef ds:uri="http://schemas.microsoft.com/office/2006/metadata/properties"/>
    <ds:schemaRef ds:uri="http://schemas.microsoft.com/office/infopath/2007/PartnerControls"/>
    <ds:schemaRef ds:uri="a9f12287-5f74-4593-92c9-e973669b9a71"/>
    <ds:schemaRef ds:uri="6a461f78-e7a2-485a-8a47-5fc604b04102"/>
  </ds:schemaRefs>
</ds:datastoreItem>
</file>

<file path=customXml/itemProps4.xml><?xml version="1.0" encoding="utf-8"?>
<ds:datastoreItem xmlns:ds="http://schemas.openxmlformats.org/officeDocument/2006/customXml" ds:itemID="{3C6556CD-3655-48AC-A29E-06C550C7F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SELEP</dc:subject>
  <dc:creator>Alex Riley</dc:creator>
  <cp:lastModifiedBy>Alex Riley - Sector Engagement Lead – SELEP</cp:lastModifiedBy>
  <cp:revision>36</cp:revision>
  <cp:lastPrinted>2017-04-12T14:40:00Z</cp:lastPrinted>
  <dcterms:created xsi:type="dcterms:W3CDTF">2022-07-12T15:01:00Z</dcterms:created>
  <dcterms:modified xsi:type="dcterms:W3CDTF">2022-09-13T10:27:00Z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Order">
    <vt:r8>1384600</vt:r8>
  </property>
  <property fmtid="{D5CDD505-2E9C-101B-9397-08002B2CF9AE}" pid="4" name="ComplianceAssetId">
    <vt:lpwstr/>
  </property>
  <property fmtid="{D5CDD505-2E9C-101B-9397-08002B2CF9AE}" pid="5" name="MSIP_Label_39d8be9e-c8d9-4b9c-bd40-2c27cc7ea2e6_Enabled">
    <vt:lpwstr>true</vt:lpwstr>
  </property>
  <property fmtid="{D5CDD505-2E9C-101B-9397-08002B2CF9AE}" pid="6" name="MSIP_Label_39d8be9e-c8d9-4b9c-bd40-2c27cc7ea2e6_SetDate">
    <vt:lpwstr>2020-08-07T14:05:47Z</vt:lpwstr>
  </property>
  <property fmtid="{D5CDD505-2E9C-101B-9397-08002B2CF9AE}" pid="7" name="MSIP_Label_39d8be9e-c8d9-4b9c-bd40-2c27cc7ea2e6_Method">
    <vt:lpwstr>Standard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SiteId">
    <vt:lpwstr>a8b4324f-155c-4215-a0f1-7ed8cc9a992f</vt:lpwstr>
  </property>
  <property fmtid="{D5CDD505-2E9C-101B-9397-08002B2CF9AE}" pid="10" name="MSIP_Label_39d8be9e-c8d9-4b9c-bd40-2c27cc7ea2e6_ActionId">
    <vt:lpwstr>1024273d-41eb-40dd-954c-000097716d37</vt:lpwstr>
  </property>
  <property fmtid="{D5CDD505-2E9C-101B-9397-08002B2CF9AE}" pid="11" name="MSIP_Label_39d8be9e-c8d9-4b9c-bd40-2c27cc7ea2e6_ContentBits">
    <vt:lpwstr>0</vt:lpwstr>
  </property>
  <property fmtid="{D5CDD505-2E9C-101B-9397-08002B2CF9AE}" pid="12" name="MediaServiceImageTags">
    <vt:lpwstr/>
  </property>
</Properties>
</file>