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949" w14:textId="77777777" w:rsidR="009A220F" w:rsidRPr="0060452F" w:rsidRDefault="009A220F" w:rsidP="009A220F">
      <w:pPr>
        <w:rPr>
          <w:rFonts w:ascii="Calibri" w:hAnsi="Calibri" w:cstheme="minorHAnsi"/>
          <w:b/>
          <w:bCs/>
          <w:sz w:val="28"/>
          <w:lang w:eastAsia="en-US"/>
        </w:rPr>
      </w:pPr>
    </w:p>
    <w:p w14:paraId="47DB5D1B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sz w:val="28"/>
          <w:szCs w:val="28"/>
          <w:u w:val="single"/>
          <w:lang w:eastAsia="en-US"/>
        </w:rPr>
      </w:pPr>
      <w:r>
        <w:rPr>
          <w:rFonts w:ascii="Calibri" w:hAnsi="Calibri" w:cstheme="minorHAnsi"/>
          <w:b/>
          <w:sz w:val="28"/>
          <w:szCs w:val="28"/>
          <w:u w:val="single"/>
          <w:lang w:eastAsia="en-US"/>
        </w:rPr>
        <w:t>Housing and Development Group</w:t>
      </w:r>
      <w:r w:rsidR="006D167E">
        <w:rPr>
          <w:rFonts w:ascii="Calibri" w:hAnsi="Calibri" w:cstheme="minorHAnsi"/>
          <w:b/>
          <w:sz w:val="28"/>
          <w:szCs w:val="28"/>
          <w:u w:val="single"/>
          <w:lang w:eastAsia="en-US"/>
        </w:rPr>
        <w:t xml:space="preserve"> (HDG)</w:t>
      </w:r>
    </w:p>
    <w:p w14:paraId="3F32A042" w14:textId="2FBFE0D3" w:rsidR="002725AB" w:rsidRDefault="00336730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(Working Group to SELEP)</w:t>
      </w:r>
    </w:p>
    <w:p w14:paraId="564717AC" w14:textId="060BE044" w:rsidR="006F2FC8" w:rsidRDefault="006F2FC8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7</w:t>
      </w:r>
      <w:r w:rsidRPr="006F2FC8">
        <w:rPr>
          <w:rFonts w:ascii="Calibri" w:hAnsi="Calibri" w:cstheme="minorHAnsi"/>
          <w:b/>
          <w:vertAlign w:val="superscript"/>
          <w:lang w:eastAsia="en-US"/>
        </w:rPr>
        <w:t>th</w:t>
      </w:r>
      <w:r>
        <w:rPr>
          <w:rFonts w:ascii="Calibri" w:hAnsi="Calibri" w:cstheme="minorHAnsi"/>
          <w:b/>
          <w:lang w:eastAsia="en-US"/>
        </w:rPr>
        <w:t xml:space="preserve"> June 2022</w:t>
      </w:r>
    </w:p>
    <w:p w14:paraId="7D343BC4" w14:textId="77777777" w:rsidR="006F2FC8" w:rsidRDefault="006F2FC8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</w:p>
    <w:p w14:paraId="254EE790" w14:textId="0E06BEA4" w:rsidR="006F2FC8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SELEP Update</w:t>
      </w:r>
    </w:p>
    <w:p w14:paraId="4BA79CD8" w14:textId="0160FB3B" w:rsidR="005F18AA" w:rsidRDefault="005F18AA" w:rsidP="005F18A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Alex updated the group on the recent activity of SELEP, most notably the creation of a SELEP Strategic Network </w:t>
      </w:r>
      <w:r w:rsidR="00A23503">
        <w:rPr>
          <w:rFonts w:ascii="Calibri" w:hAnsi="Calibri" w:cstheme="minorHAnsi"/>
          <w:bCs/>
          <w:lang w:eastAsia="en-US"/>
        </w:rPr>
        <w:t>which will act as a hub model for sector engagement.</w:t>
      </w:r>
    </w:p>
    <w:p w14:paraId="6E1AED9A" w14:textId="626BA172" w:rsidR="00A23503" w:rsidRDefault="00A23503" w:rsidP="005F18A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This will provide up-to-date regional economic data and intelligence hosted on a single webpage. With space provided for news and events, information sharing </w:t>
      </w:r>
      <w:r w:rsidR="000824A6">
        <w:rPr>
          <w:rFonts w:ascii="Calibri" w:hAnsi="Calibri" w:cstheme="minorHAnsi"/>
          <w:bCs/>
          <w:lang w:eastAsia="en-US"/>
        </w:rPr>
        <w:t>and facilitated to encourage more cross-collaboration between networks and working groups across the South East.</w:t>
      </w:r>
    </w:p>
    <w:p w14:paraId="43EE12D8" w14:textId="106F6DDA" w:rsidR="000824A6" w:rsidRPr="000824A6" w:rsidRDefault="000824A6" w:rsidP="000824A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More information will be sent to </w:t>
      </w:r>
      <w:r w:rsidRPr="000824A6">
        <w:rPr>
          <w:rFonts w:ascii="Calibri" w:hAnsi="Calibri" w:cstheme="minorHAnsi"/>
          <w:bCs/>
          <w:lang w:eastAsia="en-US"/>
        </w:rPr>
        <w:t>partners on this shortly.</w:t>
      </w:r>
    </w:p>
    <w:p w14:paraId="3F086B85" w14:textId="36DD813D" w:rsidR="00E50E02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Phosphates and Nitrates</w:t>
      </w:r>
    </w:p>
    <w:p w14:paraId="36EF979C" w14:textId="4D4338C9" w:rsidR="000824A6" w:rsidRPr="000824A6" w:rsidRDefault="000824A6" w:rsidP="000824A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Nick Fenton sent apologies and this item will be picked up at the next meeting.</w:t>
      </w:r>
    </w:p>
    <w:p w14:paraId="0EC3393F" w14:textId="11CDEA71" w:rsidR="00E50E02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Homes England</w:t>
      </w:r>
      <w:r w:rsidR="00B20B82">
        <w:rPr>
          <w:rFonts w:ascii="Calibri" w:hAnsi="Calibri" w:cstheme="minorHAnsi"/>
          <w:b/>
          <w:lang w:eastAsia="en-US"/>
        </w:rPr>
        <w:t xml:space="preserve"> Update</w:t>
      </w:r>
    </w:p>
    <w:p w14:paraId="6CA1DAA0" w14:textId="0BCF2D74" w:rsidR="000824A6" w:rsidRDefault="000824A6" w:rsidP="000824A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Shona updated the group on the future direction of Homes England – slides to be shared with the group.</w:t>
      </w:r>
    </w:p>
    <w:p w14:paraId="38D437EB" w14:textId="6139EB5D" w:rsidR="000824A6" w:rsidRPr="000824A6" w:rsidRDefault="000824A6" w:rsidP="000824A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Most notably, the department is </w:t>
      </w:r>
      <w:r w:rsidR="00B96EC7">
        <w:rPr>
          <w:rFonts w:ascii="Calibri" w:hAnsi="Calibri" w:cstheme="minorHAnsi"/>
          <w:bCs/>
          <w:lang w:eastAsia="en-US"/>
        </w:rPr>
        <w:t>moving away from a housing supply focus to a housing regeneration focus.</w:t>
      </w:r>
    </w:p>
    <w:p w14:paraId="0E6557BD" w14:textId="72D4E6CB" w:rsidR="00E50E02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Levelling Up</w:t>
      </w:r>
    </w:p>
    <w:p w14:paraId="5D40C1B1" w14:textId="3D1088DA" w:rsidR="00B96EC7" w:rsidRDefault="00B96EC7" w:rsidP="00B96EC7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Brian</w:t>
      </w:r>
      <w:r w:rsidR="00817356">
        <w:rPr>
          <w:rFonts w:ascii="Calibri" w:hAnsi="Calibri" w:cstheme="minorHAnsi"/>
          <w:bCs/>
          <w:lang w:eastAsia="en-US"/>
        </w:rPr>
        <w:t xml:space="preserve"> and Liz</w:t>
      </w:r>
      <w:r>
        <w:rPr>
          <w:rFonts w:ascii="Calibri" w:hAnsi="Calibri" w:cstheme="minorHAnsi"/>
          <w:bCs/>
          <w:lang w:eastAsia="en-US"/>
        </w:rPr>
        <w:t xml:space="preserve"> noted the importance of articulating this group’s </w:t>
      </w:r>
      <w:r w:rsidR="00817356">
        <w:rPr>
          <w:rFonts w:ascii="Calibri" w:hAnsi="Calibri" w:cstheme="minorHAnsi"/>
          <w:bCs/>
          <w:lang w:eastAsia="en-US"/>
        </w:rPr>
        <w:t>impact on the levelling up agenda, and that this is a short-term priority and embedded in the terms of reference.</w:t>
      </w:r>
    </w:p>
    <w:p w14:paraId="5998D0DF" w14:textId="79E62CB0" w:rsidR="00817356" w:rsidRPr="00B96EC7" w:rsidRDefault="00817356" w:rsidP="00B96EC7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It was noted that there has been a good articulation of the coastal element of levelling up within SELEP and that the housing dimension to this could be a focus of the group’s work.</w:t>
      </w:r>
    </w:p>
    <w:p w14:paraId="59CD53AF" w14:textId="59531BA3" w:rsidR="00E50E02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Stewards</w:t>
      </w:r>
      <w:r w:rsidR="00DD0D04">
        <w:rPr>
          <w:rFonts w:ascii="Calibri" w:hAnsi="Calibri" w:cstheme="minorHAnsi"/>
          <w:b/>
          <w:lang w:eastAsia="en-US"/>
        </w:rPr>
        <w:t>h</w:t>
      </w:r>
      <w:r>
        <w:rPr>
          <w:rFonts w:ascii="Calibri" w:hAnsi="Calibri" w:cstheme="minorHAnsi"/>
          <w:b/>
          <w:lang w:eastAsia="en-US"/>
        </w:rPr>
        <w:t>ip</w:t>
      </w:r>
      <w:r w:rsidR="00A27500">
        <w:rPr>
          <w:rFonts w:ascii="Calibri" w:hAnsi="Calibri" w:cstheme="minorHAnsi"/>
          <w:b/>
          <w:lang w:eastAsia="en-US"/>
        </w:rPr>
        <w:t xml:space="preserve"> and Estate Charging</w:t>
      </w:r>
    </w:p>
    <w:p w14:paraId="10BB74A1" w14:textId="5CF04F8E" w:rsidR="00A01471" w:rsidRPr="00A01471" w:rsidRDefault="00A01471" w:rsidP="00A01471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Paul </w:t>
      </w:r>
      <w:r w:rsidR="00B20B82">
        <w:rPr>
          <w:rFonts w:ascii="Calibri" w:hAnsi="Calibri" w:cstheme="minorHAnsi"/>
          <w:bCs/>
          <w:lang w:eastAsia="en-US"/>
        </w:rPr>
        <w:t xml:space="preserve">provided an update noting that a sub group had met a couple of times on this issue, with ASELA and Homes England reports awaited. </w:t>
      </w:r>
      <w:r w:rsidR="0011408D">
        <w:rPr>
          <w:rFonts w:ascii="Calibri" w:hAnsi="Calibri" w:cstheme="minorHAnsi"/>
          <w:bCs/>
          <w:lang w:eastAsia="en-US"/>
        </w:rPr>
        <w:t>The proposal is to keep the group going and provide regular updates this this group.</w:t>
      </w:r>
    </w:p>
    <w:p w14:paraId="0602DFC8" w14:textId="30731FC7" w:rsidR="00E50E02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Lower Th</w:t>
      </w:r>
      <w:r w:rsidR="00DD0D04">
        <w:rPr>
          <w:rFonts w:ascii="Calibri" w:hAnsi="Calibri" w:cstheme="minorHAnsi"/>
          <w:b/>
          <w:lang w:eastAsia="en-US"/>
        </w:rPr>
        <w:t>a</w:t>
      </w:r>
      <w:r>
        <w:rPr>
          <w:rFonts w:ascii="Calibri" w:hAnsi="Calibri" w:cstheme="minorHAnsi"/>
          <w:b/>
          <w:lang w:eastAsia="en-US"/>
        </w:rPr>
        <w:t>mes Crossing</w:t>
      </w:r>
    </w:p>
    <w:p w14:paraId="5FB719BC" w14:textId="74B005B9" w:rsidR="0011408D" w:rsidRPr="0011408D" w:rsidRDefault="0011408D" w:rsidP="0011408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Apologies were noted with this item.</w:t>
      </w:r>
    </w:p>
    <w:p w14:paraId="76C2CFA5" w14:textId="40A9E2C5" w:rsidR="00DD0D04" w:rsidRDefault="00DD0D04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Planning</w:t>
      </w:r>
    </w:p>
    <w:p w14:paraId="4EAD8DA3" w14:textId="3283F1B6" w:rsidR="0011408D" w:rsidRDefault="0011408D" w:rsidP="0011408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Jonathan noted that planning departments are continuing to have </w:t>
      </w:r>
      <w:r w:rsidR="00627B79">
        <w:rPr>
          <w:rFonts w:ascii="Calibri" w:hAnsi="Calibri" w:cstheme="minorHAnsi"/>
          <w:bCs/>
          <w:lang w:eastAsia="en-US"/>
        </w:rPr>
        <w:t xml:space="preserve">struggles primarily due to a lack of resources, as has been noted at previous meetings. </w:t>
      </w:r>
    </w:p>
    <w:p w14:paraId="48F139CE" w14:textId="54FA181E" w:rsidR="00627B79" w:rsidRDefault="00627B79" w:rsidP="0011408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It was noted that the group position was that any planning fee increases should be ringfenced to address planning department resource issues. </w:t>
      </w:r>
    </w:p>
    <w:p w14:paraId="53E94D3D" w14:textId="0C9FC31E" w:rsidR="00191792" w:rsidRDefault="00191792" w:rsidP="0011408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Brian noted a join action to raise planning issues with Graham </w:t>
      </w:r>
      <w:r w:rsidR="00F55F20">
        <w:rPr>
          <w:rFonts w:ascii="Calibri" w:hAnsi="Calibri" w:cstheme="minorHAnsi"/>
          <w:bCs/>
          <w:lang w:eastAsia="en-US"/>
        </w:rPr>
        <w:t>as a route to have discussions with the Chief Planners.</w:t>
      </w:r>
    </w:p>
    <w:p w14:paraId="024D9003" w14:textId="396F1CF0" w:rsidR="00F55F20" w:rsidRPr="0011408D" w:rsidRDefault="00F55F20" w:rsidP="0011408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lastRenderedPageBreak/>
        <w:t>Liz suggested drawing out a clear strategy with examples of issues in the planning system which can more effectively articulate the challenge and draw out solutions.</w:t>
      </w:r>
    </w:p>
    <w:p w14:paraId="15249E2D" w14:textId="2A7F3D43" w:rsidR="00DD0D04" w:rsidRDefault="0011408D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 xml:space="preserve">DLUHC/HE </w:t>
      </w:r>
      <w:r w:rsidR="00DD0D04">
        <w:rPr>
          <w:rFonts w:ascii="Calibri" w:hAnsi="Calibri" w:cstheme="minorHAnsi"/>
          <w:b/>
          <w:lang w:eastAsia="en-US"/>
        </w:rPr>
        <w:t>Engagement</w:t>
      </w:r>
    </w:p>
    <w:p w14:paraId="4F4B9366" w14:textId="6BA0B9BC" w:rsidR="004E1C36" w:rsidRPr="004E1C36" w:rsidRDefault="004E1C36" w:rsidP="004E1C3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Brian noted that engagement continues with the department on the core issues as outlined in the letter. Colleagues were encouraged to </w:t>
      </w:r>
      <w:r w:rsidR="003A295B">
        <w:rPr>
          <w:rFonts w:ascii="Calibri" w:hAnsi="Calibri" w:cstheme="minorHAnsi"/>
          <w:bCs/>
          <w:lang w:eastAsia="en-US"/>
        </w:rPr>
        <w:t>suggest any further items to bring to these discussions to Brian.</w:t>
      </w:r>
    </w:p>
    <w:p w14:paraId="1455B511" w14:textId="524F95AE" w:rsidR="00DD0D04" w:rsidRDefault="00DD0D04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Open Forum</w:t>
      </w:r>
    </w:p>
    <w:p w14:paraId="41727626" w14:textId="5E40ABB9" w:rsidR="003A295B" w:rsidRDefault="003A295B" w:rsidP="003A295B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Mark noted that market conditions are not improving for the sector and that the retrofit target currently appears unattainable.</w:t>
      </w:r>
    </w:p>
    <w:p w14:paraId="5657DD5A" w14:textId="0344584D" w:rsidR="003A295B" w:rsidRPr="003A295B" w:rsidRDefault="003A295B" w:rsidP="003A295B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Meeting closed.</w:t>
      </w:r>
    </w:p>
    <w:sectPr w:rsidR="003A295B" w:rsidRPr="003A295B" w:rsidSect="00F60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294" w14:textId="77777777" w:rsidR="00DA67A1" w:rsidRDefault="00DA67A1" w:rsidP="004B2E64">
      <w:r>
        <w:separator/>
      </w:r>
    </w:p>
  </w:endnote>
  <w:endnote w:type="continuationSeparator" w:id="0">
    <w:p w14:paraId="38AF8681" w14:textId="77777777" w:rsidR="00DA67A1" w:rsidRDefault="00DA67A1" w:rsidP="004B2E64">
      <w:r>
        <w:continuationSeparator/>
      </w:r>
    </w:p>
  </w:endnote>
  <w:endnote w:type="continuationNotice" w:id="1">
    <w:p w14:paraId="4D458441" w14:textId="77777777" w:rsidR="00DA67A1" w:rsidRDefault="00DA6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FFD" w14:textId="77777777" w:rsidR="00C303CC" w:rsidRDefault="00C3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8B1D" w14:textId="77777777" w:rsidR="006D167E" w:rsidRDefault="006D1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CB8F1" w14:textId="77777777" w:rsidR="00F601E3" w:rsidRDefault="00F6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F892" w14:textId="77777777" w:rsidR="00C303CC" w:rsidRDefault="00C3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4B0" w14:textId="77777777" w:rsidR="00DA67A1" w:rsidRDefault="00DA67A1" w:rsidP="004B2E64">
      <w:r>
        <w:separator/>
      </w:r>
    </w:p>
  </w:footnote>
  <w:footnote w:type="continuationSeparator" w:id="0">
    <w:p w14:paraId="481DBA15" w14:textId="77777777" w:rsidR="00DA67A1" w:rsidRDefault="00DA67A1" w:rsidP="004B2E64">
      <w:r>
        <w:continuationSeparator/>
      </w:r>
    </w:p>
  </w:footnote>
  <w:footnote w:type="continuationNotice" w:id="1">
    <w:p w14:paraId="2931E618" w14:textId="77777777" w:rsidR="00DA67A1" w:rsidRDefault="00DA6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1A86" w14:textId="77777777" w:rsidR="00C303CC" w:rsidRDefault="00C3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77C" w14:textId="77777777" w:rsidR="004B2E64" w:rsidRPr="00E46947" w:rsidRDefault="004B2E64" w:rsidP="009A220F">
    <w:pPr>
      <w:pStyle w:val="NoSpacing"/>
      <w:framePr w:w="9886" w:h="1411" w:hRule="exact" w:wrap="around" w:x="1561" w:y="511"/>
    </w:pPr>
  </w:p>
  <w:p w14:paraId="3DF5DD11" w14:textId="77777777" w:rsidR="004B2E64" w:rsidRDefault="004B2E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B56F4" wp14:editId="2493B66B">
          <wp:simplePos x="0" y="0"/>
          <wp:positionH relativeFrom="margin">
            <wp:posOffset>-276225</wp:posOffset>
          </wp:positionH>
          <wp:positionV relativeFrom="paragraph">
            <wp:posOffset>-431165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D33" w14:textId="77777777" w:rsidR="00C303CC" w:rsidRDefault="00C3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B9C"/>
    <w:multiLevelType w:val="hybridMultilevel"/>
    <w:tmpl w:val="0180F6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9760859"/>
    <w:multiLevelType w:val="hybridMultilevel"/>
    <w:tmpl w:val="DCDE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A04"/>
    <w:multiLevelType w:val="hybridMultilevel"/>
    <w:tmpl w:val="B1F6DB58"/>
    <w:lvl w:ilvl="0" w:tplc="F460C64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B364EB"/>
    <w:multiLevelType w:val="hybridMultilevel"/>
    <w:tmpl w:val="327E8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A6AB7"/>
    <w:multiLevelType w:val="multilevel"/>
    <w:tmpl w:val="8D54323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" w15:restartNumberingAfterBreak="0">
    <w:nsid w:val="28D81F40"/>
    <w:multiLevelType w:val="hybridMultilevel"/>
    <w:tmpl w:val="05BC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E58"/>
    <w:multiLevelType w:val="hybridMultilevel"/>
    <w:tmpl w:val="B97E8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5188D"/>
    <w:multiLevelType w:val="multilevel"/>
    <w:tmpl w:val="1AC4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82E0CC8"/>
    <w:multiLevelType w:val="hybridMultilevel"/>
    <w:tmpl w:val="2F16E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5E7D9C"/>
    <w:multiLevelType w:val="hybridMultilevel"/>
    <w:tmpl w:val="5DF60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545ED2"/>
    <w:multiLevelType w:val="hybridMultilevel"/>
    <w:tmpl w:val="AC32868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3765792"/>
    <w:multiLevelType w:val="hybridMultilevel"/>
    <w:tmpl w:val="8E282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823CAA"/>
    <w:multiLevelType w:val="hybridMultilevel"/>
    <w:tmpl w:val="249E05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D703C2"/>
    <w:multiLevelType w:val="hybridMultilevel"/>
    <w:tmpl w:val="A4DADA86"/>
    <w:lvl w:ilvl="0" w:tplc="0EF64D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05E9"/>
    <w:multiLevelType w:val="multilevel"/>
    <w:tmpl w:val="CCE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256C3D"/>
    <w:multiLevelType w:val="hybridMultilevel"/>
    <w:tmpl w:val="661A66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F57A9A"/>
    <w:multiLevelType w:val="hybridMultilevel"/>
    <w:tmpl w:val="6B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8460E"/>
    <w:multiLevelType w:val="hybridMultilevel"/>
    <w:tmpl w:val="FF2E45EE"/>
    <w:lvl w:ilvl="0" w:tplc="D65AF29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F15753B"/>
    <w:multiLevelType w:val="hybridMultilevel"/>
    <w:tmpl w:val="446AF3B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D11EB6"/>
    <w:multiLevelType w:val="hybridMultilevel"/>
    <w:tmpl w:val="E8CC954E"/>
    <w:lvl w:ilvl="0" w:tplc="36F85B4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A0F1429"/>
    <w:multiLevelType w:val="hybridMultilevel"/>
    <w:tmpl w:val="5FA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60A8"/>
    <w:multiLevelType w:val="hybridMultilevel"/>
    <w:tmpl w:val="C324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81734"/>
    <w:multiLevelType w:val="hybridMultilevel"/>
    <w:tmpl w:val="C99C044E"/>
    <w:lvl w:ilvl="0" w:tplc="36F85B4C"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7"/>
  </w:num>
  <w:num w:numId="5">
    <w:abstractNumId w:val="27"/>
  </w:num>
  <w:num w:numId="6">
    <w:abstractNumId w:val="9"/>
  </w:num>
  <w:num w:numId="7">
    <w:abstractNumId w:val="5"/>
  </w:num>
  <w:num w:numId="8">
    <w:abstractNumId w:val="2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13"/>
  </w:num>
  <w:num w:numId="14">
    <w:abstractNumId w:val="3"/>
  </w:num>
  <w:num w:numId="15">
    <w:abstractNumId w:val="23"/>
  </w:num>
  <w:num w:numId="16">
    <w:abstractNumId w:val="24"/>
  </w:num>
  <w:num w:numId="17">
    <w:abstractNumId w:val="1"/>
  </w:num>
  <w:num w:numId="18">
    <w:abstractNumId w:val="19"/>
  </w:num>
  <w:num w:numId="19">
    <w:abstractNumId w:val="8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  <w:num w:numId="26">
    <w:abstractNumId w:val="26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0"/>
    <w:rsid w:val="00007B2F"/>
    <w:rsid w:val="00014F50"/>
    <w:rsid w:val="000214F3"/>
    <w:rsid w:val="00025B14"/>
    <w:rsid w:val="000346E9"/>
    <w:rsid w:val="00043EBB"/>
    <w:rsid w:val="00051177"/>
    <w:rsid w:val="000538FA"/>
    <w:rsid w:val="00063ECA"/>
    <w:rsid w:val="00066CCD"/>
    <w:rsid w:val="00070D61"/>
    <w:rsid w:val="000824A6"/>
    <w:rsid w:val="000851A9"/>
    <w:rsid w:val="00086BE5"/>
    <w:rsid w:val="000947D1"/>
    <w:rsid w:val="000965A8"/>
    <w:rsid w:val="000A34FC"/>
    <w:rsid w:val="000D18FB"/>
    <w:rsid w:val="000D377D"/>
    <w:rsid w:val="000D6FEF"/>
    <w:rsid w:val="000E07FD"/>
    <w:rsid w:val="000F4D02"/>
    <w:rsid w:val="000F6D13"/>
    <w:rsid w:val="001020F5"/>
    <w:rsid w:val="00105793"/>
    <w:rsid w:val="0011408D"/>
    <w:rsid w:val="00127BEF"/>
    <w:rsid w:val="00130513"/>
    <w:rsid w:val="00133BC4"/>
    <w:rsid w:val="00134E84"/>
    <w:rsid w:val="00137A6E"/>
    <w:rsid w:val="00137E59"/>
    <w:rsid w:val="00143975"/>
    <w:rsid w:val="00143EA1"/>
    <w:rsid w:val="00151E37"/>
    <w:rsid w:val="00153D53"/>
    <w:rsid w:val="001576EA"/>
    <w:rsid w:val="0016182F"/>
    <w:rsid w:val="0016245F"/>
    <w:rsid w:val="001626B9"/>
    <w:rsid w:val="00162DE3"/>
    <w:rsid w:val="00174EFF"/>
    <w:rsid w:val="001838B3"/>
    <w:rsid w:val="00186F3A"/>
    <w:rsid w:val="0019147C"/>
    <w:rsid w:val="00191792"/>
    <w:rsid w:val="001942CC"/>
    <w:rsid w:val="00194592"/>
    <w:rsid w:val="00196A8D"/>
    <w:rsid w:val="00197D6B"/>
    <w:rsid w:val="001B6580"/>
    <w:rsid w:val="001C265D"/>
    <w:rsid w:val="001C6244"/>
    <w:rsid w:val="001C6B71"/>
    <w:rsid w:val="001C7EBF"/>
    <w:rsid w:val="001D25BB"/>
    <w:rsid w:val="001D2A71"/>
    <w:rsid w:val="001D67C6"/>
    <w:rsid w:val="001E2BD7"/>
    <w:rsid w:val="001E33BC"/>
    <w:rsid w:val="001F38DD"/>
    <w:rsid w:val="001F4A7D"/>
    <w:rsid w:val="00204A8F"/>
    <w:rsid w:val="002248A4"/>
    <w:rsid w:val="002300F5"/>
    <w:rsid w:val="00234621"/>
    <w:rsid w:val="0023487B"/>
    <w:rsid w:val="0024476C"/>
    <w:rsid w:val="00246AED"/>
    <w:rsid w:val="00250EED"/>
    <w:rsid w:val="0025166F"/>
    <w:rsid w:val="0026144E"/>
    <w:rsid w:val="002642FB"/>
    <w:rsid w:val="002725AB"/>
    <w:rsid w:val="00274901"/>
    <w:rsid w:val="00275C18"/>
    <w:rsid w:val="00284800"/>
    <w:rsid w:val="00287B29"/>
    <w:rsid w:val="00291BAB"/>
    <w:rsid w:val="002A56C7"/>
    <w:rsid w:val="002B6C43"/>
    <w:rsid w:val="002C0B97"/>
    <w:rsid w:val="002D07A2"/>
    <w:rsid w:val="002D0816"/>
    <w:rsid w:val="002E08D0"/>
    <w:rsid w:val="002E16C3"/>
    <w:rsid w:val="002E46EC"/>
    <w:rsid w:val="002E55FC"/>
    <w:rsid w:val="003002DB"/>
    <w:rsid w:val="003120B7"/>
    <w:rsid w:val="003279EB"/>
    <w:rsid w:val="00335F09"/>
    <w:rsid w:val="00336730"/>
    <w:rsid w:val="00343A01"/>
    <w:rsid w:val="0035046E"/>
    <w:rsid w:val="003552B0"/>
    <w:rsid w:val="00365E94"/>
    <w:rsid w:val="00371CBB"/>
    <w:rsid w:val="00375A01"/>
    <w:rsid w:val="00375A40"/>
    <w:rsid w:val="00387142"/>
    <w:rsid w:val="00393E09"/>
    <w:rsid w:val="003942EA"/>
    <w:rsid w:val="00394354"/>
    <w:rsid w:val="00395F6C"/>
    <w:rsid w:val="00397D3F"/>
    <w:rsid w:val="003A2756"/>
    <w:rsid w:val="003A295B"/>
    <w:rsid w:val="003B2414"/>
    <w:rsid w:val="003C2E23"/>
    <w:rsid w:val="003C4805"/>
    <w:rsid w:val="003D1D96"/>
    <w:rsid w:val="003E1633"/>
    <w:rsid w:val="003E1662"/>
    <w:rsid w:val="00401F60"/>
    <w:rsid w:val="004038A4"/>
    <w:rsid w:val="00404CFB"/>
    <w:rsid w:val="0040538D"/>
    <w:rsid w:val="00406845"/>
    <w:rsid w:val="00407B5B"/>
    <w:rsid w:val="00414675"/>
    <w:rsid w:val="00420FAB"/>
    <w:rsid w:val="00422B71"/>
    <w:rsid w:val="004234F0"/>
    <w:rsid w:val="004278F2"/>
    <w:rsid w:val="00435213"/>
    <w:rsid w:val="00441DAC"/>
    <w:rsid w:val="004516B8"/>
    <w:rsid w:val="0045655A"/>
    <w:rsid w:val="00465E73"/>
    <w:rsid w:val="00481F93"/>
    <w:rsid w:val="004837A8"/>
    <w:rsid w:val="004922A7"/>
    <w:rsid w:val="004A2CEA"/>
    <w:rsid w:val="004B2E64"/>
    <w:rsid w:val="004C1B39"/>
    <w:rsid w:val="004E1C36"/>
    <w:rsid w:val="004E332E"/>
    <w:rsid w:val="004F67D7"/>
    <w:rsid w:val="004F6A51"/>
    <w:rsid w:val="00500083"/>
    <w:rsid w:val="00503A3E"/>
    <w:rsid w:val="005074A0"/>
    <w:rsid w:val="00511099"/>
    <w:rsid w:val="005226C9"/>
    <w:rsid w:val="0053277A"/>
    <w:rsid w:val="00534031"/>
    <w:rsid w:val="00536C55"/>
    <w:rsid w:val="00544AC9"/>
    <w:rsid w:val="00547676"/>
    <w:rsid w:val="00551837"/>
    <w:rsid w:val="0055518E"/>
    <w:rsid w:val="005554D1"/>
    <w:rsid w:val="00562B6B"/>
    <w:rsid w:val="00563740"/>
    <w:rsid w:val="0056520D"/>
    <w:rsid w:val="005705B2"/>
    <w:rsid w:val="0057385C"/>
    <w:rsid w:val="00575B0B"/>
    <w:rsid w:val="005806BB"/>
    <w:rsid w:val="0058167B"/>
    <w:rsid w:val="005A5305"/>
    <w:rsid w:val="005A6571"/>
    <w:rsid w:val="005A70B9"/>
    <w:rsid w:val="005C6DE1"/>
    <w:rsid w:val="005C7148"/>
    <w:rsid w:val="005C7459"/>
    <w:rsid w:val="005C7C5A"/>
    <w:rsid w:val="005D138D"/>
    <w:rsid w:val="005D342B"/>
    <w:rsid w:val="005D3B85"/>
    <w:rsid w:val="005D4164"/>
    <w:rsid w:val="005D69AF"/>
    <w:rsid w:val="005D7755"/>
    <w:rsid w:val="005E0BD4"/>
    <w:rsid w:val="005E38D7"/>
    <w:rsid w:val="005E4B17"/>
    <w:rsid w:val="005E5920"/>
    <w:rsid w:val="005E627C"/>
    <w:rsid w:val="005F18AA"/>
    <w:rsid w:val="006042D5"/>
    <w:rsid w:val="0060452F"/>
    <w:rsid w:val="006045C0"/>
    <w:rsid w:val="00615029"/>
    <w:rsid w:val="00615ED9"/>
    <w:rsid w:val="006179DB"/>
    <w:rsid w:val="00621F43"/>
    <w:rsid w:val="00627467"/>
    <w:rsid w:val="00627B79"/>
    <w:rsid w:val="006300EE"/>
    <w:rsid w:val="00630BE4"/>
    <w:rsid w:val="006402EB"/>
    <w:rsid w:val="006404F5"/>
    <w:rsid w:val="0066053E"/>
    <w:rsid w:val="006637D6"/>
    <w:rsid w:val="006667C0"/>
    <w:rsid w:val="006765F6"/>
    <w:rsid w:val="00676884"/>
    <w:rsid w:val="00677DD6"/>
    <w:rsid w:val="00681151"/>
    <w:rsid w:val="00682181"/>
    <w:rsid w:val="00683A24"/>
    <w:rsid w:val="006963B4"/>
    <w:rsid w:val="00697B28"/>
    <w:rsid w:val="00697EFC"/>
    <w:rsid w:val="006A1725"/>
    <w:rsid w:val="006A358B"/>
    <w:rsid w:val="006A4F0F"/>
    <w:rsid w:val="006A7D27"/>
    <w:rsid w:val="006B2766"/>
    <w:rsid w:val="006B4925"/>
    <w:rsid w:val="006B74C3"/>
    <w:rsid w:val="006D137B"/>
    <w:rsid w:val="006D167E"/>
    <w:rsid w:val="006D2F90"/>
    <w:rsid w:val="006D64FC"/>
    <w:rsid w:val="006D6D75"/>
    <w:rsid w:val="006E0986"/>
    <w:rsid w:val="006E1BE7"/>
    <w:rsid w:val="006F2FC8"/>
    <w:rsid w:val="006F5136"/>
    <w:rsid w:val="006F6687"/>
    <w:rsid w:val="006F7438"/>
    <w:rsid w:val="00706476"/>
    <w:rsid w:val="00717036"/>
    <w:rsid w:val="0072062C"/>
    <w:rsid w:val="007225A6"/>
    <w:rsid w:val="0072444D"/>
    <w:rsid w:val="00725B8D"/>
    <w:rsid w:val="0072634C"/>
    <w:rsid w:val="00727001"/>
    <w:rsid w:val="00732964"/>
    <w:rsid w:val="00741999"/>
    <w:rsid w:val="00745F8E"/>
    <w:rsid w:val="007472CD"/>
    <w:rsid w:val="00753B2E"/>
    <w:rsid w:val="0076084B"/>
    <w:rsid w:val="00763252"/>
    <w:rsid w:val="00766129"/>
    <w:rsid w:val="00771CDE"/>
    <w:rsid w:val="007846B7"/>
    <w:rsid w:val="00790E3B"/>
    <w:rsid w:val="007A05D7"/>
    <w:rsid w:val="007A352B"/>
    <w:rsid w:val="007A5824"/>
    <w:rsid w:val="007A701A"/>
    <w:rsid w:val="007B585F"/>
    <w:rsid w:val="007C21D6"/>
    <w:rsid w:val="007C7FEB"/>
    <w:rsid w:val="007E0D54"/>
    <w:rsid w:val="007E7DF7"/>
    <w:rsid w:val="007F120C"/>
    <w:rsid w:val="007F3364"/>
    <w:rsid w:val="007F7C1E"/>
    <w:rsid w:val="008154CA"/>
    <w:rsid w:val="00817356"/>
    <w:rsid w:val="0081737C"/>
    <w:rsid w:val="0081767F"/>
    <w:rsid w:val="00824E91"/>
    <w:rsid w:val="008268C0"/>
    <w:rsid w:val="008269AA"/>
    <w:rsid w:val="00826CBF"/>
    <w:rsid w:val="00831B74"/>
    <w:rsid w:val="008421B6"/>
    <w:rsid w:val="008421C2"/>
    <w:rsid w:val="00854825"/>
    <w:rsid w:val="00857DC2"/>
    <w:rsid w:val="00864A6F"/>
    <w:rsid w:val="008764FB"/>
    <w:rsid w:val="00882318"/>
    <w:rsid w:val="00887002"/>
    <w:rsid w:val="00887C19"/>
    <w:rsid w:val="00890329"/>
    <w:rsid w:val="008A081D"/>
    <w:rsid w:val="008A12D6"/>
    <w:rsid w:val="008A7A6F"/>
    <w:rsid w:val="008B13EB"/>
    <w:rsid w:val="008B31E5"/>
    <w:rsid w:val="008B4BE6"/>
    <w:rsid w:val="008B53B8"/>
    <w:rsid w:val="008C768D"/>
    <w:rsid w:val="008D75EE"/>
    <w:rsid w:val="008E2DF3"/>
    <w:rsid w:val="008F36EC"/>
    <w:rsid w:val="008F4D15"/>
    <w:rsid w:val="008F7F3C"/>
    <w:rsid w:val="00903BE0"/>
    <w:rsid w:val="00921105"/>
    <w:rsid w:val="00923714"/>
    <w:rsid w:val="00940F56"/>
    <w:rsid w:val="009456CF"/>
    <w:rsid w:val="00947B06"/>
    <w:rsid w:val="00950787"/>
    <w:rsid w:val="009646CE"/>
    <w:rsid w:val="00972E51"/>
    <w:rsid w:val="009762A8"/>
    <w:rsid w:val="00986ED7"/>
    <w:rsid w:val="009921C6"/>
    <w:rsid w:val="009978FF"/>
    <w:rsid w:val="009A0534"/>
    <w:rsid w:val="009A099F"/>
    <w:rsid w:val="009A220F"/>
    <w:rsid w:val="009A48EB"/>
    <w:rsid w:val="009A4F5D"/>
    <w:rsid w:val="009B5131"/>
    <w:rsid w:val="009B70C2"/>
    <w:rsid w:val="009B7F6A"/>
    <w:rsid w:val="009C125B"/>
    <w:rsid w:val="009C1460"/>
    <w:rsid w:val="009D3802"/>
    <w:rsid w:val="009D4A76"/>
    <w:rsid w:val="009D7F01"/>
    <w:rsid w:val="009E3F5A"/>
    <w:rsid w:val="009E5E60"/>
    <w:rsid w:val="009F0F5F"/>
    <w:rsid w:val="009F1ADB"/>
    <w:rsid w:val="009F63FB"/>
    <w:rsid w:val="009F684C"/>
    <w:rsid w:val="00A00A3E"/>
    <w:rsid w:val="00A01471"/>
    <w:rsid w:val="00A05560"/>
    <w:rsid w:val="00A065D4"/>
    <w:rsid w:val="00A07EB7"/>
    <w:rsid w:val="00A1060A"/>
    <w:rsid w:val="00A156CC"/>
    <w:rsid w:val="00A22218"/>
    <w:rsid w:val="00A23503"/>
    <w:rsid w:val="00A27500"/>
    <w:rsid w:val="00A31119"/>
    <w:rsid w:val="00A32464"/>
    <w:rsid w:val="00A33EDE"/>
    <w:rsid w:val="00A43272"/>
    <w:rsid w:val="00A57EBE"/>
    <w:rsid w:val="00A600D9"/>
    <w:rsid w:val="00A609B6"/>
    <w:rsid w:val="00A61FC4"/>
    <w:rsid w:val="00A72934"/>
    <w:rsid w:val="00A82BEE"/>
    <w:rsid w:val="00A85E44"/>
    <w:rsid w:val="00AA5E5C"/>
    <w:rsid w:val="00AB26B5"/>
    <w:rsid w:val="00AB2F7D"/>
    <w:rsid w:val="00AC608C"/>
    <w:rsid w:val="00AC7A47"/>
    <w:rsid w:val="00AD6791"/>
    <w:rsid w:val="00AD68B2"/>
    <w:rsid w:val="00AE0A5A"/>
    <w:rsid w:val="00AE15A3"/>
    <w:rsid w:val="00B05CB9"/>
    <w:rsid w:val="00B0651C"/>
    <w:rsid w:val="00B11A94"/>
    <w:rsid w:val="00B12FFB"/>
    <w:rsid w:val="00B20B82"/>
    <w:rsid w:val="00B315F7"/>
    <w:rsid w:val="00B408D3"/>
    <w:rsid w:val="00B46D3A"/>
    <w:rsid w:val="00B518CD"/>
    <w:rsid w:val="00B57037"/>
    <w:rsid w:val="00B57313"/>
    <w:rsid w:val="00B60A53"/>
    <w:rsid w:val="00B62E99"/>
    <w:rsid w:val="00B6492F"/>
    <w:rsid w:val="00B65FA1"/>
    <w:rsid w:val="00B715FE"/>
    <w:rsid w:val="00B758E7"/>
    <w:rsid w:val="00B76166"/>
    <w:rsid w:val="00B802B8"/>
    <w:rsid w:val="00B917BF"/>
    <w:rsid w:val="00B96EC7"/>
    <w:rsid w:val="00BA5BAF"/>
    <w:rsid w:val="00BC2FF9"/>
    <w:rsid w:val="00BC3656"/>
    <w:rsid w:val="00BC6AD2"/>
    <w:rsid w:val="00BC7B8D"/>
    <w:rsid w:val="00BD442B"/>
    <w:rsid w:val="00BE1168"/>
    <w:rsid w:val="00BF40E7"/>
    <w:rsid w:val="00C0030B"/>
    <w:rsid w:val="00C00C0F"/>
    <w:rsid w:val="00C0180C"/>
    <w:rsid w:val="00C033E3"/>
    <w:rsid w:val="00C2183D"/>
    <w:rsid w:val="00C22757"/>
    <w:rsid w:val="00C227D4"/>
    <w:rsid w:val="00C303CC"/>
    <w:rsid w:val="00C33AB9"/>
    <w:rsid w:val="00C364AA"/>
    <w:rsid w:val="00C37EDF"/>
    <w:rsid w:val="00C41AFF"/>
    <w:rsid w:val="00C437BA"/>
    <w:rsid w:val="00C551DB"/>
    <w:rsid w:val="00C55DA8"/>
    <w:rsid w:val="00C568EF"/>
    <w:rsid w:val="00C71D19"/>
    <w:rsid w:val="00C76B2A"/>
    <w:rsid w:val="00C8560D"/>
    <w:rsid w:val="00C85AB2"/>
    <w:rsid w:val="00C865C0"/>
    <w:rsid w:val="00C97585"/>
    <w:rsid w:val="00CB17D1"/>
    <w:rsid w:val="00CC4B17"/>
    <w:rsid w:val="00CC66E0"/>
    <w:rsid w:val="00CE5CAB"/>
    <w:rsid w:val="00CF201A"/>
    <w:rsid w:val="00CF20FB"/>
    <w:rsid w:val="00D017A0"/>
    <w:rsid w:val="00D07AD6"/>
    <w:rsid w:val="00D11050"/>
    <w:rsid w:val="00D1366D"/>
    <w:rsid w:val="00D20942"/>
    <w:rsid w:val="00D27C95"/>
    <w:rsid w:val="00D31B50"/>
    <w:rsid w:val="00D3274E"/>
    <w:rsid w:val="00D34719"/>
    <w:rsid w:val="00D41BBE"/>
    <w:rsid w:val="00D55932"/>
    <w:rsid w:val="00D62120"/>
    <w:rsid w:val="00D7256F"/>
    <w:rsid w:val="00D76531"/>
    <w:rsid w:val="00D77D84"/>
    <w:rsid w:val="00D8752A"/>
    <w:rsid w:val="00D93AEE"/>
    <w:rsid w:val="00DA67A1"/>
    <w:rsid w:val="00DA71D5"/>
    <w:rsid w:val="00DB1F72"/>
    <w:rsid w:val="00DC11D4"/>
    <w:rsid w:val="00DC1B5D"/>
    <w:rsid w:val="00DC4BE7"/>
    <w:rsid w:val="00DD0D04"/>
    <w:rsid w:val="00DE1425"/>
    <w:rsid w:val="00DE6DB8"/>
    <w:rsid w:val="00DE7F14"/>
    <w:rsid w:val="00DF4FAF"/>
    <w:rsid w:val="00DF6280"/>
    <w:rsid w:val="00E00EB6"/>
    <w:rsid w:val="00E05956"/>
    <w:rsid w:val="00E10E0A"/>
    <w:rsid w:val="00E10E7D"/>
    <w:rsid w:val="00E11324"/>
    <w:rsid w:val="00E13DB6"/>
    <w:rsid w:val="00E161AF"/>
    <w:rsid w:val="00E1637F"/>
    <w:rsid w:val="00E376CC"/>
    <w:rsid w:val="00E41C3D"/>
    <w:rsid w:val="00E46947"/>
    <w:rsid w:val="00E46DCF"/>
    <w:rsid w:val="00E50E02"/>
    <w:rsid w:val="00E75033"/>
    <w:rsid w:val="00E758DB"/>
    <w:rsid w:val="00E7637F"/>
    <w:rsid w:val="00E92793"/>
    <w:rsid w:val="00EA057B"/>
    <w:rsid w:val="00EA232B"/>
    <w:rsid w:val="00EA5C22"/>
    <w:rsid w:val="00EB58F5"/>
    <w:rsid w:val="00EC5BFE"/>
    <w:rsid w:val="00ED47BF"/>
    <w:rsid w:val="00ED4C60"/>
    <w:rsid w:val="00ED5894"/>
    <w:rsid w:val="00ED7E02"/>
    <w:rsid w:val="00EE0B2A"/>
    <w:rsid w:val="00EE1FA2"/>
    <w:rsid w:val="00EE27A6"/>
    <w:rsid w:val="00EF3C47"/>
    <w:rsid w:val="00F05940"/>
    <w:rsid w:val="00F10ADA"/>
    <w:rsid w:val="00F148E0"/>
    <w:rsid w:val="00F164DE"/>
    <w:rsid w:val="00F24D0E"/>
    <w:rsid w:val="00F32DE1"/>
    <w:rsid w:val="00F349E8"/>
    <w:rsid w:val="00F40121"/>
    <w:rsid w:val="00F409B0"/>
    <w:rsid w:val="00F40E33"/>
    <w:rsid w:val="00F42671"/>
    <w:rsid w:val="00F51BD6"/>
    <w:rsid w:val="00F5357F"/>
    <w:rsid w:val="00F55DDE"/>
    <w:rsid w:val="00F55F20"/>
    <w:rsid w:val="00F601E3"/>
    <w:rsid w:val="00F61A67"/>
    <w:rsid w:val="00F62FC7"/>
    <w:rsid w:val="00F642D5"/>
    <w:rsid w:val="00F743BE"/>
    <w:rsid w:val="00F80104"/>
    <w:rsid w:val="00F80C57"/>
    <w:rsid w:val="00F906FF"/>
    <w:rsid w:val="00F90894"/>
    <w:rsid w:val="00FA1725"/>
    <w:rsid w:val="00FA5C1A"/>
    <w:rsid w:val="00FA6224"/>
    <w:rsid w:val="00FC2327"/>
    <w:rsid w:val="00FC7E2A"/>
    <w:rsid w:val="00FD1B4F"/>
    <w:rsid w:val="00FD1D5A"/>
    <w:rsid w:val="00FE0CFF"/>
    <w:rsid w:val="00FE65F4"/>
    <w:rsid w:val="00FF04E9"/>
    <w:rsid w:val="00FF0B3B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14941C"/>
  <w15:docId w15:val="{F9364DF6-F085-46DF-A8D3-431446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customStyle="1" w:styleId="gmail-m720922731898480941msolistparagraph">
    <w:name w:val="gmail-m_720922731898480941msolistparagraph"/>
    <w:basedOn w:val="Normal"/>
    <w:rsid w:val="00AB26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029"/>
    <w:rPr>
      <w:color w:val="44BC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757"/>
    <w:rPr>
      <w:color w:val="9C9FAE" w:themeColor="followedHyperlink"/>
      <w:u w:val="single"/>
    </w:rPr>
  </w:style>
  <w:style w:type="paragraph" w:customStyle="1" w:styleId="Default">
    <w:name w:val="Default"/>
    <w:rsid w:val="00D20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32e37ad1b19a5888815b52a0590c7174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c35459c1131f541c0983a1fce63f5b25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80e1b9-110b-426d-a27a-2c1e575db7cd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56CD-3655-48AC-A29E-06C550C7F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60608-C951-4833-AD64-E8CF591BDEF0}">
  <ds:schemaRefs>
    <ds:schemaRef ds:uri="http://schemas.microsoft.com/office/2006/metadata/properties"/>
    <ds:schemaRef ds:uri="http://schemas.microsoft.com/office/infopath/2007/PartnerControls"/>
    <ds:schemaRef ds:uri="a9f12287-5f74-4593-92c9-e973669b9a71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005D295F-C6D3-4C4A-A566-EA7E6055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57B58-F4C8-4BE1-B0A6-266D7367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SELEP</dc:subject>
  <dc:creator>Alex Riley</dc:creator>
  <cp:lastModifiedBy>Alex Riley - Sector Engagement Lead – SELEP</cp:lastModifiedBy>
  <cp:revision>19</cp:revision>
  <cp:lastPrinted>2017-04-12T14:40:00Z</cp:lastPrinted>
  <dcterms:created xsi:type="dcterms:W3CDTF">2022-07-12T15:01:00Z</dcterms:created>
  <dcterms:modified xsi:type="dcterms:W3CDTF">2022-07-13T09:15:00Z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Order">
    <vt:r8>1384600</vt:r8>
  </property>
  <property fmtid="{D5CDD505-2E9C-101B-9397-08002B2CF9AE}" pid="4" name="ComplianceAssetId">
    <vt:lpwstr/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2020-08-07T14:05:47Z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1024273d-41eb-40dd-954c-000097716d37</vt:lpwstr>
  </property>
  <property fmtid="{D5CDD505-2E9C-101B-9397-08002B2CF9AE}" pid="11" name="MSIP_Label_39d8be9e-c8d9-4b9c-bd40-2c27cc7ea2e6_ContentBits">
    <vt:lpwstr>0</vt:lpwstr>
  </property>
  <property fmtid="{D5CDD505-2E9C-101B-9397-08002B2CF9AE}" pid="12" name="MediaServiceImageTags">
    <vt:lpwstr/>
  </property>
</Properties>
</file>