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A6987" w14:textId="77777777" w:rsidR="0086545E" w:rsidRPr="00361BE2" w:rsidRDefault="0086545E" w:rsidP="000A1DBC">
      <w:pPr>
        <w:pBdr>
          <w:bottom w:val="single" w:sz="8" w:space="4" w:color="4F81BD" w:themeColor="accent1"/>
        </w:pBdr>
        <w:spacing w:after="0" w:line="240" w:lineRule="auto"/>
        <w:contextualSpacing/>
        <w:rPr>
          <w:rFonts w:eastAsiaTheme="majorEastAsia" w:cstheme="majorBidi"/>
          <w:b/>
          <w:color w:val="808080" w:themeColor="background1" w:themeShade="80"/>
          <w:spacing w:val="5"/>
          <w:kern w:val="28"/>
          <w:sz w:val="24"/>
          <w:szCs w:val="24"/>
        </w:rPr>
      </w:pPr>
      <w:r>
        <w:rPr>
          <w:rFonts w:eastAsiaTheme="majorEastAsia" w:cstheme="majorBidi"/>
          <w:b/>
          <w:color w:val="808080" w:themeColor="background1" w:themeShade="80"/>
          <w:spacing w:val="5"/>
          <w:kern w:val="28"/>
          <w:sz w:val="24"/>
          <w:szCs w:val="24"/>
        </w:rPr>
        <w:t xml:space="preserve">  </w:t>
      </w:r>
      <w:r w:rsidRPr="00361BE2">
        <w:rPr>
          <w:rFonts w:ascii="Calibri" w:hAnsi="Calibri"/>
          <w:noProof/>
          <w:color w:val="1F497D"/>
          <w:sz w:val="24"/>
          <w:szCs w:val="24"/>
        </w:rPr>
        <w:drawing>
          <wp:inline distT="0" distB="0" distL="0" distR="0" wp14:anchorId="1A8BC2B9" wp14:editId="7EB9FAD6">
            <wp:extent cx="2133600" cy="596455"/>
            <wp:effectExtent l="0" t="0" r="0" b="0"/>
            <wp:docPr id="1" name="Picture 1" descr="cid:image004.png@01D167D7.B998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167D7.B9982300"/>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2652"/>
                    <a:stretch/>
                  </pic:blipFill>
                  <pic:spPr bwMode="auto">
                    <a:xfrm>
                      <a:off x="0" y="0"/>
                      <a:ext cx="2145783" cy="599861"/>
                    </a:xfrm>
                    <a:prstGeom prst="rect">
                      <a:avLst/>
                    </a:prstGeom>
                    <a:noFill/>
                    <a:ln>
                      <a:noFill/>
                    </a:ln>
                    <a:extLst>
                      <a:ext uri="{53640926-AAD7-44D8-BBD7-CCE9431645EC}">
                        <a14:shadowObscured xmlns:a14="http://schemas.microsoft.com/office/drawing/2010/main"/>
                      </a:ext>
                    </a:extLst>
                  </pic:spPr>
                </pic:pic>
              </a:graphicData>
            </a:graphic>
          </wp:inline>
        </w:drawing>
      </w:r>
    </w:p>
    <w:p w14:paraId="4B8F6364" w14:textId="77777777" w:rsidR="0086545E" w:rsidRPr="00361BE2" w:rsidRDefault="0086545E" w:rsidP="000A1DBC">
      <w:pPr>
        <w:pBdr>
          <w:bottom w:val="single" w:sz="8" w:space="4" w:color="4F81BD" w:themeColor="accent1"/>
        </w:pBdr>
        <w:spacing w:after="0" w:line="240" w:lineRule="auto"/>
        <w:rPr>
          <w:rFonts w:eastAsiaTheme="majorEastAsia" w:cstheme="majorBidi"/>
          <w:color w:val="808080" w:themeColor="background1" w:themeShade="80"/>
          <w:spacing w:val="5"/>
          <w:kern w:val="28"/>
          <w:sz w:val="18"/>
          <w:szCs w:val="18"/>
        </w:rPr>
      </w:pPr>
      <w:r w:rsidRPr="00361BE2">
        <w:rPr>
          <w:rFonts w:eastAsiaTheme="majorEastAsia" w:cstheme="majorBidi"/>
          <w:color w:val="808080" w:themeColor="background1" w:themeShade="80"/>
          <w:spacing w:val="5"/>
          <w:kern w:val="28"/>
          <w:sz w:val="18"/>
          <w:szCs w:val="18"/>
        </w:rPr>
        <w:t>A partnership between the business community and local government</w:t>
      </w:r>
    </w:p>
    <w:p w14:paraId="56E4DD33" w14:textId="6D3194E3" w:rsidR="0086545E" w:rsidRPr="00361BE2" w:rsidRDefault="0086545E" w:rsidP="000A1DBC">
      <w:pPr>
        <w:pBdr>
          <w:bottom w:val="single" w:sz="8" w:space="4" w:color="4F81BD" w:themeColor="accent1"/>
        </w:pBdr>
        <w:spacing w:after="0" w:line="240" w:lineRule="auto"/>
        <w:rPr>
          <w:rFonts w:eastAsiaTheme="majorEastAsia" w:cstheme="majorBidi"/>
          <w:color w:val="808080" w:themeColor="background1" w:themeShade="80"/>
          <w:spacing w:val="5"/>
          <w:kern w:val="28"/>
          <w:sz w:val="18"/>
          <w:szCs w:val="18"/>
        </w:rPr>
      </w:pPr>
      <w:r w:rsidRPr="00361BE2">
        <w:rPr>
          <w:rFonts w:eastAsiaTheme="majorEastAsia" w:cstheme="majorBidi"/>
          <w:color w:val="808080" w:themeColor="background1" w:themeShade="80"/>
          <w:spacing w:val="5"/>
          <w:kern w:val="28"/>
          <w:sz w:val="18"/>
          <w:szCs w:val="18"/>
        </w:rPr>
        <w:t xml:space="preserve">&amp; a federated </w:t>
      </w:r>
      <w:r w:rsidR="00450B7C">
        <w:rPr>
          <w:rFonts w:eastAsiaTheme="majorEastAsia" w:cstheme="majorBidi"/>
          <w:color w:val="808080" w:themeColor="background1" w:themeShade="80"/>
          <w:spacing w:val="5"/>
          <w:kern w:val="28"/>
          <w:sz w:val="18"/>
          <w:szCs w:val="18"/>
        </w:rPr>
        <w:t>board</w:t>
      </w:r>
      <w:r w:rsidRPr="00361BE2">
        <w:rPr>
          <w:rFonts w:eastAsiaTheme="majorEastAsia" w:cstheme="majorBidi"/>
          <w:color w:val="808080" w:themeColor="background1" w:themeShade="80"/>
          <w:spacing w:val="5"/>
          <w:kern w:val="28"/>
          <w:sz w:val="18"/>
          <w:szCs w:val="18"/>
        </w:rPr>
        <w:t xml:space="preserve"> of the South East Local Enterprise Partnership</w:t>
      </w:r>
    </w:p>
    <w:p w14:paraId="2506E09F" w14:textId="77777777" w:rsidR="0086545E" w:rsidRPr="009F0659" w:rsidRDefault="0086545E" w:rsidP="009F0659">
      <w:pPr>
        <w:spacing w:after="0" w:line="240" w:lineRule="auto"/>
        <w:rPr>
          <w:sz w:val="16"/>
          <w:szCs w:val="16"/>
        </w:rPr>
      </w:pPr>
    </w:p>
    <w:p w14:paraId="292AE0D5" w14:textId="057C8EE5" w:rsidR="0086545E" w:rsidRPr="00361BE2" w:rsidRDefault="002C091F" w:rsidP="00CB7936">
      <w:pPr>
        <w:spacing w:after="0" w:line="240" w:lineRule="auto"/>
        <w:jc w:val="center"/>
        <w:rPr>
          <w:b/>
          <w:sz w:val="24"/>
          <w:szCs w:val="24"/>
        </w:rPr>
      </w:pPr>
      <w:r>
        <w:rPr>
          <w:b/>
          <w:sz w:val="24"/>
          <w:szCs w:val="24"/>
        </w:rPr>
        <w:t>Thursday 22 July</w:t>
      </w:r>
      <w:r w:rsidR="00A52B60">
        <w:rPr>
          <w:b/>
          <w:sz w:val="24"/>
          <w:szCs w:val="24"/>
        </w:rPr>
        <w:t xml:space="preserve"> </w:t>
      </w:r>
      <w:r w:rsidR="001E4F22">
        <w:rPr>
          <w:b/>
          <w:sz w:val="24"/>
          <w:szCs w:val="24"/>
        </w:rPr>
        <w:t>202</w:t>
      </w:r>
      <w:r w:rsidR="00A52B60">
        <w:rPr>
          <w:b/>
          <w:sz w:val="24"/>
          <w:szCs w:val="24"/>
        </w:rPr>
        <w:t>1</w:t>
      </w:r>
      <w:r w:rsidR="0086545E" w:rsidRPr="00361BE2">
        <w:rPr>
          <w:b/>
          <w:sz w:val="24"/>
          <w:szCs w:val="24"/>
        </w:rPr>
        <w:t xml:space="preserve">, </w:t>
      </w:r>
      <w:r w:rsidR="00CB7936">
        <w:rPr>
          <w:b/>
          <w:sz w:val="24"/>
          <w:szCs w:val="24"/>
        </w:rPr>
        <w:t>4.3</w:t>
      </w:r>
      <w:r w:rsidR="0086545E" w:rsidRPr="00361BE2">
        <w:rPr>
          <w:b/>
          <w:sz w:val="24"/>
          <w:szCs w:val="24"/>
        </w:rPr>
        <w:t>0-</w:t>
      </w:r>
      <w:r w:rsidR="008471A6">
        <w:rPr>
          <w:b/>
          <w:sz w:val="24"/>
          <w:szCs w:val="24"/>
        </w:rPr>
        <w:t>7</w:t>
      </w:r>
      <w:r w:rsidR="0086545E" w:rsidRPr="00361BE2">
        <w:rPr>
          <w:b/>
          <w:sz w:val="24"/>
          <w:szCs w:val="24"/>
        </w:rPr>
        <w:t>pm</w:t>
      </w:r>
    </w:p>
    <w:p w14:paraId="11111E59" w14:textId="39E58CE6" w:rsidR="002734E9" w:rsidRDefault="00CB7936" w:rsidP="000A1DBC">
      <w:pPr>
        <w:spacing w:after="0" w:line="240" w:lineRule="auto"/>
        <w:jc w:val="center"/>
        <w:rPr>
          <w:b/>
          <w:sz w:val="24"/>
          <w:szCs w:val="24"/>
        </w:rPr>
      </w:pPr>
      <w:r>
        <w:rPr>
          <w:b/>
          <w:sz w:val="24"/>
          <w:szCs w:val="24"/>
        </w:rPr>
        <w:t>Via zoom</w:t>
      </w:r>
    </w:p>
    <w:p w14:paraId="365B2766" w14:textId="77777777" w:rsidR="00CB7936" w:rsidRPr="009F0659" w:rsidRDefault="00CB7936" w:rsidP="000A1DBC">
      <w:pPr>
        <w:spacing w:after="0" w:line="240" w:lineRule="auto"/>
        <w:jc w:val="center"/>
        <w:rPr>
          <w:b/>
          <w:sz w:val="10"/>
          <w:szCs w:val="10"/>
        </w:rPr>
      </w:pPr>
    </w:p>
    <w:p w14:paraId="4D8DA280" w14:textId="3E28B945" w:rsidR="0086545E" w:rsidRDefault="0086545E" w:rsidP="000A1DBC">
      <w:pPr>
        <w:spacing w:after="0" w:line="240" w:lineRule="auto"/>
        <w:jc w:val="center"/>
        <w:rPr>
          <w:b/>
          <w:sz w:val="24"/>
          <w:szCs w:val="24"/>
        </w:rPr>
      </w:pPr>
      <w:r w:rsidRPr="00361BE2">
        <w:rPr>
          <w:b/>
          <w:sz w:val="24"/>
          <w:szCs w:val="24"/>
        </w:rPr>
        <w:t>AGENDA</w:t>
      </w:r>
    </w:p>
    <w:p w14:paraId="3B585FC3" w14:textId="77777777" w:rsidR="002C091F" w:rsidRPr="00361BE2" w:rsidRDefault="002C091F" w:rsidP="000A1DBC">
      <w:pPr>
        <w:spacing w:after="0" w:line="240" w:lineRule="auto"/>
        <w:jc w:val="center"/>
        <w:rPr>
          <w:b/>
          <w:sz w:val="24"/>
          <w:szCs w:val="24"/>
        </w:rPr>
      </w:pPr>
    </w:p>
    <w:p w14:paraId="4D9FD47A" w14:textId="77777777" w:rsidR="0086545E" w:rsidRPr="009F0659" w:rsidRDefault="0086545E" w:rsidP="000A1DBC">
      <w:pPr>
        <w:spacing w:after="0" w:line="240" w:lineRule="auto"/>
        <w:jc w:val="center"/>
        <w:rPr>
          <w:b/>
          <w:sz w:val="10"/>
          <w:szCs w:val="10"/>
        </w:rPr>
      </w:pP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
        <w:gridCol w:w="121"/>
        <w:gridCol w:w="7229"/>
        <w:gridCol w:w="1128"/>
        <w:gridCol w:w="7"/>
        <w:gridCol w:w="1700"/>
      </w:tblGrid>
      <w:tr w:rsidR="0086545E" w:rsidRPr="00361BE2" w14:paraId="6E851910" w14:textId="77777777" w:rsidTr="00EA6DA7">
        <w:tc>
          <w:tcPr>
            <w:tcW w:w="534" w:type="dxa"/>
            <w:gridSpan w:val="2"/>
          </w:tcPr>
          <w:p w14:paraId="07A72D35" w14:textId="77777777" w:rsidR="0086545E" w:rsidRPr="00361BE2" w:rsidRDefault="0086545E" w:rsidP="000A1DBC">
            <w:pPr>
              <w:rPr>
                <w:b/>
                <w:sz w:val="24"/>
                <w:szCs w:val="24"/>
              </w:rPr>
            </w:pPr>
          </w:p>
        </w:tc>
        <w:tc>
          <w:tcPr>
            <w:tcW w:w="7229" w:type="dxa"/>
          </w:tcPr>
          <w:p w14:paraId="337DF869" w14:textId="77777777" w:rsidR="0086545E" w:rsidRPr="00361BE2" w:rsidRDefault="0086545E" w:rsidP="000A1DBC">
            <w:pPr>
              <w:rPr>
                <w:b/>
                <w:sz w:val="24"/>
                <w:szCs w:val="24"/>
              </w:rPr>
            </w:pPr>
          </w:p>
        </w:tc>
        <w:tc>
          <w:tcPr>
            <w:tcW w:w="1135" w:type="dxa"/>
            <w:gridSpan w:val="2"/>
          </w:tcPr>
          <w:p w14:paraId="28117576" w14:textId="43EEA8E9" w:rsidR="0086545E" w:rsidRPr="009F0659" w:rsidRDefault="00CC3BC4" w:rsidP="009F0659">
            <w:pPr>
              <w:jc w:val="center"/>
              <w:rPr>
                <w:b/>
                <w:sz w:val="24"/>
                <w:szCs w:val="24"/>
              </w:rPr>
            </w:pPr>
            <w:r w:rsidRPr="00361BE2">
              <w:rPr>
                <w:b/>
                <w:sz w:val="24"/>
                <w:szCs w:val="24"/>
              </w:rPr>
              <w:t>Approx.</w:t>
            </w:r>
            <w:r w:rsidR="0086545E" w:rsidRPr="00361BE2">
              <w:rPr>
                <w:b/>
                <w:sz w:val="24"/>
                <w:szCs w:val="24"/>
              </w:rPr>
              <w:t xml:space="preserve"> time</w:t>
            </w:r>
          </w:p>
        </w:tc>
        <w:tc>
          <w:tcPr>
            <w:tcW w:w="1700" w:type="dxa"/>
          </w:tcPr>
          <w:p w14:paraId="40D409DC" w14:textId="77777777" w:rsidR="0086545E" w:rsidRPr="00361BE2" w:rsidRDefault="0086545E" w:rsidP="000A1DBC">
            <w:pPr>
              <w:jc w:val="center"/>
              <w:rPr>
                <w:b/>
                <w:sz w:val="24"/>
                <w:szCs w:val="24"/>
              </w:rPr>
            </w:pPr>
            <w:r w:rsidRPr="00361BE2">
              <w:rPr>
                <w:b/>
                <w:sz w:val="24"/>
                <w:szCs w:val="24"/>
              </w:rPr>
              <w:t>Page</w:t>
            </w:r>
          </w:p>
          <w:p w14:paraId="218B0D2C" w14:textId="77777777" w:rsidR="0086545E" w:rsidRPr="00361BE2" w:rsidRDefault="0086545E" w:rsidP="000A1DBC">
            <w:pPr>
              <w:jc w:val="center"/>
              <w:rPr>
                <w:b/>
                <w:sz w:val="24"/>
                <w:szCs w:val="24"/>
              </w:rPr>
            </w:pPr>
          </w:p>
        </w:tc>
      </w:tr>
      <w:tr w:rsidR="0086545E" w:rsidRPr="00361BE2" w14:paraId="601A960C" w14:textId="77777777" w:rsidTr="00EA6DA7">
        <w:tc>
          <w:tcPr>
            <w:tcW w:w="534" w:type="dxa"/>
            <w:gridSpan w:val="2"/>
          </w:tcPr>
          <w:p w14:paraId="031F70FA" w14:textId="77777777" w:rsidR="0086545E" w:rsidRPr="00361BE2" w:rsidRDefault="0086545E" w:rsidP="000A1DBC">
            <w:pPr>
              <w:rPr>
                <w:sz w:val="24"/>
                <w:szCs w:val="24"/>
              </w:rPr>
            </w:pPr>
            <w:r w:rsidRPr="00361BE2">
              <w:rPr>
                <w:sz w:val="24"/>
                <w:szCs w:val="24"/>
              </w:rPr>
              <w:t>1.</w:t>
            </w:r>
          </w:p>
        </w:tc>
        <w:tc>
          <w:tcPr>
            <w:tcW w:w="7229" w:type="dxa"/>
          </w:tcPr>
          <w:p w14:paraId="2AEEC664" w14:textId="77777777" w:rsidR="0086545E" w:rsidRDefault="001E4F22" w:rsidP="000A1DBC">
            <w:pPr>
              <w:rPr>
                <w:sz w:val="24"/>
                <w:szCs w:val="24"/>
              </w:rPr>
            </w:pPr>
            <w:r>
              <w:rPr>
                <w:sz w:val="24"/>
                <w:szCs w:val="24"/>
              </w:rPr>
              <w:t>Welcome</w:t>
            </w:r>
            <w:r w:rsidR="00EB18BB">
              <w:rPr>
                <w:sz w:val="24"/>
                <w:szCs w:val="24"/>
              </w:rPr>
              <w:t>, introduction to new members following the elections,</w:t>
            </w:r>
            <w:r>
              <w:rPr>
                <w:sz w:val="24"/>
                <w:szCs w:val="24"/>
              </w:rPr>
              <w:t xml:space="preserve"> </w:t>
            </w:r>
            <w:r w:rsidR="0086545E" w:rsidRPr="00361BE2">
              <w:rPr>
                <w:sz w:val="24"/>
                <w:szCs w:val="24"/>
              </w:rPr>
              <w:t>and apologies for absence</w:t>
            </w:r>
            <w:r w:rsidR="009D440A">
              <w:rPr>
                <w:sz w:val="24"/>
                <w:szCs w:val="24"/>
              </w:rPr>
              <w:t xml:space="preserve"> </w:t>
            </w:r>
          </w:p>
          <w:p w14:paraId="683DEB87" w14:textId="2FDF7741" w:rsidR="00EB18BB" w:rsidRPr="00F67FEA" w:rsidRDefault="00EB18BB" w:rsidP="000A1DBC">
            <w:pPr>
              <w:rPr>
                <w:sz w:val="18"/>
                <w:szCs w:val="18"/>
              </w:rPr>
            </w:pPr>
          </w:p>
        </w:tc>
        <w:tc>
          <w:tcPr>
            <w:tcW w:w="1135" w:type="dxa"/>
            <w:gridSpan w:val="2"/>
          </w:tcPr>
          <w:p w14:paraId="2A81898A" w14:textId="7B065DAB" w:rsidR="0086545E" w:rsidRPr="00361BE2" w:rsidRDefault="00E23CB7" w:rsidP="000A1DBC">
            <w:pPr>
              <w:jc w:val="center"/>
              <w:rPr>
                <w:sz w:val="24"/>
                <w:szCs w:val="24"/>
              </w:rPr>
            </w:pPr>
            <w:r>
              <w:rPr>
                <w:sz w:val="24"/>
                <w:szCs w:val="24"/>
              </w:rPr>
              <w:t>4</w:t>
            </w:r>
            <w:r w:rsidR="00981E14">
              <w:rPr>
                <w:sz w:val="24"/>
                <w:szCs w:val="24"/>
              </w:rPr>
              <w:t>.</w:t>
            </w:r>
            <w:r>
              <w:rPr>
                <w:sz w:val="24"/>
                <w:szCs w:val="24"/>
              </w:rPr>
              <w:t>3</w:t>
            </w:r>
            <w:r w:rsidR="00893AB5">
              <w:rPr>
                <w:sz w:val="24"/>
                <w:szCs w:val="24"/>
              </w:rPr>
              <w:t>0</w:t>
            </w:r>
          </w:p>
          <w:p w14:paraId="46864867" w14:textId="77777777" w:rsidR="0086545E" w:rsidRPr="00144A00" w:rsidRDefault="0086545E" w:rsidP="000A1DBC">
            <w:pPr>
              <w:jc w:val="center"/>
              <w:rPr>
                <w:sz w:val="30"/>
                <w:szCs w:val="30"/>
              </w:rPr>
            </w:pPr>
          </w:p>
        </w:tc>
        <w:tc>
          <w:tcPr>
            <w:tcW w:w="1700" w:type="dxa"/>
          </w:tcPr>
          <w:p w14:paraId="28946605" w14:textId="77777777" w:rsidR="0086545E" w:rsidRPr="00361BE2" w:rsidRDefault="0086545E" w:rsidP="000A1DBC">
            <w:pPr>
              <w:jc w:val="center"/>
              <w:rPr>
                <w:sz w:val="24"/>
                <w:szCs w:val="24"/>
              </w:rPr>
            </w:pPr>
            <w:r>
              <w:rPr>
                <w:sz w:val="24"/>
                <w:szCs w:val="24"/>
              </w:rPr>
              <w:t>-</w:t>
            </w:r>
          </w:p>
        </w:tc>
      </w:tr>
      <w:tr w:rsidR="0086545E" w:rsidRPr="00361BE2" w14:paraId="3B7A23C3" w14:textId="77777777" w:rsidTr="00EA6DA7">
        <w:tc>
          <w:tcPr>
            <w:tcW w:w="534" w:type="dxa"/>
            <w:gridSpan w:val="2"/>
          </w:tcPr>
          <w:p w14:paraId="76FB2817" w14:textId="77777777" w:rsidR="0086545E" w:rsidRPr="00361BE2" w:rsidRDefault="0086545E" w:rsidP="000A1DBC">
            <w:pPr>
              <w:rPr>
                <w:sz w:val="24"/>
                <w:szCs w:val="24"/>
              </w:rPr>
            </w:pPr>
            <w:r w:rsidRPr="00361BE2">
              <w:rPr>
                <w:sz w:val="24"/>
                <w:szCs w:val="24"/>
              </w:rPr>
              <w:t>2.</w:t>
            </w:r>
          </w:p>
        </w:tc>
        <w:tc>
          <w:tcPr>
            <w:tcW w:w="7229" w:type="dxa"/>
          </w:tcPr>
          <w:p w14:paraId="1C3E037A" w14:textId="77777777" w:rsidR="0086545E" w:rsidRPr="00361BE2" w:rsidRDefault="0086545E" w:rsidP="000A1DBC">
            <w:pPr>
              <w:rPr>
                <w:sz w:val="24"/>
                <w:szCs w:val="24"/>
              </w:rPr>
            </w:pPr>
            <w:r w:rsidRPr="00361BE2">
              <w:rPr>
                <w:sz w:val="24"/>
                <w:szCs w:val="24"/>
              </w:rPr>
              <w:t>Declaration of Interests</w:t>
            </w:r>
          </w:p>
          <w:p w14:paraId="12182262" w14:textId="77777777" w:rsidR="0086545E" w:rsidRPr="00F67FEA" w:rsidRDefault="0086545E" w:rsidP="000A1DBC">
            <w:pPr>
              <w:rPr>
                <w:sz w:val="18"/>
                <w:szCs w:val="18"/>
              </w:rPr>
            </w:pPr>
          </w:p>
        </w:tc>
        <w:tc>
          <w:tcPr>
            <w:tcW w:w="1135" w:type="dxa"/>
            <w:gridSpan w:val="2"/>
          </w:tcPr>
          <w:p w14:paraId="42EBD2E2" w14:textId="500C68B6" w:rsidR="0086545E" w:rsidRPr="00361BE2" w:rsidRDefault="00E23CB7" w:rsidP="000A1DBC">
            <w:pPr>
              <w:jc w:val="center"/>
              <w:rPr>
                <w:sz w:val="24"/>
                <w:szCs w:val="24"/>
              </w:rPr>
            </w:pPr>
            <w:r>
              <w:rPr>
                <w:sz w:val="24"/>
                <w:szCs w:val="24"/>
              </w:rPr>
              <w:t>4</w:t>
            </w:r>
            <w:r w:rsidR="00981E14">
              <w:rPr>
                <w:sz w:val="24"/>
                <w:szCs w:val="24"/>
              </w:rPr>
              <w:t>.</w:t>
            </w:r>
            <w:r>
              <w:rPr>
                <w:sz w:val="24"/>
                <w:szCs w:val="24"/>
              </w:rPr>
              <w:t>3</w:t>
            </w:r>
            <w:r w:rsidR="002C091F">
              <w:rPr>
                <w:sz w:val="24"/>
                <w:szCs w:val="24"/>
              </w:rPr>
              <w:t>5</w:t>
            </w:r>
          </w:p>
        </w:tc>
        <w:tc>
          <w:tcPr>
            <w:tcW w:w="1700" w:type="dxa"/>
          </w:tcPr>
          <w:p w14:paraId="6C05F44D" w14:textId="77777777" w:rsidR="0086545E" w:rsidRPr="00361BE2" w:rsidRDefault="0086545E" w:rsidP="000A1DBC">
            <w:pPr>
              <w:jc w:val="center"/>
              <w:rPr>
                <w:sz w:val="24"/>
                <w:szCs w:val="24"/>
              </w:rPr>
            </w:pPr>
            <w:r>
              <w:rPr>
                <w:sz w:val="24"/>
                <w:szCs w:val="24"/>
              </w:rPr>
              <w:t>-</w:t>
            </w:r>
          </w:p>
        </w:tc>
      </w:tr>
      <w:tr w:rsidR="0086545E" w:rsidRPr="009B24BA" w14:paraId="4562C52C" w14:textId="77777777" w:rsidTr="00EA6DA7">
        <w:tc>
          <w:tcPr>
            <w:tcW w:w="534" w:type="dxa"/>
            <w:gridSpan w:val="2"/>
          </w:tcPr>
          <w:p w14:paraId="57BAB7FF" w14:textId="77777777" w:rsidR="0086545E" w:rsidRPr="00361BE2" w:rsidRDefault="0086545E" w:rsidP="000A1DBC">
            <w:pPr>
              <w:rPr>
                <w:sz w:val="24"/>
                <w:szCs w:val="24"/>
              </w:rPr>
            </w:pPr>
            <w:r w:rsidRPr="00361BE2">
              <w:rPr>
                <w:sz w:val="24"/>
                <w:szCs w:val="24"/>
              </w:rPr>
              <w:t xml:space="preserve">3. </w:t>
            </w:r>
          </w:p>
        </w:tc>
        <w:tc>
          <w:tcPr>
            <w:tcW w:w="7229" w:type="dxa"/>
          </w:tcPr>
          <w:p w14:paraId="13DF8739" w14:textId="77777777" w:rsidR="00F62030" w:rsidRDefault="002D6CD1" w:rsidP="000A1DBC">
            <w:pPr>
              <w:rPr>
                <w:sz w:val="24"/>
                <w:szCs w:val="24"/>
              </w:rPr>
            </w:pPr>
            <w:r>
              <w:rPr>
                <w:sz w:val="24"/>
                <w:szCs w:val="24"/>
              </w:rPr>
              <w:t>Minutes of previous meeting</w:t>
            </w:r>
            <w:r w:rsidR="0086545E" w:rsidRPr="00361BE2">
              <w:rPr>
                <w:sz w:val="24"/>
                <w:szCs w:val="24"/>
              </w:rPr>
              <w:t xml:space="preserve"> </w:t>
            </w:r>
          </w:p>
          <w:p w14:paraId="544ABE4B" w14:textId="4AFAD58E" w:rsidR="00EB18BB" w:rsidRPr="00F67FEA" w:rsidRDefault="00EB18BB" w:rsidP="000A1DBC">
            <w:pPr>
              <w:rPr>
                <w:sz w:val="18"/>
                <w:szCs w:val="18"/>
              </w:rPr>
            </w:pPr>
          </w:p>
        </w:tc>
        <w:tc>
          <w:tcPr>
            <w:tcW w:w="1135" w:type="dxa"/>
            <w:gridSpan w:val="2"/>
          </w:tcPr>
          <w:p w14:paraId="52732C25" w14:textId="0AD4964D" w:rsidR="0086545E" w:rsidRPr="00361BE2" w:rsidRDefault="00E23CB7" w:rsidP="000A1DBC">
            <w:pPr>
              <w:jc w:val="center"/>
              <w:rPr>
                <w:sz w:val="24"/>
                <w:szCs w:val="24"/>
              </w:rPr>
            </w:pPr>
            <w:r>
              <w:rPr>
                <w:sz w:val="24"/>
                <w:szCs w:val="24"/>
              </w:rPr>
              <w:t>4</w:t>
            </w:r>
            <w:r w:rsidR="00142C63">
              <w:rPr>
                <w:sz w:val="24"/>
                <w:szCs w:val="24"/>
              </w:rPr>
              <w:t>.</w:t>
            </w:r>
            <w:r w:rsidR="002C091F">
              <w:rPr>
                <w:sz w:val="24"/>
                <w:szCs w:val="24"/>
              </w:rPr>
              <w:t>40</w:t>
            </w:r>
          </w:p>
        </w:tc>
        <w:tc>
          <w:tcPr>
            <w:tcW w:w="1700" w:type="dxa"/>
          </w:tcPr>
          <w:p w14:paraId="27716CAC" w14:textId="4A82CF86" w:rsidR="0086545E" w:rsidRPr="00045BD4" w:rsidRDefault="00BA3953" w:rsidP="000A1DBC">
            <w:pPr>
              <w:jc w:val="center"/>
              <w:rPr>
                <w:sz w:val="24"/>
                <w:szCs w:val="24"/>
              </w:rPr>
            </w:pPr>
            <w:r>
              <w:rPr>
                <w:sz w:val="24"/>
                <w:szCs w:val="24"/>
              </w:rPr>
              <w:t>2</w:t>
            </w:r>
          </w:p>
        </w:tc>
      </w:tr>
      <w:tr w:rsidR="0086545E" w:rsidRPr="00045BD4" w14:paraId="3F6F9D80" w14:textId="77777777" w:rsidTr="00EA6DA7">
        <w:trPr>
          <w:trHeight w:val="468"/>
        </w:trPr>
        <w:tc>
          <w:tcPr>
            <w:tcW w:w="534" w:type="dxa"/>
            <w:gridSpan w:val="2"/>
          </w:tcPr>
          <w:p w14:paraId="7932F5C8" w14:textId="77777777" w:rsidR="0086545E" w:rsidRPr="00045BD4" w:rsidRDefault="0086545E" w:rsidP="000A1DBC">
            <w:pPr>
              <w:rPr>
                <w:sz w:val="24"/>
                <w:szCs w:val="24"/>
              </w:rPr>
            </w:pPr>
            <w:r w:rsidRPr="00045BD4">
              <w:rPr>
                <w:sz w:val="24"/>
                <w:szCs w:val="24"/>
              </w:rPr>
              <w:t>4.</w:t>
            </w:r>
          </w:p>
        </w:tc>
        <w:tc>
          <w:tcPr>
            <w:tcW w:w="7229" w:type="dxa"/>
          </w:tcPr>
          <w:p w14:paraId="7AA544EB" w14:textId="265F57EC" w:rsidR="008471A6" w:rsidRDefault="00EE1717" w:rsidP="00EB18BB">
            <w:pPr>
              <w:rPr>
                <w:sz w:val="24"/>
                <w:szCs w:val="24"/>
              </w:rPr>
            </w:pPr>
            <w:r>
              <w:rPr>
                <w:bCs/>
                <w:sz w:val="24"/>
                <w:szCs w:val="24"/>
              </w:rPr>
              <w:t xml:space="preserve">AOB &amp; </w:t>
            </w:r>
            <w:r>
              <w:rPr>
                <w:sz w:val="24"/>
                <w:szCs w:val="24"/>
              </w:rPr>
              <w:t>matters arising</w:t>
            </w:r>
            <w:r w:rsidR="008471A6">
              <w:rPr>
                <w:sz w:val="24"/>
                <w:szCs w:val="24"/>
              </w:rPr>
              <w:t>, including:</w:t>
            </w:r>
          </w:p>
          <w:p w14:paraId="1268CF54" w14:textId="77777777" w:rsidR="00A52B60" w:rsidRDefault="008471A6" w:rsidP="008537FD">
            <w:pPr>
              <w:pStyle w:val="ListParagraph"/>
              <w:numPr>
                <w:ilvl w:val="0"/>
                <w:numId w:val="3"/>
              </w:numPr>
              <w:rPr>
                <w:sz w:val="24"/>
                <w:szCs w:val="24"/>
              </w:rPr>
            </w:pPr>
            <w:r w:rsidRPr="008471A6">
              <w:rPr>
                <w:sz w:val="24"/>
                <w:szCs w:val="24"/>
              </w:rPr>
              <w:t>nutrient neutrality</w:t>
            </w:r>
          </w:p>
          <w:p w14:paraId="436B1181" w14:textId="7D9D9A72" w:rsidR="008471A6" w:rsidRDefault="008471A6" w:rsidP="008537FD">
            <w:pPr>
              <w:pStyle w:val="ListParagraph"/>
              <w:numPr>
                <w:ilvl w:val="0"/>
                <w:numId w:val="3"/>
              </w:numPr>
              <w:rPr>
                <w:sz w:val="24"/>
                <w:szCs w:val="24"/>
              </w:rPr>
            </w:pPr>
            <w:r>
              <w:rPr>
                <w:sz w:val="24"/>
                <w:szCs w:val="24"/>
              </w:rPr>
              <w:t>local skills improvement plan</w:t>
            </w:r>
          </w:p>
          <w:p w14:paraId="086B9E72" w14:textId="7E1D419D" w:rsidR="008471A6" w:rsidRPr="008471A6" w:rsidRDefault="008471A6" w:rsidP="00972126">
            <w:pPr>
              <w:pStyle w:val="ListParagraph"/>
              <w:ind w:left="780"/>
              <w:rPr>
                <w:sz w:val="24"/>
                <w:szCs w:val="24"/>
              </w:rPr>
            </w:pPr>
          </w:p>
        </w:tc>
        <w:tc>
          <w:tcPr>
            <w:tcW w:w="1135" w:type="dxa"/>
            <w:gridSpan w:val="2"/>
          </w:tcPr>
          <w:p w14:paraId="5096CC5D" w14:textId="6AAA708D" w:rsidR="0086545E" w:rsidRPr="00045BD4" w:rsidRDefault="00E23CB7" w:rsidP="00EB18BB">
            <w:pPr>
              <w:jc w:val="center"/>
              <w:rPr>
                <w:sz w:val="24"/>
                <w:szCs w:val="24"/>
              </w:rPr>
            </w:pPr>
            <w:r>
              <w:rPr>
                <w:sz w:val="24"/>
                <w:szCs w:val="24"/>
              </w:rPr>
              <w:t>4</w:t>
            </w:r>
            <w:r w:rsidR="0086545E" w:rsidRPr="00045BD4">
              <w:rPr>
                <w:sz w:val="24"/>
                <w:szCs w:val="24"/>
              </w:rPr>
              <w:t>.</w:t>
            </w:r>
            <w:r>
              <w:rPr>
                <w:sz w:val="24"/>
                <w:szCs w:val="24"/>
              </w:rPr>
              <w:t>4</w:t>
            </w:r>
            <w:r w:rsidR="002C091F">
              <w:rPr>
                <w:sz w:val="24"/>
                <w:szCs w:val="24"/>
              </w:rPr>
              <w:t>5</w:t>
            </w:r>
          </w:p>
        </w:tc>
        <w:tc>
          <w:tcPr>
            <w:tcW w:w="1700" w:type="dxa"/>
          </w:tcPr>
          <w:p w14:paraId="442AF7C2" w14:textId="73A20854" w:rsidR="00913C98" w:rsidRPr="00045BD4" w:rsidRDefault="00BA3953" w:rsidP="00BA3953">
            <w:pPr>
              <w:jc w:val="center"/>
              <w:rPr>
                <w:sz w:val="24"/>
                <w:szCs w:val="24"/>
              </w:rPr>
            </w:pPr>
            <w:r>
              <w:rPr>
                <w:sz w:val="24"/>
                <w:szCs w:val="24"/>
              </w:rPr>
              <w:t>-</w:t>
            </w:r>
          </w:p>
        </w:tc>
      </w:tr>
      <w:tr w:rsidR="008471A6" w:rsidRPr="00045BD4" w14:paraId="1B823358" w14:textId="77777777" w:rsidTr="00EA6DA7">
        <w:tc>
          <w:tcPr>
            <w:tcW w:w="534" w:type="dxa"/>
            <w:gridSpan w:val="2"/>
          </w:tcPr>
          <w:p w14:paraId="1CDB2879" w14:textId="3B34F9BF" w:rsidR="008471A6" w:rsidRPr="00045BD4" w:rsidRDefault="008471A6" w:rsidP="00EE1717">
            <w:pPr>
              <w:rPr>
                <w:sz w:val="24"/>
                <w:szCs w:val="24"/>
              </w:rPr>
            </w:pPr>
            <w:r>
              <w:rPr>
                <w:sz w:val="24"/>
                <w:szCs w:val="24"/>
              </w:rPr>
              <w:t>5.</w:t>
            </w:r>
          </w:p>
        </w:tc>
        <w:tc>
          <w:tcPr>
            <w:tcW w:w="7229" w:type="dxa"/>
          </w:tcPr>
          <w:p w14:paraId="3EF59F61" w14:textId="64415D2F" w:rsidR="008471A6" w:rsidRPr="007C6F39" w:rsidRDefault="007C6F39" w:rsidP="00EE1717">
            <w:pPr>
              <w:rPr>
                <w:b/>
                <w:bCs/>
                <w:sz w:val="24"/>
                <w:szCs w:val="24"/>
              </w:rPr>
            </w:pPr>
            <w:r w:rsidRPr="007C6F39">
              <w:rPr>
                <w:b/>
                <w:bCs/>
                <w:sz w:val="24"/>
                <w:szCs w:val="24"/>
              </w:rPr>
              <w:t>MHCLG</w:t>
            </w:r>
            <w:r w:rsidR="008471A6" w:rsidRPr="007C6F39">
              <w:rPr>
                <w:b/>
                <w:bCs/>
                <w:sz w:val="24"/>
                <w:szCs w:val="24"/>
              </w:rPr>
              <w:t xml:space="preserve"> update</w:t>
            </w:r>
          </w:p>
          <w:p w14:paraId="15488B1F" w14:textId="3902516D" w:rsidR="008471A6" w:rsidRPr="00EA6DA7" w:rsidRDefault="008471A6" w:rsidP="00EE1717">
            <w:pPr>
              <w:rPr>
                <w:i/>
                <w:iCs/>
                <w:sz w:val="20"/>
                <w:szCs w:val="20"/>
              </w:rPr>
            </w:pPr>
            <w:r w:rsidRPr="00EA6DA7">
              <w:rPr>
                <w:i/>
                <w:iCs/>
                <w:sz w:val="20"/>
                <w:szCs w:val="20"/>
              </w:rPr>
              <w:t>Iain McNab (MHCLG civil servant) will provide a short update on activity being undertaken by the Government</w:t>
            </w:r>
            <w:r w:rsidR="007C6F39" w:rsidRPr="00EA6DA7">
              <w:rPr>
                <w:i/>
                <w:iCs/>
                <w:sz w:val="20"/>
                <w:szCs w:val="20"/>
              </w:rPr>
              <w:t xml:space="preserve"> related to levelling-up</w:t>
            </w:r>
            <w:r w:rsidRPr="00EA6DA7">
              <w:rPr>
                <w:i/>
                <w:iCs/>
                <w:sz w:val="20"/>
                <w:szCs w:val="20"/>
              </w:rPr>
              <w:t>.</w:t>
            </w:r>
          </w:p>
          <w:p w14:paraId="1EAC6215" w14:textId="1692B578" w:rsidR="008471A6" w:rsidRDefault="008471A6" w:rsidP="00EE1717">
            <w:pPr>
              <w:rPr>
                <w:rFonts w:cstheme="minorHAnsi"/>
                <w:b/>
                <w:sz w:val="24"/>
                <w:szCs w:val="24"/>
              </w:rPr>
            </w:pPr>
          </w:p>
        </w:tc>
        <w:tc>
          <w:tcPr>
            <w:tcW w:w="1135" w:type="dxa"/>
            <w:gridSpan w:val="2"/>
          </w:tcPr>
          <w:p w14:paraId="563B74FA" w14:textId="4885A764" w:rsidR="008471A6" w:rsidRDefault="007C6F39" w:rsidP="00EE1717">
            <w:pPr>
              <w:jc w:val="center"/>
              <w:rPr>
                <w:sz w:val="24"/>
                <w:szCs w:val="24"/>
              </w:rPr>
            </w:pPr>
            <w:r>
              <w:rPr>
                <w:sz w:val="24"/>
                <w:szCs w:val="24"/>
              </w:rPr>
              <w:t>5.00</w:t>
            </w:r>
          </w:p>
        </w:tc>
        <w:tc>
          <w:tcPr>
            <w:tcW w:w="1700" w:type="dxa"/>
          </w:tcPr>
          <w:p w14:paraId="4203813F" w14:textId="4A737B66" w:rsidR="008471A6" w:rsidRDefault="007C6F39" w:rsidP="00EE1717">
            <w:pPr>
              <w:jc w:val="center"/>
              <w:rPr>
                <w:sz w:val="24"/>
                <w:szCs w:val="24"/>
              </w:rPr>
            </w:pPr>
            <w:r>
              <w:rPr>
                <w:sz w:val="24"/>
                <w:szCs w:val="24"/>
              </w:rPr>
              <w:t>-</w:t>
            </w:r>
          </w:p>
        </w:tc>
      </w:tr>
      <w:tr w:rsidR="00EE1717" w:rsidRPr="00045BD4" w14:paraId="3B356920" w14:textId="77777777" w:rsidTr="00EA6DA7">
        <w:tc>
          <w:tcPr>
            <w:tcW w:w="534" w:type="dxa"/>
            <w:gridSpan w:val="2"/>
          </w:tcPr>
          <w:p w14:paraId="37FA110A" w14:textId="3622A569" w:rsidR="00EE1717" w:rsidRPr="00045BD4" w:rsidRDefault="005255A0" w:rsidP="00EE1717">
            <w:pPr>
              <w:rPr>
                <w:sz w:val="24"/>
                <w:szCs w:val="24"/>
              </w:rPr>
            </w:pPr>
            <w:r>
              <w:rPr>
                <w:sz w:val="24"/>
                <w:szCs w:val="24"/>
              </w:rPr>
              <w:t>6</w:t>
            </w:r>
            <w:r w:rsidR="00EE1717" w:rsidRPr="00045BD4">
              <w:rPr>
                <w:sz w:val="24"/>
                <w:szCs w:val="24"/>
              </w:rPr>
              <w:t>.</w:t>
            </w:r>
          </w:p>
        </w:tc>
        <w:tc>
          <w:tcPr>
            <w:tcW w:w="7229" w:type="dxa"/>
          </w:tcPr>
          <w:p w14:paraId="3CA542E4" w14:textId="01CA7106" w:rsidR="00AF0453" w:rsidRPr="00F67FEA" w:rsidRDefault="002C091F" w:rsidP="00EE1717">
            <w:pPr>
              <w:rPr>
                <w:rFonts w:cstheme="minorHAnsi"/>
                <w:b/>
                <w:sz w:val="24"/>
                <w:szCs w:val="24"/>
              </w:rPr>
            </w:pPr>
            <w:r>
              <w:rPr>
                <w:rFonts w:cstheme="minorHAnsi"/>
                <w:b/>
                <w:sz w:val="24"/>
                <w:szCs w:val="24"/>
              </w:rPr>
              <w:t xml:space="preserve">Lessons </w:t>
            </w:r>
            <w:r w:rsidR="00A1133D">
              <w:rPr>
                <w:rFonts w:cstheme="minorHAnsi"/>
                <w:b/>
                <w:sz w:val="24"/>
                <w:szCs w:val="24"/>
              </w:rPr>
              <w:t>l</w:t>
            </w:r>
            <w:r>
              <w:rPr>
                <w:rFonts w:cstheme="minorHAnsi"/>
                <w:b/>
                <w:sz w:val="24"/>
                <w:szCs w:val="24"/>
              </w:rPr>
              <w:t xml:space="preserve">earnt </w:t>
            </w:r>
            <w:r w:rsidR="00FF5D8E">
              <w:rPr>
                <w:rFonts w:cstheme="minorHAnsi"/>
                <w:b/>
                <w:sz w:val="24"/>
                <w:szCs w:val="24"/>
              </w:rPr>
              <w:t xml:space="preserve">from past funding streams &amp; </w:t>
            </w:r>
            <w:r w:rsidR="000A46AF">
              <w:rPr>
                <w:rFonts w:cstheme="minorHAnsi"/>
                <w:b/>
                <w:sz w:val="24"/>
                <w:szCs w:val="24"/>
              </w:rPr>
              <w:t>g</w:t>
            </w:r>
            <w:r w:rsidR="00FF5D8E">
              <w:rPr>
                <w:rFonts w:cstheme="minorHAnsi"/>
                <w:b/>
                <w:sz w:val="24"/>
                <w:szCs w:val="24"/>
              </w:rPr>
              <w:t xml:space="preserve">ap </w:t>
            </w:r>
            <w:r w:rsidR="00A1133D">
              <w:rPr>
                <w:rFonts w:cstheme="minorHAnsi"/>
                <w:b/>
                <w:sz w:val="24"/>
                <w:szCs w:val="24"/>
              </w:rPr>
              <w:t>a</w:t>
            </w:r>
            <w:r w:rsidR="00FF5D8E">
              <w:rPr>
                <w:rFonts w:cstheme="minorHAnsi"/>
                <w:b/>
                <w:sz w:val="24"/>
                <w:szCs w:val="24"/>
              </w:rPr>
              <w:t xml:space="preserve">nalysis </w:t>
            </w:r>
          </w:p>
          <w:p w14:paraId="161491EE" w14:textId="71130731" w:rsidR="00E162FC" w:rsidRPr="00EA6DA7" w:rsidRDefault="007C6F39" w:rsidP="00EE1717">
            <w:pPr>
              <w:rPr>
                <w:bCs/>
                <w:i/>
                <w:iCs/>
                <w:sz w:val="21"/>
                <w:szCs w:val="21"/>
              </w:rPr>
            </w:pPr>
            <w:r w:rsidRPr="00EA6DA7">
              <w:rPr>
                <w:bCs/>
                <w:i/>
                <w:iCs/>
                <w:sz w:val="20"/>
                <w:szCs w:val="20"/>
              </w:rPr>
              <w:t>Jo</w:t>
            </w:r>
            <w:r w:rsidR="00AA35CC">
              <w:rPr>
                <w:bCs/>
                <w:i/>
                <w:iCs/>
                <w:sz w:val="20"/>
                <w:szCs w:val="20"/>
              </w:rPr>
              <w:t>anne</w:t>
            </w:r>
            <w:r w:rsidRPr="00EA6DA7">
              <w:rPr>
                <w:bCs/>
                <w:i/>
                <w:iCs/>
                <w:sz w:val="20"/>
                <w:szCs w:val="20"/>
              </w:rPr>
              <w:t xml:space="preserve"> Cable (Medway Council</w:t>
            </w:r>
            <w:r w:rsidR="00AF0453" w:rsidRPr="00EA6DA7">
              <w:rPr>
                <w:bCs/>
                <w:i/>
                <w:iCs/>
                <w:sz w:val="20"/>
                <w:szCs w:val="20"/>
              </w:rPr>
              <w:t>)</w:t>
            </w:r>
            <w:r w:rsidRPr="00EA6DA7">
              <w:rPr>
                <w:bCs/>
                <w:i/>
                <w:iCs/>
                <w:sz w:val="20"/>
                <w:szCs w:val="20"/>
              </w:rPr>
              <w:t>, Chris Seamark (KCC LGF manager), Dafydd Pugh (KCC E</w:t>
            </w:r>
            <w:r w:rsidR="00EA6DA7" w:rsidRPr="00EA6DA7">
              <w:rPr>
                <w:bCs/>
                <w:i/>
                <w:iCs/>
                <w:sz w:val="20"/>
                <w:szCs w:val="20"/>
              </w:rPr>
              <w:t>co. Dev.</w:t>
            </w:r>
            <w:r w:rsidRPr="00EA6DA7">
              <w:rPr>
                <w:bCs/>
                <w:i/>
                <w:iCs/>
                <w:sz w:val="20"/>
                <w:szCs w:val="20"/>
              </w:rPr>
              <w:t xml:space="preserve"> Officer), and Sarah Nurden (KMEP Manager) will </w:t>
            </w:r>
            <w:r w:rsidR="00EA6DA7" w:rsidRPr="00EA6DA7">
              <w:rPr>
                <w:bCs/>
                <w:i/>
                <w:iCs/>
                <w:sz w:val="20"/>
                <w:szCs w:val="20"/>
              </w:rPr>
              <w:t xml:space="preserve">give a </w:t>
            </w:r>
            <w:r w:rsidRPr="00EA6DA7">
              <w:rPr>
                <w:bCs/>
                <w:i/>
                <w:iCs/>
                <w:sz w:val="20"/>
                <w:szCs w:val="20"/>
              </w:rPr>
              <w:t>present</w:t>
            </w:r>
            <w:r w:rsidR="00EA6DA7" w:rsidRPr="00EA6DA7">
              <w:rPr>
                <w:bCs/>
                <w:i/>
                <w:iCs/>
                <w:sz w:val="20"/>
                <w:szCs w:val="20"/>
              </w:rPr>
              <w:t>ation</w:t>
            </w:r>
            <w:r w:rsidRPr="00EA6DA7">
              <w:rPr>
                <w:bCs/>
                <w:i/>
                <w:iCs/>
                <w:sz w:val="20"/>
                <w:szCs w:val="20"/>
              </w:rPr>
              <w:t>. Andrew Osborne (Ashford District Council) will also be in attendance for the Q&amp;A</w:t>
            </w:r>
            <w:r w:rsidRPr="00EA6DA7">
              <w:rPr>
                <w:bCs/>
                <w:i/>
                <w:iCs/>
                <w:sz w:val="21"/>
                <w:szCs w:val="21"/>
              </w:rPr>
              <w:t>.</w:t>
            </w:r>
          </w:p>
          <w:p w14:paraId="1D1F497E" w14:textId="7B4E7F25" w:rsidR="00D35F24" w:rsidRPr="00F67FEA" w:rsidRDefault="00D35F24" w:rsidP="00EE1717">
            <w:pPr>
              <w:rPr>
                <w:bCs/>
                <w:sz w:val="18"/>
                <w:szCs w:val="18"/>
              </w:rPr>
            </w:pPr>
          </w:p>
        </w:tc>
        <w:tc>
          <w:tcPr>
            <w:tcW w:w="1135" w:type="dxa"/>
            <w:gridSpan w:val="2"/>
          </w:tcPr>
          <w:p w14:paraId="54531A40" w14:textId="1BC8DD0F" w:rsidR="00EE1717" w:rsidRPr="00045BD4" w:rsidRDefault="00AF0453" w:rsidP="00EE1717">
            <w:pPr>
              <w:jc w:val="center"/>
              <w:rPr>
                <w:sz w:val="24"/>
                <w:szCs w:val="24"/>
              </w:rPr>
            </w:pPr>
            <w:r>
              <w:rPr>
                <w:sz w:val="24"/>
                <w:szCs w:val="24"/>
              </w:rPr>
              <w:t>5</w:t>
            </w:r>
            <w:r w:rsidR="002C091F">
              <w:rPr>
                <w:sz w:val="24"/>
                <w:szCs w:val="24"/>
              </w:rPr>
              <w:t>.</w:t>
            </w:r>
            <w:r w:rsidR="007C6F39">
              <w:rPr>
                <w:sz w:val="24"/>
                <w:szCs w:val="24"/>
              </w:rPr>
              <w:t>1</w:t>
            </w:r>
            <w:r w:rsidR="002C091F">
              <w:rPr>
                <w:sz w:val="24"/>
                <w:szCs w:val="24"/>
              </w:rPr>
              <w:t>0</w:t>
            </w:r>
          </w:p>
        </w:tc>
        <w:tc>
          <w:tcPr>
            <w:tcW w:w="1700" w:type="dxa"/>
          </w:tcPr>
          <w:p w14:paraId="3AFA73E5" w14:textId="22071239" w:rsidR="00EA6DA7" w:rsidRPr="00045BD4" w:rsidRDefault="00774101" w:rsidP="00EA6DA7">
            <w:pPr>
              <w:jc w:val="center"/>
              <w:rPr>
                <w:sz w:val="24"/>
                <w:szCs w:val="24"/>
              </w:rPr>
            </w:pPr>
            <w:r>
              <w:rPr>
                <w:sz w:val="24"/>
                <w:szCs w:val="24"/>
              </w:rPr>
              <w:t xml:space="preserve"> </w:t>
            </w:r>
            <w:r w:rsidR="00EA6DA7">
              <w:rPr>
                <w:sz w:val="24"/>
                <w:szCs w:val="24"/>
              </w:rPr>
              <w:t>12 - 50</w:t>
            </w:r>
          </w:p>
          <w:p w14:paraId="1322DAED" w14:textId="1E65DC0C" w:rsidR="00EE1717" w:rsidRPr="00045BD4" w:rsidRDefault="00EE1717" w:rsidP="00EE1717">
            <w:pPr>
              <w:jc w:val="center"/>
              <w:rPr>
                <w:sz w:val="12"/>
                <w:szCs w:val="12"/>
              </w:rPr>
            </w:pPr>
          </w:p>
        </w:tc>
      </w:tr>
      <w:tr w:rsidR="009F0659" w:rsidRPr="00045BD4" w14:paraId="7A364C03" w14:textId="77777777" w:rsidTr="00EA6DA7">
        <w:tc>
          <w:tcPr>
            <w:tcW w:w="534" w:type="dxa"/>
            <w:gridSpan w:val="2"/>
          </w:tcPr>
          <w:p w14:paraId="38CF2EFA" w14:textId="6010E1BD" w:rsidR="009F0659" w:rsidRPr="00045BD4" w:rsidRDefault="005255A0" w:rsidP="00E23CB7">
            <w:pPr>
              <w:rPr>
                <w:sz w:val="24"/>
                <w:szCs w:val="24"/>
              </w:rPr>
            </w:pPr>
            <w:r>
              <w:rPr>
                <w:sz w:val="24"/>
                <w:szCs w:val="24"/>
              </w:rPr>
              <w:t>7</w:t>
            </w:r>
            <w:r w:rsidR="009F0659">
              <w:rPr>
                <w:sz w:val="24"/>
                <w:szCs w:val="24"/>
              </w:rPr>
              <w:t>.</w:t>
            </w:r>
          </w:p>
        </w:tc>
        <w:tc>
          <w:tcPr>
            <w:tcW w:w="7229" w:type="dxa"/>
          </w:tcPr>
          <w:p w14:paraId="564703BE" w14:textId="77777777" w:rsidR="00A1133D" w:rsidRPr="00F67FEA" w:rsidRDefault="00A1133D" w:rsidP="00A1133D">
            <w:pPr>
              <w:rPr>
                <w:b/>
                <w:bCs/>
                <w:sz w:val="24"/>
                <w:szCs w:val="24"/>
              </w:rPr>
            </w:pPr>
            <w:r>
              <w:rPr>
                <w:b/>
                <w:bCs/>
                <w:sz w:val="24"/>
                <w:szCs w:val="24"/>
              </w:rPr>
              <w:t>LEP Review &amp; its impact on KMEP Governance</w:t>
            </w:r>
          </w:p>
          <w:p w14:paraId="2D712240" w14:textId="079F1ED5" w:rsidR="007C6F39" w:rsidRDefault="00A1133D" w:rsidP="00A1133D">
            <w:pPr>
              <w:rPr>
                <w:i/>
                <w:iCs/>
                <w:sz w:val="20"/>
                <w:szCs w:val="20"/>
              </w:rPr>
            </w:pPr>
            <w:r>
              <w:rPr>
                <w:i/>
                <w:iCs/>
                <w:sz w:val="20"/>
                <w:szCs w:val="20"/>
              </w:rPr>
              <w:t>KMEP board members are asked to discuss the questions that are set out in the introductory paper attached</w:t>
            </w:r>
            <w:r w:rsidR="00EA6DA7">
              <w:rPr>
                <w:i/>
                <w:iCs/>
                <w:sz w:val="20"/>
                <w:szCs w:val="20"/>
              </w:rPr>
              <w:t xml:space="preserve"> </w:t>
            </w:r>
            <w:r w:rsidR="00EA6DA7" w:rsidRPr="00EA6DA7">
              <w:rPr>
                <w:b/>
                <w:bCs/>
                <w:i/>
                <w:iCs/>
                <w:color w:val="7030A0"/>
                <w:sz w:val="20"/>
                <w:szCs w:val="20"/>
                <w:u w:val="single"/>
              </w:rPr>
              <w:t>on pages 12-14</w:t>
            </w:r>
            <w:r>
              <w:rPr>
                <w:i/>
                <w:iCs/>
                <w:sz w:val="20"/>
                <w:szCs w:val="20"/>
              </w:rPr>
              <w:t xml:space="preserve">. We would be grateful if you could reflect on them </w:t>
            </w:r>
            <w:r w:rsidRPr="00EA6DA7">
              <w:rPr>
                <w:b/>
                <w:bCs/>
                <w:i/>
                <w:iCs/>
                <w:color w:val="7030A0"/>
                <w:sz w:val="20"/>
                <w:szCs w:val="20"/>
                <w:u w:val="single"/>
              </w:rPr>
              <w:t>in advance of the meeting</w:t>
            </w:r>
            <w:r w:rsidRPr="00EA6DA7">
              <w:rPr>
                <w:i/>
                <w:iCs/>
                <w:color w:val="7030A0"/>
                <w:sz w:val="20"/>
                <w:szCs w:val="20"/>
              </w:rPr>
              <w:t xml:space="preserve"> </w:t>
            </w:r>
            <w:r>
              <w:rPr>
                <w:i/>
                <w:iCs/>
                <w:sz w:val="20"/>
                <w:szCs w:val="20"/>
              </w:rPr>
              <w:t>please</w:t>
            </w:r>
            <w:r w:rsidR="008A157D">
              <w:rPr>
                <w:i/>
                <w:iCs/>
                <w:sz w:val="20"/>
                <w:szCs w:val="20"/>
              </w:rPr>
              <w:t>.</w:t>
            </w:r>
          </w:p>
          <w:p w14:paraId="7F49F798" w14:textId="755A8A1B" w:rsidR="00A1133D" w:rsidRPr="00F67FEA" w:rsidRDefault="00A1133D" w:rsidP="00A1133D">
            <w:pPr>
              <w:rPr>
                <w:b/>
                <w:bCs/>
                <w:sz w:val="24"/>
                <w:szCs w:val="24"/>
              </w:rPr>
            </w:pPr>
          </w:p>
        </w:tc>
        <w:tc>
          <w:tcPr>
            <w:tcW w:w="1135" w:type="dxa"/>
            <w:gridSpan w:val="2"/>
          </w:tcPr>
          <w:p w14:paraId="53AC8D0F" w14:textId="2426C98E" w:rsidR="009F0659" w:rsidRDefault="009F0659" w:rsidP="00E23CB7">
            <w:pPr>
              <w:jc w:val="center"/>
              <w:rPr>
                <w:sz w:val="24"/>
                <w:szCs w:val="24"/>
              </w:rPr>
            </w:pPr>
            <w:r>
              <w:rPr>
                <w:sz w:val="24"/>
                <w:szCs w:val="24"/>
              </w:rPr>
              <w:t>5.</w:t>
            </w:r>
            <w:r w:rsidR="002C091F">
              <w:rPr>
                <w:sz w:val="24"/>
                <w:szCs w:val="24"/>
              </w:rPr>
              <w:t>4</w:t>
            </w:r>
            <w:r w:rsidR="007C6F39">
              <w:rPr>
                <w:sz w:val="24"/>
                <w:szCs w:val="24"/>
              </w:rPr>
              <w:t>5</w:t>
            </w:r>
          </w:p>
        </w:tc>
        <w:tc>
          <w:tcPr>
            <w:tcW w:w="1700" w:type="dxa"/>
          </w:tcPr>
          <w:p w14:paraId="16D5EEF8" w14:textId="0207D9B7" w:rsidR="009F0659" w:rsidRDefault="00EA6DA7" w:rsidP="00E23CB7">
            <w:pPr>
              <w:jc w:val="center"/>
            </w:pPr>
            <w:r w:rsidRPr="00EA6DA7">
              <w:t>Please read pages 12-14.</w:t>
            </w:r>
          </w:p>
          <w:p w14:paraId="0237FF27" w14:textId="77777777" w:rsidR="00AA35CC" w:rsidRPr="00AA35CC" w:rsidRDefault="00AA35CC" w:rsidP="00E23CB7">
            <w:pPr>
              <w:jc w:val="center"/>
              <w:rPr>
                <w:sz w:val="6"/>
                <w:szCs w:val="6"/>
              </w:rPr>
            </w:pPr>
          </w:p>
          <w:p w14:paraId="6486E13F" w14:textId="51EC4405" w:rsidR="00EA6DA7" w:rsidRDefault="00EA6DA7" w:rsidP="00E23CB7">
            <w:pPr>
              <w:jc w:val="center"/>
            </w:pPr>
            <w:r>
              <w:t>ToR on page 51.</w:t>
            </w:r>
          </w:p>
          <w:p w14:paraId="1DAC689F" w14:textId="0198F8A1" w:rsidR="00EA6DA7" w:rsidRPr="00EA6DA7" w:rsidRDefault="00EA6DA7" w:rsidP="00E23CB7">
            <w:pPr>
              <w:jc w:val="center"/>
            </w:pPr>
          </w:p>
        </w:tc>
      </w:tr>
      <w:tr w:rsidR="00E23CB7" w:rsidRPr="00045BD4" w14:paraId="6C5A9283" w14:textId="77777777" w:rsidTr="00EA6DA7">
        <w:tc>
          <w:tcPr>
            <w:tcW w:w="534" w:type="dxa"/>
            <w:gridSpan w:val="2"/>
          </w:tcPr>
          <w:p w14:paraId="4D4F533B" w14:textId="59EECEAB" w:rsidR="00E23CB7" w:rsidRPr="00045BD4" w:rsidRDefault="005255A0" w:rsidP="00E23CB7">
            <w:pPr>
              <w:rPr>
                <w:sz w:val="24"/>
                <w:szCs w:val="24"/>
              </w:rPr>
            </w:pPr>
            <w:r>
              <w:rPr>
                <w:sz w:val="24"/>
                <w:szCs w:val="24"/>
              </w:rPr>
              <w:t>8</w:t>
            </w:r>
            <w:r w:rsidR="00E23CB7" w:rsidRPr="00045BD4">
              <w:rPr>
                <w:sz w:val="24"/>
                <w:szCs w:val="24"/>
              </w:rPr>
              <w:t>.</w:t>
            </w:r>
          </w:p>
          <w:p w14:paraId="1F65B4E2" w14:textId="77777777" w:rsidR="00E23CB7" w:rsidRPr="00045BD4" w:rsidRDefault="00E23CB7" w:rsidP="00E23CB7">
            <w:pPr>
              <w:rPr>
                <w:sz w:val="24"/>
                <w:szCs w:val="24"/>
              </w:rPr>
            </w:pPr>
          </w:p>
        </w:tc>
        <w:tc>
          <w:tcPr>
            <w:tcW w:w="7229" w:type="dxa"/>
          </w:tcPr>
          <w:p w14:paraId="3A58A5A7" w14:textId="77777777" w:rsidR="00A1133D" w:rsidRDefault="00A1133D" w:rsidP="00A1133D">
            <w:pPr>
              <w:rPr>
                <w:b/>
                <w:bCs/>
                <w:sz w:val="24"/>
                <w:szCs w:val="24"/>
              </w:rPr>
            </w:pPr>
            <w:r>
              <w:rPr>
                <w:b/>
                <w:bCs/>
                <w:sz w:val="24"/>
                <w:szCs w:val="24"/>
              </w:rPr>
              <w:t>Preparation for the UK Shared Prosperity Fund</w:t>
            </w:r>
          </w:p>
          <w:p w14:paraId="75D7D40D" w14:textId="5E28BECF" w:rsidR="00A1133D" w:rsidRDefault="00A1133D" w:rsidP="00A1133D">
            <w:pPr>
              <w:rPr>
                <w:i/>
                <w:iCs/>
                <w:sz w:val="20"/>
                <w:szCs w:val="20"/>
              </w:rPr>
            </w:pPr>
            <w:r>
              <w:rPr>
                <w:i/>
                <w:iCs/>
                <w:sz w:val="20"/>
                <w:szCs w:val="20"/>
              </w:rPr>
              <w:t>BREAKOUT GROUPS – KMEP board members are asked to discuss the questions that are set out in the introductory paper attached</w:t>
            </w:r>
            <w:r w:rsidR="00EA6DA7">
              <w:rPr>
                <w:i/>
                <w:iCs/>
                <w:sz w:val="20"/>
                <w:szCs w:val="20"/>
              </w:rPr>
              <w:t xml:space="preserve"> on </w:t>
            </w:r>
            <w:r w:rsidR="00EA6DA7" w:rsidRPr="00EA6DA7">
              <w:rPr>
                <w:b/>
                <w:bCs/>
                <w:i/>
                <w:iCs/>
                <w:color w:val="7030A0"/>
                <w:sz w:val="20"/>
                <w:szCs w:val="20"/>
              </w:rPr>
              <w:t>pages 12-14</w:t>
            </w:r>
            <w:r>
              <w:rPr>
                <w:i/>
                <w:iCs/>
                <w:sz w:val="20"/>
                <w:szCs w:val="20"/>
              </w:rPr>
              <w:t xml:space="preserve">. We would be grateful if you could reflect on them </w:t>
            </w:r>
            <w:r w:rsidRPr="00EA6DA7">
              <w:rPr>
                <w:b/>
                <w:bCs/>
                <w:i/>
                <w:iCs/>
                <w:color w:val="7030A0"/>
                <w:sz w:val="20"/>
                <w:szCs w:val="20"/>
                <w:u w:val="single"/>
              </w:rPr>
              <w:t>in advance of the meeting</w:t>
            </w:r>
            <w:r w:rsidRPr="00EA6DA7">
              <w:rPr>
                <w:b/>
                <w:bCs/>
                <w:i/>
                <w:iCs/>
                <w:color w:val="7030A0"/>
                <w:sz w:val="20"/>
                <w:szCs w:val="20"/>
              </w:rPr>
              <w:t xml:space="preserve"> </w:t>
            </w:r>
            <w:r w:rsidRPr="00EA6DA7">
              <w:rPr>
                <w:i/>
                <w:iCs/>
                <w:sz w:val="20"/>
                <w:szCs w:val="20"/>
              </w:rPr>
              <w:t>please.</w:t>
            </w:r>
          </w:p>
          <w:p w14:paraId="16322D76" w14:textId="77777777" w:rsidR="008163AF" w:rsidRDefault="008163AF" w:rsidP="00E23CB7">
            <w:pPr>
              <w:rPr>
                <w:bCs/>
                <w:sz w:val="18"/>
                <w:szCs w:val="18"/>
              </w:rPr>
            </w:pPr>
          </w:p>
          <w:p w14:paraId="6F73C3DB" w14:textId="77777777" w:rsidR="002C091F" w:rsidRDefault="002C091F" w:rsidP="00E23CB7">
            <w:pPr>
              <w:rPr>
                <w:bCs/>
                <w:sz w:val="18"/>
                <w:szCs w:val="18"/>
              </w:rPr>
            </w:pPr>
          </w:p>
          <w:p w14:paraId="1BD8F9A0" w14:textId="6FFA469C" w:rsidR="00EA6DA7" w:rsidRPr="00F67FEA" w:rsidRDefault="00EA6DA7" w:rsidP="00E23CB7">
            <w:pPr>
              <w:rPr>
                <w:bCs/>
                <w:sz w:val="18"/>
                <w:szCs w:val="18"/>
              </w:rPr>
            </w:pPr>
          </w:p>
        </w:tc>
        <w:tc>
          <w:tcPr>
            <w:tcW w:w="1135" w:type="dxa"/>
            <w:gridSpan w:val="2"/>
          </w:tcPr>
          <w:p w14:paraId="6DED3974" w14:textId="26184864" w:rsidR="00E23CB7" w:rsidRPr="00045BD4" w:rsidRDefault="002C091F" w:rsidP="00E23CB7">
            <w:pPr>
              <w:jc w:val="center"/>
              <w:rPr>
                <w:sz w:val="24"/>
                <w:szCs w:val="24"/>
              </w:rPr>
            </w:pPr>
            <w:r>
              <w:rPr>
                <w:sz w:val="24"/>
                <w:szCs w:val="24"/>
              </w:rPr>
              <w:t>6.</w:t>
            </w:r>
            <w:r w:rsidR="007C6F39">
              <w:rPr>
                <w:sz w:val="24"/>
                <w:szCs w:val="24"/>
              </w:rPr>
              <w:t>1</w:t>
            </w:r>
            <w:r>
              <w:rPr>
                <w:sz w:val="24"/>
                <w:szCs w:val="24"/>
              </w:rPr>
              <w:t>0</w:t>
            </w:r>
          </w:p>
        </w:tc>
        <w:tc>
          <w:tcPr>
            <w:tcW w:w="1700" w:type="dxa"/>
          </w:tcPr>
          <w:p w14:paraId="40C1F82C" w14:textId="0C302C93" w:rsidR="00E23CB7" w:rsidRPr="00EA6DA7" w:rsidRDefault="00EA6DA7" w:rsidP="00E23CB7">
            <w:pPr>
              <w:jc w:val="center"/>
            </w:pPr>
            <w:r w:rsidRPr="00EA6DA7">
              <w:t>Please read pages 12-14.</w:t>
            </w:r>
          </w:p>
        </w:tc>
      </w:tr>
      <w:tr w:rsidR="002C091F" w:rsidRPr="00045BD4" w14:paraId="5C5AEF4F" w14:textId="77777777" w:rsidTr="00EA6DA7">
        <w:trPr>
          <w:trHeight w:val="268"/>
        </w:trPr>
        <w:tc>
          <w:tcPr>
            <w:tcW w:w="534" w:type="dxa"/>
            <w:gridSpan w:val="2"/>
          </w:tcPr>
          <w:p w14:paraId="242C6D38" w14:textId="42AB85C7" w:rsidR="002C091F" w:rsidRPr="00045BD4" w:rsidRDefault="002C091F" w:rsidP="00E23CB7">
            <w:pPr>
              <w:rPr>
                <w:sz w:val="24"/>
                <w:szCs w:val="24"/>
              </w:rPr>
            </w:pPr>
          </w:p>
        </w:tc>
        <w:tc>
          <w:tcPr>
            <w:tcW w:w="7229" w:type="dxa"/>
          </w:tcPr>
          <w:p w14:paraId="19C27827" w14:textId="28C0313A" w:rsidR="002C091F" w:rsidRPr="00F67FEA" w:rsidRDefault="002C091F" w:rsidP="00F67FEA">
            <w:pPr>
              <w:rPr>
                <w:bCs/>
                <w:sz w:val="18"/>
                <w:szCs w:val="18"/>
              </w:rPr>
            </w:pPr>
            <w:r w:rsidRPr="000C5E5C">
              <w:rPr>
                <w:sz w:val="21"/>
                <w:szCs w:val="21"/>
                <w:u w:val="single"/>
              </w:rPr>
              <w:t>For information item:</w:t>
            </w:r>
          </w:p>
        </w:tc>
        <w:tc>
          <w:tcPr>
            <w:tcW w:w="1135" w:type="dxa"/>
            <w:gridSpan w:val="2"/>
          </w:tcPr>
          <w:p w14:paraId="5488363A" w14:textId="702D48C5" w:rsidR="002C091F" w:rsidRPr="00045BD4" w:rsidRDefault="002C091F" w:rsidP="00E23CB7">
            <w:pPr>
              <w:jc w:val="center"/>
              <w:rPr>
                <w:sz w:val="24"/>
                <w:szCs w:val="24"/>
              </w:rPr>
            </w:pPr>
          </w:p>
        </w:tc>
        <w:tc>
          <w:tcPr>
            <w:tcW w:w="1700" w:type="dxa"/>
          </w:tcPr>
          <w:p w14:paraId="0895228B" w14:textId="144DB171" w:rsidR="002C091F" w:rsidRPr="00045BD4" w:rsidRDefault="002C091F" w:rsidP="00E23CB7">
            <w:pPr>
              <w:jc w:val="center"/>
              <w:rPr>
                <w:sz w:val="24"/>
                <w:szCs w:val="24"/>
              </w:rPr>
            </w:pPr>
          </w:p>
        </w:tc>
      </w:tr>
      <w:tr w:rsidR="002C091F" w:rsidRPr="00045BD4" w14:paraId="4289A12A" w14:textId="77777777" w:rsidTr="00EA6DA7">
        <w:trPr>
          <w:trHeight w:val="268"/>
        </w:trPr>
        <w:tc>
          <w:tcPr>
            <w:tcW w:w="534" w:type="dxa"/>
            <w:gridSpan w:val="2"/>
          </w:tcPr>
          <w:p w14:paraId="43AF3362" w14:textId="05C87E14" w:rsidR="002C091F" w:rsidRPr="00045BD4" w:rsidRDefault="002C091F" w:rsidP="00E23CB7">
            <w:pPr>
              <w:rPr>
                <w:sz w:val="24"/>
                <w:szCs w:val="24"/>
              </w:rPr>
            </w:pPr>
          </w:p>
        </w:tc>
        <w:tc>
          <w:tcPr>
            <w:tcW w:w="7229" w:type="dxa"/>
          </w:tcPr>
          <w:p w14:paraId="039D09E8" w14:textId="77777777" w:rsidR="002C091F" w:rsidRPr="000C5E5C" w:rsidRDefault="002C091F" w:rsidP="008537FD">
            <w:pPr>
              <w:pStyle w:val="ListParagraph"/>
              <w:numPr>
                <w:ilvl w:val="0"/>
                <w:numId w:val="2"/>
              </w:numPr>
              <w:ind w:left="471" w:hanging="471"/>
              <w:rPr>
                <w:sz w:val="21"/>
                <w:szCs w:val="21"/>
              </w:rPr>
            </w:pPr>
            <w:r w:rsidRPr="000C5E5C">
              <w:rPr>
                <w:sz w:val="21"/>
                <w:szCs w:val="21"/>
              </w:rPr>
              <w:t>KMEP and SELEP future meeting dates</w:t>
            </w:r>
          </w:p>
          <w:p w14:paraId="3352FED6" w14:textId="1D6AC281" w:rsidR="002C091F" w:rsidRPr="002C091F" w:rsidRDefault="002C091F" w:rsidP="008537FD">
            <w:pPr>
              <w:pStyle w:val="ListParagraph"/>
              <w:numPr>
                <w:ilvl w:val="0"/>
                <w:numId w:val="2"/>
              </w:numPr>
              <w:ind w:left="453" w:hanging="453"/>
              <w:rPr>
                <w:sz w:val="18"/>
                <w:szCs w:val="18"/>
              </w:rPr>
            </w:pPr>
            <w:r w:rsidRPr="002C091F">
              <w:rPr>
                <w:sz w:val="21"/>
                <w:szCs w:val="21"/>
              </w:rPr>
              <w:t>KMEP Business Member Priorities for 2021. This is being used to identify possible future agenda topics, so if you feel something is missing, please do say.</w:t>
            </w:r>
          </w:p>
        </w:tc>
        <w:tc>
          <w:tcPr>
            <w:tcW w:w="1135" w:type="dxa"/>
            <w:gridSpan w:val="2"/>
          </w:tcPr>
          <w:p w14:paraId="4C92A89C" w14:textId="519F2BAD" w:rsidR="002C091F" w:rsidRPr="00BA3953" w:rsidRDefault="002C091F" w:rsidP="00A52B60">
            <w:pPr>
              <w:jc w:val="center"/>
            </w:pPr>
          </w:p>
          <w:p w14:paraId="12071D81" w14:textId="6793F8F2" w:rsidR="002C091F" w:rsidRPr="00045BD4" w:rsidRDefault="002C091F" w:rsidP="00E23CB7">
            <w:pPr>
              <w:jc w:val="center"/>
              <w:rPr>
                <w:sz w:val="24"/>
                <w:szCs w:val="24"/>
              </w:rPr>
            </w:pPr>
          </w:p>
        </w:tc>
        <w:tc>
          <w:tcPr>
            <w:tcW w:w="1700" w:type="dxa"/>
          </w:tcPr>
          <w:p w14:paraId="3440BB5B" w14:textId="77777777" w:rsidR="002C091F" w:rsidRPr="00972126" w:rsidRDefault="00972126" w:rsidP="00F53120">
            <w:pPr>
              <w:jc w:val="center"/>
              <w:rPr>
                <w:sz w:val="21"/>
                <w:szCs w:val="21"/>
              </w:rPr>
            </w:pPr>
            <w:r w:rsidRPr="00972126">
              <w:rPr>
                <w:sz w:val="21"/>
                <w:szCs w:val="21"/>
              </w:rPr>
              <w:t>86</w:t>
            </w:r>
          </w:p>
          <w:p w14:paraId="36039576" w14:textId="37DEAAD0" w:rsidR="00972126" w:rsidRPr="00045BD4" w:rsidRDefault="00972126" w:rsidP="00F53120">
            <w:pPr>
              <w:jc w:val="center"/>
              <w:rPr>
                <w:sz w:val="24"/>
                <w:szCs w:val="24"/>
              </w:rPr>
            </w:pPr>
            <w:r w:rsidRPr="00972126">
              <w:rPr>
                <w:sz w:val="21"/>
                <w:szCs w:val="21"/>
              </w:rPr>
              <w:t>87</w:t>
            </w:r>
          </w:p>
        </w:tc>
      </w:tr>
      <w:tr w:rsidR="002C091F" w:rsidRPr="00045BD4" w14:paraId="010DA68A" w14:textId="77777777" w:rsidTr="00EA6DA7">
        <w:trPr>
          <w:trHeight w:val="268"/>
        </w:trPr>
        <w:tc>
          <w:tcPr>
            <w:tcW w:w="534" w:type="dxa"/>
            <w:gridSpan w:val="2"/>
          </w:tcPr>
          <w:p w14:paraId="2D13A5AF" w14:textId="04EAEF63" w:rsidR="002C091F" w:rsidRDefault="002C091F" w:rsidP="00A52B60">
            <w:pPr>
              <w:rPr>
                <w:sz w:val="24"/>
                <w:szCs w:val="24"/>
              </w:rPr>
            </w:pPr>
          </w:p>
        </w:tc>
        <w:tc>
          <w:tcPr>
            <w:tcW w:w="7229" w:type="dxa"/>
          </w:tcPr>
          <w:p w14:paraId="65C80636" w14:textId="132085F4" w:rsidR="002C091F" w:rsidRPr="009F0659" w:rsidRDefault="002C091F" w:rsidP="00A52B60">
            <w:pPr>
              <w:rPr>
                <w:bCs/>
                <w:i/>
                <w:iCs/>
                <w:sz w:val="10"/>
                <w:szCs w:val="10"/>
              </w:rPr>
            </w:pPr>
          </w:p>
        </w:tc>
        <w:tc>
          <w:tcPr>
            <w:tcW w:w="1135" w:type="dxa"/>
            <w:gridSpan w:val="2"/>
          </w:tcPr>
          <w:p w14:paraId="45A32513" w14:textId="3BA7ECCA" w:rsidR="002C091F" w:rsidRDefault="002C091F" w:rsidP="00A52B60">
            <w:pPr>
              <w:jc w:val="center"/>
              <w:rPr>
                <w:sz w:val="24"/>
                <w:szCs w:val="24"/>
              </w:rPr>
            </w:pPr>
          </w:p>
        </w:tc>
        <w:tc>
          <w:tcPr>
            <w:tcW w:w="1700" w:type="dxa"/>
          </w:tcPr>
          <w:p w14:paraId="1ED2337B" w14:textId="4D7925B2" w:rsidR="002C091F" w:rsidRDefault="002C091F" w:rsidP="00774101">
            <w:pPr>
              <w:jc w:val="center"/>
              <w:rPr>
                <w:sz w:val="24"/>
                <w:szCs w:val="24"/>
              </w:rPr>
            </w:pPr>
          </w:p>
        </w:tc>
      </w:tr>
      <w:tr w:rsidR="002C091F" w:rsidRPr="00045BD4" w14:paraId="1F91AAFB" w14:textId="77777777" w:rsidTr="00EA6DA7">
        <w:trPr>
          <w:trHeight w:val="318"/>
        </w:trPr>
        <w:tc>
          <w:tcPr>
            <w:tcW w:w="413" w:type="dxa"/>
          </w:tcPr>
          <w:p w14:paraId="7DA15732" w14:textId="77777777" w:rsidR="002C091F" w:rsidRPr="00045BD4" w:rsidRDefault="002C091F" w:rsidP="00A52B60">
            <w:pPr>
              <w:rPr>
                <w:sz w:val="24"/>
                <w:szCs w:val="24"/>
              </w:rPr>
            </w:pPr>
          </w:p>
        </w:tc>
        <w:tc>
          <w:tcPr>
            <w:tcW w:w="8478" w:type="dxa"/>
            <w:gridSpan w:val="3"/>
          </w:tcPr>
          <w:p w14:paraId="319B0AAE" w14:textId="3433D408" w:rsidR="002C091F" w:rsidRPr="000C5E5C" w:rsidRDefault="002C091F" w:rsidP="00A52B60">
            <w:pPr>
              <w:rPr>
                <w:sz w:val="21"/>
                <w:szCs w:val="21"/>
                <w:u w:val="single"/>
              </w:rPr>
            </w:pPr>
          </w:p>
        </w:tc>
        <w:tc>
          <w:tcPr>
            <w:tcW w:w="1707" w:type="dxa"/>
            <w:gridSpan w:val="2"/>
          </w:tcPr>
          <w:p w14:paraId="23F5963F" w14:textId="77777777" w:rsidR="002C091F" w:rsidRPr="00045BD4" w:rsidRDefault="002C091F" w:rsidP="00A52B60">
            <w:pPr>
              <w:rPr>
                <w:sz w:val="24"/>
                <w:szCs w:val="24"/>
              </w:rPr>
            </w:pPr>
          </w:p>
        </w:tc>
      </w:tr>
      <w:tr w:rsidR="002C091F" w:rsidRPr="00045BD4" w14:paraId="250DDEEC" w14:textId="77777777" w:rsidTr="00EA6DA7">
        <w:trPr>
          <w:trHeight w:val="318"/>
        </w:trPr>
        <w:tc>
          <w:tcPr>
            <w:tcW w:w="413" w:type="dxa"/>
          </w:tcPr>
          <w:p w14:paraId="4632F3C6" w14:textId="77777777" w:rsidR="002C091F" w:rsidRPr="00045BD4" w:rsidRDefault="002C091F" w:rsidP="00A52B60">
            <w:pPr>
              <w:rPr>
                <w:sz w:val="24"/>
                <w:szCs w:val="24"/>
              </w:rPr>
            </w:pPr>
          </w:p>
        </w:tc>
        <w:tc>
          <w:tcPr>
            <w:tcW w:w="8478" w:type="dxa"/>
            <w:gridSpan w:val="3"/>
          </w:tcPr>
          <w:p w14:paraId="522CCE74" w14:textId="6D840C1F" w:rsidR="002C091F" w:rsidRPr="002C091F" w:rsidRDefault="002C091F" w:rsidP="002C091F">
            <w:pPr>
              <w:ind w:left="3240"/>
              <w:rPr>
                <w:sz w:val="21"/>
                <w:szCs w:val="21"/>
              </w:rPr>
            </w:pPr>
          </w:p>
        </w:tc>
        <w:tc>
          <w:tcPr>
            <w:tcW w:w="1707" w:type="dxa"/>
            <w:gridSpan w:val="2"/>
          </w:tcPr>
          <w:p w14:paraId="03DBDF30" w14:textId="4359F7CB" w:rsidR="002C091F" w:rsidRPr="00045BD4" w:rsidRDefault="002C091F" w:rsidP="00A52B60">
            <w:pPr>
              <w:jc w:val="center"/>
              <w:rPr>
                <w:sz w:val="24"/>
                <w:szCs w:val="24"/>
              </w:rPr>
            </w:pPr>
          </w:p>
        </w:tc>
      </w:tr>
    </w:tbl>
    <w:p w14:paraId="2247C6C2" w14:textId="07049929" w:rsidR="008537FD" w:rsidRDefault="008537FD" w:rsidP="000A1DBC">
      <w:pPr>
        <w:spacing w:after="0" w:line="240" w:lineRule="auto"/>
        <w:jc w:val="both"/>
        <w:rPr>
          <w:lang w:eastAsia="en-US"/>
        </w:rPr>
      </w:pPr>
    </w:p>
    <w:p w14:paraId="44A335BE" w14:textId="77777777" w:rsidR="00EA6DA7" w:rsidRPr="00361BE2" w:rsidRDefault="00EA6DA7" w:rsidP="00EA6DA7">
      <w:pPr>
        <w:pBdr>
          <w:bottom w:val="single" w:sz="8" w:space="4" w:color="4F81BD" w:themeColor="accent1"/>
        </w:pBdr>
        <w:spacing w:after="0" w:line="240" w:lineRule="auto"/>
        <w:contextualSpacing/>
        <w:rPr>
          <w:rFonts w:eastAsiaTheme="majorEastAsia" w:cstheme="majorBidi"/>
          <w:b/>
          <w:color w:val="808080" w:themeColor="background1" w:themeShade="80"/>
          <w:spacing w:val="5"/>
          <w:kern w:val="28"/>
          <w:sz w:val="24"/>
          <w:szCs w:val="24"/>
        </w:rPr>
      </w:pPr>
      <w:r w:rsidRPr="00361BE2">
        <w:rPr>
          <w:noProof/>
        </w:rPr>
        <w:lastRenderedPageBreak/>
        <w:drawing>
          <wp:inline distT="0" distB="0" distL="0" distR="0" wp14:anchorId="34E434DE" wp14:editId="31CCEB7C">
            <wp:extent cx="2133600" cy="596455"/>
            <wp:effectExtent l="0" t="0" r="0" b="0"/>
            <wp:docPr id="26" name="Picture 26" descr="cid:image004.png@01D167D7.B998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167D7.B9982300"/>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2652"/>
                    <a:stretch/>
                  </pic:blipFill>
                  <pic:spPr bwMode="auto">
                    <a:xfrm>
                      <a:off x="0" y="0"/>
                      <a:ext cx="2145783" cy="599861"/>
                    </a:xfrm>
                    <a:prstGeom prst="rect">
                      <a:avLst/>
                    </a:prstGeom>
                    <a:noFill/>
                    <a:ln>
                      <a:noFill/>
                    </a:ln>
                    <a:extLst>
                      <a:ext uri="{53640926-AAD7-44D8-BBD7-CCE9431645EC}">
                        <a14:shadowObscured xmlns:a14="http://schemas.microsoft.com/office/drawing/2010/main"/>
                      </a:ext>
                    </a:extLst>
                  </pic:spPr>
                </pic:pic>
              </a:graphicData>
            </a:graphic>
          </wp:inline>
        </w:drawing>
      </w:r>
    </w:p>
    <w:p w14:paraId="4451A1CD" w14:textId="77777777" w:rsidR="00EA6DA7" w:rsidRPr="00361BE2" w:rsidRDefault="00EA6DA7" w:rsidP="00EA6DA7">
      <w:pPr>
        <w:pBdr>
          <w:bottom w:val="single" w:sz="8" w:space="4" w:color="4F81BD" w:themeColor="accent1"/>
        </w:pBdr>
        <w:spacing w:after="0" w:line="240" w:lineRule="auto"/>
        <w:rPr>
          <w:rFonts w:eastAsiaTheme="majorEastAsia" w:cstheme="majorBidi"/>
          <w:color w:val="808080" w:themeColor="background1" w:themeShade="80"/>
          <w:spacing w:val="5"/>
          <w:kern w:val="28"/>
          <w:sz w:val="18"/>
          <w:szCs w:val="18"/>
        </w:rPr>
      </w:pPr>
      <w:r w:rsidRPr="00361BE2">
        <w:rPr>
          <w:rFonts w:eastAsiaTheme="majorEastAsia" w:cstheme="majorBidi"/>
          <w:color w:val="808080" w:themeColor="background1" w:themeShade="80"/>
          <w:spacing w:val="5"/>
          <w:kern w:val="28"/>
          <w:sz w:val="18"/>
          <w:szCs w:val="18"/>
        </w:rPr>
        <w:t>A partnership between the business community</w:t>
      </w:r>
      <w:r>
        <w:rPr>
          <w:rFonts w:eastAsiaTheme="majorEastAsia" w:cstheme="majorBidi"/>
          <w:color w:val="808080" w:themeColor="background1" w:themeShade="80"/>
          <w:spacing w:val="5"/>
          <w:kern w:val="28"/>
          <w:sz w:val="18"/>
          <w:szCs w:val="18"/>
        </w:rPr>
        <w:t>, education sector,</w:t>
      </w:r>
      <w:r w:rsidRPr="00361BE2">
        <w:rPr>
          <w:rFonts w:eastAsiaTheme="majorEastAsia" w:cstheme="majorBidi"/>
          <w:color w:val="808080" w:themeColor="background1" w:themeShade="80"/>
          <w:spacing w:val="5"/>
          <w:kern w:val="28"/>
          <w:sz w:val="18"/>
          <w:szCs w:val="18"/>
        </w:rPr>
        <w:t xml:space="preserve"> and local government</w:t>
      </w:r>
    </w:p>
    <w:p w14:paraId="0AB8FEE8" w14:textId="77777777" w:rsidR="00EA6DA7" w:rsidRPr="00361BE2" w:rsidRDefault="00EA6DA7" w:rsidP="00EA6DA7">
      <w:pPr>
        <w:pBdr>
          <w:bottom w:val="single" w:sz="8" w:space="4" w:color="4F81BD" w:themeColor="accent1"/>
        </w:pBdr>
        <w:spacing w:after="0" w:line="240" w:lineRule="auto"/>
        <w:rPr>
          <w:rFonts w:eastAsiaTheme="majorEastAsia" w:cstheme="majorBidi"/>
          <w:color w:val="808080" w:themeColor="background1" w:themeShade="80"/>
          <w:spacing w:val="5"/>
          <w:kern w:val="28"/>
          <w:sz w:val="18"/>
          <w:szCs w:val="18"/>
        </w:rPr>
      </w:pPr>
      <w:r w:rsidRPr="00361BE2">
        <w:rPr>
          <w:rFonts w:eastAsiaTheme="majorEastAsia" w:cstheme="majorBidi"/>
          <w:color w:val="808080" w:themeColor="background1" w:themeShade="80"/>
          <w:spacing w:val="5"/>
          <w:kern w:val="28"/>
          <w:sz w:val="18"/>
          <w:szCs w:val="18"/>
        </w:rPr>
        <w:t xml:space="preserve">&amp; a federated </w:t>
      </w:r>
      <w:r>
        <w:rPr>
          <w:rFonts w:eastAsiaTheme="majorEastAsia" w:cstheme="majorBidi"/>
          <w:color w:val="808080" w:themeColor="background1" w:themeShade="80"/>
          <w:spacing w:val="5"/>
          <w:kern w:val="28"/>
          <w:sz w:val="18"/>
          <w:szCs w:val="18"/>
        </w:rPr>
        <w:t>board</w:t>
      </w:r>
      <w:r w:rsidRPr="00361BE2">
        <w:rPr>
          <w:rFonts w:eastAsiaTheme="majorEastAsia" w:cstheme="majorBidi"/>
          <w:color w:val="808080" w:themeColor="background1" w:themeShade="80"/>
          <w:spacing w:val="5"/>
          <w:kern w:val="28"/>
          <w:sz w:val="18"/>
          <w:szCs w:val="18"/>
        </w:rPr>
        <w:t xml:space="preserve"> of the South East Local Enterprise Partnership</w:t>
      </w:r>
    </w:p>
    <w:p w14:paraId="7617BE0E" w14:textId="77777777" w:rsidR="00EA6DA7" w:rsidRPr="00813F60" w:rsidRDefault="00EA6DA7" w:rsidP="00EA6DA7">
      <w:pPr>
        <w:autoSpaceDE w:val="0"/>
        <w:autoSpaceDN w:val="0"/>
        <w:adjustRightInd w:val="0"/>
        <w:spacing w:after="0" w:line="240" w:lineRule="auto"/>
        <w:ind w:right="-20"/>
        <w:rPr>
          <w:sz w:val="18"/>
          <w:szCs w:val="18"/>
        </w:rPr>
      </w:pPr>
    </w:p>
    <w:p w14:paraId="07E30CA3" w14:textId="77777777" w:rsidR="00EA6DA7" w:rsidRPr="00361BE2" w:rsidRDefault="00EA6DA7" w:rsidP="00EA6DA7">
      <w:pPr>
        <w:autoSpaceDE w:val="0"/>
        <w:autoSpaceDN w:val="0"/>
        <w:adjustRightInd w:val="0"/>
        <w:spacing w:after="0" w:line="240" w:lineRule="auto"/>
        <w:ind w:right="-20"/>
        <w:rPr>
          <w:rFonts w:ascii="Calibri" w:hAnsi="Calibri" w:cs="Calibri"/>
          <w:b/>
          <w:bCs/>
          <w:color w:val="000000"/>
          <w:spacing w:val="-5"/>
          <w:sz w:val="24"/>
          <w:szCs w:val="24"/>
        </w:rPr>
      </w:pPr>
      <w:r w:rsidRPr="00361BE2">
        <w:rPr>
          <w:rFonts w:ascii="Calibri" w:hAnsi="Calibri" w:cs="Calibri"/>
          <w:b/>
          <w:bCs/>
          <w:color w:val="000000"/>
          <w:sz w:val="24"/>
          <w:szCs w:val="24"/>
        </w:rPr>
        <w:t>ITEM</w:t>
      </w:r>
      <w:r>
        <w:rPr>
          <w:rFonts w:ascii="Calibri" w:hAnsi="Calibri" w:cs="Calibri"/>
          <w:b/>
          <w:bCs/>
          <w:color w:val="000000"/>
          <w:sz w:val="24"/>
          <w:szCs w:val="24"/>
        </w:rPr>
        <w:t xml:space="preserve"> 3</w:t>
      </w:r>
      <w:r>
        <w:rPr>
          <w:rFonts w:ascii="Calibri" w:hAnsi="Calibri" w:cs="Calibri"/>
          <w:b/>
          <w:bCs/>
          <w:color w:val="000000"/>
          <w:sz w:val="24"/>
          <w:szCs w:val="24"/>
        </w:rPr>
        <w:tab/>
      </w:r>
      <w:r>
        <w:rPr>
          <w:rFonts w:ascii="Calibri" w:hAnsi="Calibri" w:cs="Calibri"/>
          <w:b/>
          <w:bCs/>
          <w:color w:val="000000"/>
          <w:sz w:val="24"/>
          <w:szCs w:val="24"/>
        </w:rPr>
        <w:tab/>
      </w:r>
    </w:p>
    <w:p w14:paraId="2C686BE8" w14:textId="77777777" w:rsidR="00EA6DA7" w:rsidRPr="00813F60" w:rsidRDefault="00EA6DA7" w:rsidP="00EA6DA7">
      <w:pPr>
        <w:autoSpaceDE w:val="0"/>
        <w:autoSpaceDN w:val="0"/>
        <w:adjustRightInd w:val="0"/>
        <w:spacing w:after="0" w:line="240" w:lineRule="auto"/>
        <w:ind w:right="-20"/>
        <w:rPr>
          <w:rFonts w:ascii="Calibri" w:hAnsi="Calibri" w:cs="Calibri"/>
          <w:b/>
          <w:bCs/>
          <w:color w:val="000000"/>
          <w:sz w:val="18"/>
          <w:szCs w:val="18"/>
        </w:rPr>
      </w:pPr>
    </w:p>
    <w:p w14:paraId="3D0080F1" w14:textId="77777777" w:rsidR="00EA6DA7" w:rsidRPr="00D15858" w:rsidRDefault="00EA6DA7" w:rsidP="00EA6DA7">
      <w:pPr>
        <w:autoSpaceDE w:val="0"/>
        <w:autoSpaceDN w:val="0"/>
        <w:adjustRightInd w:val="0"/>
        <w:spacing w:after="0" w:line="240" w:lineRule="auto"/>
        <w:ind w:left="1440" w:right="-20" w:hanging="1440"/>
        <w:rPr>
          <w:sz w:val="24"/>
          <w:szCs w:val="24"/>
        </w:rPr>
      </w:pPr>
      <w:r w:rsidRPr="00D15858">
        <w:rPr>
          <w:rFonts w:ascii="Calibri" w:hAnsi="Calibri" w:cs="Calibri"/>
          <w:b/>
          <w:bCs/>
          <w:color w:val="000000"/>
          <w:sz w:val="24"/>
          <w:szCs w:val="24"/>
        </w:rPr>
        <w:t xml:space="preserve">Subject:    </w:t>
      </w:r>
      <w:r w:rsidRPr="00D15858">
        <w:rPr>
          <w:rFonts w:ascii="Calibri" w:hAnsi="Calibri" w:cs="Calibri"/>
          <w:b/>
          <w:bCs/>
          <w:color w:val="000000"/>
          <w:sz w:val="24"/>
          <w:szCs w:val="24"/>
        </w:rPr>
        <w:tab/>
      </w:r>
      <w:r w:rsidRPr="00F34A3F">
        <w:rPr>
          <w:sz w:val="24"/>
          <w:szCs w:val="24"/>
        </w:rPr>
        <w:t xml:space="preserve">DRAFT </w:t>
      </w:r>
      <w:r w:rsidRPr="00D15858">
        <w:rPr>
          <w:sz w:val="24"/>
          <w:szCs w:val="24"/>
        </w:rPr>
        <w:t xml:space="preserve">MINUTES of the Kent &amp; Medway Economic Partnership (KMEP) </w:t>
      </w:r>
      <w:r>
        <w:rPr>
          <w:sz w:val="24"/>
          <w:szCs w:val="24"/>
        </w:rPr>
        <w:t xml:space="preserve">meeting </w:t>
      </w:r>
      <w:r w:rsidRPr="00D15858">
        <w:rPr>
          <w:sz w:val="24"/>
          <w:szCs w:val="24"/>
        </w:rPr>
        <w:t xml:space="preserve">held </w:t>
      </w:r>
      <w:r>
        <w:rPr>
          <w:sz w:val="24"/>
          <w:szCs w:val="24"/>
        </w:rPr>
        <w:t xml:space="preserve">virtually </w:t>
      </w:r>
      <w:r w:rsidRPr="00D15858">
        <w:rPr>
          <w:sz w:val="24"/>
          <w:szCs w:val="24"/>
        </w:rPr>
        <w:t xml:space="preserve">on </w:t>
      </w:r>
      <w:r>
        <w:rPr>
          <w:sz w:val="24"/>
          <w:szCs w:val="24"/>
        </w:rPr>
        <w:t>19 May 2021</w:t>
      </w:r>
      <w:r w:rsidRPr="00D15858">
        <w:rPr>
          <w:rFonts w:ascii="Calibri" w:hAnsi="Calibri" w:cs="Calibri"/>
          <w:bCs/>
          <w:color w:val="000000"/>
          <w:sz w:val="24"/>
          <w:szCs w:val="24"/>
        </w:rPr>
        <w:t xml:space="preserve">. </w:t>
      </w:r>
    </w:p>
    <w:p w14:paraId="575F7956" w14:textId="77777777" w:rsidR="00EA6DA7" w:rsidRPr="00D15858" w:rsidRDefault="00EA6DA7" w:rsidP="00EA6DA7">
      <w:pPr>
        <w:pStyle w:val="NoSpacing"/>
        <w:pBdr>
          <w:bottom w:val="single" w:sz="6" w:space="1" w:color="auto"/>
        </w:pBdr>
        <w:rPr>
          <w:b/>
          <w:sz w:val="24"/>
          <w:szCs w:val="24"/>
        </w:rPr>
      </w:pPr>
    </w:p>
    <w:p w14:paraId="04BEC5A4" w14:textId="77777777" w:rsidR="00EA6DA7" w:rsidRPr="00D15858" w:rsidRDefault="00EA6DA7" w:rsidP="00EA6DA7">
      <w:pPr>
        <w:pStyle w:val="NoSpacing"/>
        <w:rPr>
          <w:sz w:val="16"/>
          <w:szCs w:val="16"/>
        </w:rPr>
      </w:pPr>
    </w:p>
    <w:p w14:paraId="25B0DF8C" w14:textId="77777777" w:rsidR="00EA6DA7" w:rsidRPr="00D15858" w:rsidRDefault="00EA6DA7" w:rsidP="00EA6DA7">
      <w:pPr>
        <w:pStyle w:val="NoSpacing"/>
        <w:jc w:val="center"/>
        <w:rPr>
          <w:b/>
          <w:sz w:val="24"/>
          <w:szCs w:val="24"/>
        </w:rPr>
      </w:pPr>
      <w:r w:rsidRPr="00D15858">
        <w:rPr>
          <w:b/>
          <w:sz w:val="24"/>
          <w:szCs w:val="24"/>
        </w:rPr>
        <w:t>Attendees:</w:t>
      </w:r>
    </w:p>
    <w:p w14:paraId="0D7CD5D4" w14:textId="77777777" w:rsidR="00EA6DA7" w:rsidRPr="00D15858" w:rsidRDefault="00EA6DA7" w:rsidP="00EA6DA7">
      <w:pPr>
        <w:pStyle w:val="NoSpacing"/>
        <w:rPr>
          <w:sz w:val="16"/>
          <w:szCs w:val="16"/>
        </w:rPr>
      </w:pPr>
    </w:p>
    <w:tbl>
      <w:tblPr>
        <w:tblStyle w:val="TableGrid"/>
        <w:tblW w:w="949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819"/>
      </w:tblGrid>
      <w:tr w:rsidR="00EA6DA7" w:rsidRPr="00910FE3" w14:paraId="7C367506" w14:textId="77777777" w:rsidTr="00C96B77">
        <w:tc>
          <w:tcPr>
            <w:tcW w:w="4678" w:type="dxa"/>
          </w:tcPr>
          <w:p w14:paraId="0923E2F0" w14:textId="77777777" w:rsidR="00EA6DA7" w:rsidRPr="00910FE3" w:rsidRDefault="00EA6DA7" w:rsidP="00C96B77">
            <w:pPr>
              <w:pStyle w:val="NoSpacing"/>
              <w:rPr>
                <w:b/>
                <w:sz w:val="24"/>
                <w:szCs w:val="24"/>
                <w:u w:val="single"/>
              </w:rPr>
            </w:pPr>
            <w:r w:rsidRPr="00910FE3">
              <w:rPr>
                <w:b/>
                <w:sz w:val="24"/>
                <w:szCs w:val="24"/>
                <w:u w:val="single"/>
              </w:rPr>
              <w:t>KMEP Board Members</w:t>
            </w:r>
          </w:p>
        </w:tc>
        <w:tc>
          <w:tcPr>
            <w:tcW w:w="4819" w:type="dxa"/>
          </w:tcPr>
          <w:p w14:paraId="40C5B827" w14:textId="77777777" w:rsidR="00EA6DA7" w:rsidRPr="00910FE3" w:rsidRDefault="00EA6DA7" w:rsidP="00C96B77">
            <w:pPr>
              <w:pStyle w:val="NoSpacing"/>
              <w:rPr>
                <w:b/>
                <w:sz w:val="24"/>
                <w:szCs w:val="24"/>
                <w:u w:val="single"/>
              </w:rPr>
            </w:pPr>
          </w:p>
        </w:tc>
      </w:tr>
      <w:tr w:rsidR="00EA6DA7" w:rsidRPr="00B961A6" w14:paraId="0639EFF7" w14:textId="77777777" w:rsidTr="00C96B77">
        <w:trPr>
          <w:trHeight w:val="2952"/>
        </w:trPr>
        <w:tc>
          <w:tcPr>
            <w:tcW w:w="4678" w:type="dxa"/>
          </w:tcPr>
          <w:p w14:paraId="5034649C" w14:textId="77777777" w:rsidR="00EA6DA7" w:rsidRPr="00777C60" w:rsidRDefault="00EA6DA7" w:rsidP="00C96B77">
            <w:pPr>
              <w:rPr>
                <w:sz w:val="24"/>
                <w:szCs w:val="24"/>
              </w:rPr>
            </w:pPr>
            <w:r w:rsidRPr="00777C60">
              <w:rPr>
                <w:sz w:val="24"/>
                <w:szCs w:val="24"/>
              </w:rPr>
              <w:t>Geoff Miles (Maidstone TV Studios | KMEP Chairman)</w:t>
            </w:r>
          </w:p>
          <w:p w14:paraId="05049136" w14:textId="77777777" w:rsidR="00EA6DA7" w:rsidRDefault="00EA6DA7" w:rsidP="00C96B77">
            <w:pPr>
              <w:pStyle w:val="NoSpacing"/>
              <w:rPr>
                <w:rStyle w:val="Strong"/>
                <w:b w:val="0"/>
                <w:sz w:val="24"/>
                <w:szCs w:val="24"/>
              </w:rPr>
            </w:pPr>
            <w:r>
              <w:rPr>
                <w:rStyle w:val="Strong"/>
                <w:b w:val="0"/>
                <w:sz w:val="24"/>
                <w:szCs w:val="24"/>
              </w:rPr>
              <w:t>Matthew Arnold (Stagecoach)</w:t>
            </w:r>
          </w:p>
          <w:p w14:paraId="1B43849C" w14:textId="77777777" w:rsidR="00EA6DA7" w:rsidRPr="00777C60" w:rsidRDefault="00EA6DA7" w:rsidP="00C96B77">
            <w:pPr>
              <w:pStyle w:val="NoSpacing"/>
              <w:rPr>
                <w:sz w:val="24"/>
                <w:szCs w:val="24"/>
              </w:rPr>
            </w:pPr>
            <w:r w:rsidRPr="00777C60">
              <w:rPr>
                <w:rStyle w:val="Strong"/>
                <w:b w:val="0"/>
                <w:sz w:val="24"/>
                <w:szCs w:val="24"/>
              </w:rPr>
              <w:t>Troy Barratt</w:t>
            </w:r>
            <w:r w:rsidRPr="00777C60">
              <w:rPr>
                <w:sz w:val="24"/>
                <w:szCs w:val="24"/>
              </w:rPr>
              <w:t xml:space="preserve"> (Contracts Engineering)</w:t>
            </w:r>
          </w:p>
          <w:p w14:paraId="08430CCC" w14:textId="77777777" w:rsidR="00EA6DA7" w:rsidRPr="00777C60" w:rsidRDefault="00EA6DA7" w:rsidP="00C96B77">
            <w:pPr>
              <w:pStyle w:val="NoSpacing"/>
              <w:rPr>
                <w:sz w:val="24"/>
                <w:szCs w:val="24"/>
              </w:rPr>
            </w:pPr>
            <w:r w:rsidRPr="00777C60">
              <w:rPr>
                <w:sz w:val="24"/>
                <w:szCs w:val="24"/>
              </w:rPr>
              <w:t>Miranda Chapman (Pillory Barn)</w:t>
            </w:r>
          </w:p>
          <w:p w14:paraId="0F4EA376" w14:textId="77777777" w:rsidR="00EA6DA7" w:rsidRPr="00777C60" w:rsidRDefault="00EA6DA7" w:rsidP="00C96B77">
            <w:pPr>
              <w:pStyle w:val="NoSpacing"/>
              <w:rPr>
                <w:sz w:val="24"/>
                <w:szCs w:val="24"/>
              </w:rPr>
            </w:pPr>
            <w:r w:rsidRPr="00777C60">
              <w:rPr>
                <w:sz w:val="24"/>
                <w:szCs w:val="24"/>
              </w:rPr>
              <w:t>Roland Cooper (Considine Ltd)</w:t>
            </w:r>
          </w:p>
          <w:p w14:paraId="56E1A5EE" w14:textId="77777777" w:rsidR="00EA6DA7" w:rsidRPr="00777C60" w:rsidRDefault="00EA6DA7" w:rsidP="00C96B77">
            <w:pPr>
              <w:pStyle w:val="NoSpacing"/>
              <w:rPr>
                <w:sz w:val="24"/>
                <w:szCs w:val="24"/>
              </w:rPr>
            </w:pPr>
            <w:r w:rsidRPr="00777C60">
              <w:rPr>
                <w:sz w:val="24"/>
                <w:szCs w:val="24"/>
              </w:rPr>
              <w:t>Nigel Earnshaw (IOD)</w:t>
            </w:r>
          </w:p>
          <w:p w14:paraId="29A780EA" w14:textId="77777777" w:rsidR="00EA6DA7" w:rsidRPr="00777C60" w:rsidRDefault="00EA6DA7" w:rsidP="00C96B77">
            <w:pPr>
              <w:pStyle w:val="NoSpacing"/>
              <w:rPr>
                <w:sz w:val="24"/>
                <w:szCs w:val="24"/>
              </w:rPr>
            </w:pPr>
            <w:r w:rsidRPr="00777C60">
              <w:rPr>
                <w:sz w:val="24"/>
                <w:szCs w:val="24"/>
              </w:rPr>
              <w:t>Carol Ford (Horticultural Taskforce)</w:t>
            </w:r>
          </w:p>
          <w:p w14:paraId="1A09689A" w14:textId="77777777" w:rsidR="00EA6DA7" w:rsidRDefault="00EA6DA7" w:rsidP="00C96B77">
            <w:pPr>
              <w:rPr>
                <w:sz w:val="24"/>
                <w:szCs w:val="24"/>
              </w:rPr>
            </w:pPr>
            <w:r w:rsidRPr="000566B9">
              <w:rPr>
                <w:sz w:val="24"/>
                <w:szCs w:val="24"/>
              </w:rPr>
              <w:t>Liz Gibney (Lee Evans Partnership)</w:t>
            </w:r>
          </w:p>
          <w:p w14:paraId="75FE9C61" w14:textId="77777777" w:rsidR="00EA6DA7" w:rsidRPr="00777C60" w:rsidRDefault="00EA6DA7" w:rsidP="00C96B77">
            <w:pPr>
              <w:rPr>
                <w:sz w:val="24"/>
                <w:szCs w:val="24"/>
              </w:rPr>
            </w:pPr>
            <w:r w:rsidRPr="00777C60">
              <w:rPr>
                <w:sz w:val="24"/>
                <w:szCs w:val="24"/>
              </w:rPr>
              <w:t>Jo James (Kent Invicta Chamber of Commerce)</w:t>
            </w:r>
          </w:p>
          <w:p w14:paraId="43C23D88" w14:textId="77777777" w:rsidR="00EA6DA7" w:rsidRPr="00777C60" w:rsidRDefault="00EA6DA7" w:rsidP="00C96B77">
            <w:pPr>
              <w:pStyle w:val="NoSpacing"/>
              <w:rPr>
                <w:sz w:val="24"/>
                <w:szCs w:val="24"/>
              </w:rPr>
            </w:pPr>
            <w:r w:rsidRPr="00777C60">
              <w:rPr>
                <w:sz w:val="24"/>
                <w:szCs w:val="24"/>
              </w:rPr>
              <w:t>John Keefe (Getlink/Eurotunnel)</w:t>
            </w:r>
          </w:p>
          <w:p w14:paraId="0DBF73D5" w14:textId="77777777" w:rsidR="00EA6DA7" w:rsidRPr="00777C60" w:rsidRDefault="00EA6DA7" w:rsidP="00C96B77">
            <w:pPr>
              <w:pStyle w:val="NoSpacing"/>
              <w:rPr>
                <w:sz w:val="24"/>
                <w:szCs w:val="24"/>
              </w:rPr>
            </w:pPr>
            <w:r w:rsidRPr="00777C60">
              <w:rPr>
                <w:sz w:val="24"/>
                <w:szCs w:val="24"/>
              </w:rPr>
              <w:t>Vince Lucas (VA Rail)</w:t>
            </w:r>
          </w:p>
          <w:p w14:paraId="04CB7BAA" w14:textId="77777777" w:rsidR="00EA6DA7" w:rsidRPr="00777C60" w:rsidRDefault="00EA6DA7" w:rsidP="00C96B77">
            <w:pPr>
              <w:pStyle w:val="NoSpacing"/>
              <w:rPr>
                <w:sz w:val="24"/>
                <w:szCs w:val="24"/>
              </w:rPr>
            </w:pPr>
            <w:r w:rsidRPr="00777C60">
              <w:rPr>
                <w:sz w:val="24"/>
                <w:szCs w:val="24"/>
              </w:rPr>
              <w:t>Andrew Metcalf (Maxim PR)</w:t>
            </w:r>
          </w:p>
          <w:p w14:paraId="0D53CE9A" w14:textId="77777777" w:rsidR="00EA6DA7" w:rsidRPr="00777C60" w:rsidRDefault="00EA6DA7" w:rsidP="00C96B77">
            <w:pPr>
              <w:pStyle w:val="NoSpacing"/>
              <w:rPr>
                <w:sz w:val="24"/>
                <w:szCs w:val="24"/>
              </w:rPr>
            </w:pPr>
            <w:r w:rsidRPr="00777C60">
              <w:rPr>
                <w:sz w:val="24"/>
                <w:szCs w:val="24"/>
              </w:rPr>
              <w:t>David Milham (FSB)</w:t>
            </w:r>
          </w:p>
          <w:p w14:paraId="63299301" w14:textId="77777777" w:rsidR="00EA6DA7" w:rsidRPr="00777C60" w:rsidRDefault="00EA6DA7" w:rsidP="00C96B77">
            <w:pPr>
              <w:pStyle w:val="NoSpacing"/>
              <w:rPr>
                <w:sz w:val="24"/>
                <w:szCs w:val="24"/>
              </w:rPr>
            </w:pPr>
            <w:r w:rsidRPr="00777C60">
              <w:rPr>
                <w:sz w:val="24"/>
                <w:szCs w:val="24"/>
              </w:rPr>
              <w:t>Jo Nolan (ScreenSouth)</w:t>
            </w:r>
          </w:p>
          <w:p w14:paraId="4CF97BE2" w14:textId="77777777" w:rsidR="00EA6DA7" w:rsidRPr="00777C60" w:rsidRDefault="00EA6DA7" w:rsidP="00C96B77">
            <w:pPr>
              <w:pStyle w:val="NoSpacing"/>
              <w:rPr>
                <w:sz w:val="24"/>
                <w:szCs w:val="24"/>
              </w:rPr>
            </w:pPr>
            <w:r w:rsidRPr="00777C60">
              <w:rPr>
                <w:sz w:val="24"/>
                <w:szCs w:val="24"/>
              </w:rPr>
              <w:t xml:space="preserve">Bob Russell (Beams International Ltd &amp; Copper Rivet Distillery) </w:t>
            </w:r>
          </w:p>
          <w:p w14:paraId="1A1263DF" w14:textId="77777777" w:rsidR="00EA6DA7" w:rsidRPr="00777C60" w:rsidRDefault="00EA6DA7" w:rsidP="00C96B77">
            <w:pPr>
              <w:pStyle w:val="NoSpacing"/>
              <w:rPr>
                <w:sz w:val="24"/>
                <w:szCs w:val="24"/>
              </w:rPr>
            </w:pPr>
            <w:r w:rsidRPr="00777C60">
              <w:rPr>
                <w:sz w:val="24"/>
                <w:szCs w:val="24"/>
              </w:rPr>
              <w:t>Mayer Schreiber (Discovery Park)</w:t>
            </w:r>
          </w:p>
          <w:p w14:paraId="4E8E2286" w14:textId="77777777" w:rsidR="00EA6DA7" w:rsidRPr="00777C60" w:rsidRDefault="00EA6DA7" w:rsidP="00C96B77">
            <w:pPr>
              <w:pStyle w:val="NoSpacing"/>
              <w:rPr>
                <w:rFonts w:cs="Arial"/>
                <w:sz w:val="24"/>
                <w:szCs w:val="24"/>
              </w:rPr>
            </w:pPr>
            <w:r w:rsidRPr="00777C60">
              <w:rPr>
                <w:sz w:val="24"/>
                <w:szCs w:val="24"/>
              </w:rPr>
              <w:t xml:space="preserve">Paul Winter </w:t>
            </w:r>
            <w:r w:rsidRPr="00777C60">
              <w:rPr>
                <w:rFonts w:cs="Arial"/>
                <w:sz w:val="24"/>
                <w:szCs w:val="24"/>
              </w:rPr>
              <w:t>(Wire Belt Company Limited)</w:t>
            </w:r>
          </w:p>
        </w:tc>
        <w:tc>
          <w:tcPr>
            <w:tcW w:w="4819" w:type="dxa"/>
          </w:tcPr>
          <w:p w14:paraId="3DCF5794" w14:textId="77777777" w:rsidR="00EA6DA7" w:rsidRPr="00777C60" w:rsidRDefault="00EA6DA7" w:rsidP="00C96B77">
            <w:pPr>
              <w:pStyle w:val="NoSpacing"/>
              <w:rPr>
                <w:sz w:val="24"/>
                <w:szCs w:val="24"/>
              </w:rPr>
            </w:pPr>
            <w:r w:rsidRPr="00777C60">
              <w:rPr>
                <w:sz w:val="24"/>
                <w:szCs w:val="24"/>
              </w:rPr>
              <w:t>Simon Cook (Mid-Kent College)</w:t>
            </w:r>
          </w:p>
          <w:p w14:paraId="565FADFE" w14:textId="77777777" w:rsidR="00EA6DA7" w:rsidRPr="00777C60" w:rsidRDefault="00EA6DA7" w:rsidP="00C96B77">
            <w:pPr>
              <w:pStyle w:val="NoSpacing"/>
              <w:rPr>
                <w:sz w:val="24"/>
                <w:szCs w:val="24"/>
              </w:rPr>
            </w:pPr>
            <w:r w:rsidRPr="00777C60">
              <w:rPr>
                <w:rFonts w:cstheme="minorHAnsi"/>
                <w:sz w:val="24"/>
                <w:szCs w:val="24"/>
              </w:rPr>
              <w:t xml:space="preserve">Prof. Jane Harrington </w:t>
            </w:r>
            <w:r w:rsidRPr="00777C60">
              <w:rPr>
                <w:sz w:val="24"/>
                <w:szCs w:val="24"/>
              </w:rPr>
              <w:t>(University of Greenwich)</w:t>
            </w:r>
          </w:p>
          <w:p w14:paraId="2FA2D253" w14:textId="77777777" w:rsidR="00EA6DA7" w:rsidRPr="00777C60" w:rsidRDefault="00EA6DA7" w:rsidP="00C96B77">
            <w:pPr>
              <w:pStyle w:val="NoSpacing"/>
              <w:rPr>
                <w:sz w:val="24"/>
                <w:szCs w:val="24"/>
              </w:rPr>
            </w:pPr>
            <w:r w:rsidRPr="00777C60">
              <w:rPr>
                <w:rFonts w:cstheme="minorHAnsi"/>
                <w:sz w:val="24"/>
                <w:szCs w:val="24"/>
              </w:rPr>
              <w:t>Cllr John Burden</w:t>
            </w:r>
            <w:r w:rsidRPr="00777C60">
              <w:rPr>
                <w:sz w:val="24"/>
                <w:szCs w:val="24"/>
              </w:rPr>
              <w:t xml:space="preserve"> (Gravesham Borough Council)</w:t>
            </w:r>
          </w:p>
          <w:p w14:paraId="146B86F5" w14:textId="77777777" w:rsidR="00EA6DA7" w:rsidRPr="00777C60" w:rsidRDefault="00EA6DA7" w:rsidP="00C96B77">
            <w:pPr>
              <w:pStyle w:val="NoSpacing"/>
              <w:rPr>
                <w:sz w:val="24"/>
                <w:szCs w:val="24"/>
              </w:rPr>
            </w:pPr>
            <w:r w:rsidRPr="00777C60">
              <w:rPr>
                <w:sz w:val="24"/>
                <w:szCs w:val="24"/>
              </w:rPr>
              <w:t>Cllr Rodney Chambers (Medway Council)</w:t>
            </w:r>
          </w:p>
          <w:p w14:paraId="7C251F72" w14:textId="77777777" w:rsidR="00EA6DA7" w:rsidRDefault="00EA6DA7" w:rsidP="00C96B77">
            <w:pPr>
              <w:pStyle w:val="NoSpacing"/>
              <w:rPr>
                <w:sz w:val="24"/>
                <w:szCs w:val="24"/>
              </w:rPr>
            </w:pPr>
            <w:r w:rsidRPr="000566B9">
              <w:rPr>
                <w:sz w:val="24"/>
                <w:szCs w:val="24"/>
              </w:rPr>
              <w:t>Cllr Gerry Clarkson (Ashford BC)</w:t>
            </w:r>
          </w:p>
          <w:p w14:paraId="37344C54" w14:textId="77777777" w:rsidR="00EA6DA7" w:rsidRPr="00777C60" w:rsidRDefault="00EA6DA7" w:rsidP="00C96B77">
            <w:pPr>
              <w:pStyle w:val="NoSpacing"/>
              <w:rPr>
                <w:sz w:val="24"/>
                <w:szCs w:val="24"/>
              </w:rPr>
            </w:pPr>
            <w:r w:rsidRPr="00777C60">
              <w:rPr>
                <w:sz w:val="24"/>
                <w:szCs w:val="24"/>
              </w:rPr>
              <w:t>Cllr Martin Cox (Maidstone Borough Council)</w:t>
            </w:r>
          </w:p>
          <w:p w14:paraId="6C610C5A" w14:textId="77777777" w:rsidR="00EA6DA7" w:rsidRPr="00777C60" w:rsidRDefault="00EA6DA7" w:rsidP="00C96B77">
            <w:pPr>
              <w:pStyle w:val="NoSpacing"/>
              <w:rPr>
                <w:sz w:val="24"/>
                <w:szCs w:val="24"/>
              </w:rPr>
            </w:pPr>
            <w:r w:rsidRPr="00777C60">
              <w:rPr>
                <w:sz w:val="24"/>
                <w:szCs w:val="24"/>
              </w:rPr>
              <w:t>Cllr Peter Fleming (Sevenoaks District Council)</w:t>
            </w:r>
          </w:p>
          <w:p w14:paraId="6223D0BB" w14:textId="77777777" w:rsidR="00EA6DA7" w:rsidRPr="00777C60" w:rsidRDefault="00EA6DA7" w:rsidP="00C96B77">
            <w:pPr>
              <w:pStyle w:val="NoSpacing"/>
              <w:rPr>
                <w:sz w:val="24"/>
                <w:szCs w:val="24"/>
              </w:rPr>
            </w:pPr>
            <w:r w:rsidRPr="00777C60">
              <w:rPr>
                <w:sz w:val="24"/>
                <w:szCs w:val="24"/>
              </w:rPr>
              <w:t>Cllr Roger Gough (Kent County Council)</w:t>
            </w:r>
          </w:p>
          <w:p w14:paraId="130B6F7A" w14:textId="77777777" w:rsidR="00EA6DA7" w:rsidRDefault="00EA6DA7" w:rsidP="00C96B77">
            <w:pPr>
              <w:pStyle w:val="NoSpacing"/>
              <w:rPr>
                <w:rFonts w:cstheme="minorHAnsi"/>
                <w:sz w:val="24"/>
                <w:szCs w:val="24"/>
              </w:rPr>
            </w:pPr>
            <w:r w:rsidRPr="000566B9">
              <w:rPr>
                <w:rFonts w:cstheme="minorHAnsi"/>
                <w:sz w:val="24"/>
                <w:szCs w:val="24"/>
              </w:rPr>
              <w:t xml:space="preserve">Cllr Nicolas Heslop (Tonbridge &amp; Malling </w:t>
            </w:r>
            <w:r>
              <w:rPr>
                <w:rFonts w:cstheme="minorHAnsi"/>
                <w:sz w:val="24"/>
                <w:szCs w:val="24"/>
              </w:rPr>
              <w:t>BC)</w:t>
            </w:r>
          </w:p>
          <w:p w14:paraId="38C0511F" w14:textId="77777777" w:rsidR="00EA6DA7" w:rsidRPr="00777C60" w:rsidRDefault="00EA6DA7" w:rsidP="00C96B77">
            <w:pPr>
              <w:pStyle w:val="NoSpacing"/>
              <w:rPr>
                <w:rFonts w:cstheme="minorHAnsi"/>
                <w:sz w:val="24"/>
                <w:szCs w:val="24"/>
              </w:rPr>
            </w:pPr>
            <w:r w:rsidRPr="00777C60">
              <w:rPr>
                <w:rFonts w:cstheme="minorHAnsi"/>
                <w:sz w:val="24"/>
                <w:szCs w:val="24"/>
              </w:rPr>
              <w:t>Cllr Jeremy Kite (Dartford Borough Council)</w:t>
            </w:r>
          </w:p>
          <w:p w14:paraId="44F4D5C6" w14:textId="77777777" w:rsidR="00EA6DA7" w:rsidRPr="00777C60" w:rsidRDefault="00EA6DA7" w:rsidP="00C96B77">
            <w:pPr>
              <w:pStyle w:val="NoSpacing"/>
              <w:rPr>
                <w:sz w:val="24"/>
                <w:szCs w:val="24"/>
              </w:rPr>
            </w:pPr>
            <w:r w:rsidRPr="00777C60">
              <w:rPr>
                <w:sz w:val="24"/>
                <w:szCs w:val="24"/>
              </w:rPr>
              <w:t>Cllr Alan McDermott (Tunbridge Wells Borough Council)</w:t>
            </w:r>
          </w:p>
          <w:p w14:paraId="7FB9D9A7" w14:textId="77777777" w:rsidR="00EA6DA7" w:rsidRDefault="00EA6DA7" w:rsidP="00C96B77">
            <w:pPr>
              <w:pStyle w:val="NoSpacing"/>
              <w:rPr>
                <w:rFonts w:cstheme="minorHAnsi"/>
                <w:sz w:val="24"/>
                <w:szCs w:val="24"/>
              </w:rPr>
            </w:pPr>
            <w:r w:rsidRPr="00777C60">
              <w:rPr>
                <w:rFonts w:cstheme="minorHAnsi"/>
                <w:sz w:val="24"/>
                <w:szCs w:val="24"/>
              </w:rPr>
              <w:t>Cllr David Monk (Folkestone &amp; Hythe District Council)</w:t>
            </w:r>
          </w:p>
          <w:p w14:paraId="17DFDBE0" w14:textId="77777777" w:rsidR="00EA6DA7" w:rsidRDefault="00EA6DA7" w:rsidP="00C96B77">
            <w:pPr>
              <w:pStyle w:val="NoSpacing"/>
              <w:rPr>
                <w:rFonts w:cstheme="minorHAnsi"/>
                <w:sz w:val="24"/>
                <w:szCs w:val="24"/>
              </w:rPr>
            </w:pPr>
            <w:r w:rsidRPr="00777C60">
              <w:rPr>
                <w:rFonts w:cstheme="minorHAnsi"/>
                <w:sz w:val="24"/>
                <w:szCs w:val="24"/>
              </w:rPr>
              <w:t xml:space="preserve">Cllr </w:t>
            </w:r>
            <w:r>
              <w:rPr>
                <w:rFonts w:cstheme="minorHAnsi"/>
                <w:sz w:val="24"/>
                <w:szCs w:val="24"/>
              </w:rPr>
              <w:t>Roger Truelove</w:t>
            </w:r>
            <w:r w:rsidRPr="00777C60">
              <w:rPr>
                <w:rFonts w:cstheme="minorHAnsi"/>
                <w:sz w:val="24"/>
                <w:szCs w:val="24"/>
              </w:rPr>
              <w:t xml:space="preserve"> (Swale </w:t>
            </w:r>
            <w:r>
              <w:rPr>
                <w:rFonts w:cstheme="minorHAnsi"/>
                <w:sz w:val="24"/>
                <w:szCs w:val="24"/>
              </w:rPr>
              <w:t>Borough Council</w:t>
            </w:r>
            <w:r w:rsidRPr="00777C60">
              <w:rPr>
                <w:rFonts w:cstheme="minorHAnsi"/>
                <w:sz w:val="24"/>
                <w:szCs w:val="24"/>
              </w:rPr>
              <w:t>)</w:t>
            </w:r>
          </w:p>
          <w:p w14:paraId="0202CBC3" w14:textId="77777777" w:rsidR="00EA6DA7" w:rsidRPr="007E3B56" w:rsidRDefault="00EA6DA7" w:rsidP="00C96B77">
            <w:pPr>
              <w:pStyle w:val="NoSpacing"/>
              <w:rPr>
                <w:sz w:val="24"/>
                <w:szCs w:val="24"/>
              </w:rPr>
            </w:pPr>
            <w:r w:rsidRPr="00777C60">
              <w:rPr>
                <w:sz w:val="24"/>
                <w:szCs w:val="24"/>
              </w:rPr>
              <w:t xml:space="preserve">Cllr </w:t>
            </w:r>
            <w:r>
              <w:rPr>
                <w:sz w:val="24"/>
                <w:szCs w:val="24"/>
              </w:rPr>
              <w:t>Helen Whitehead</w:t>
            </w:r>
            <w:r w:rsidRPr="00777C60">
              <w:rPr>
                <w:sz w:val="24"/>
                <w:szCs w:val="24"/>
              </w:rPr>
              <w:t xml:space="preserve"> (Thanet District Council)</w:t>
            </w:r>
          </w:p>
          <w:p w14:paraId="404FB1D6" w14:textId="77777777" w:rsidR="00EA6DA7" w:rsidRPr="00777C60" w:rsidRDefault="00EA6DA7" w:rsidP="00C96B77">
            <w:pPr>
              <w:pStyle w:val="NoSpacing"/>
              <w:rPr>
                <w:rFonts w:cstheme="minorHAnsi"/>
                <w:sz w:val="24"/>
                <w:szCs w:val="24"/>
              </w:rPr>
            </w:pPr>
          </w:p>
          <w:p w14:paraId="4C6628D9" w14:textId="77777777" w:rsidR="00EA6DA7" w:rsidRPr="00777C60" w:rsidRDefault="00EA6DA7" w:rsidP="00C96B77">
            <w:pPr>
              <w:pStyle w:val="NoSpacing"/>
              <w:rPr>
                <w:sz w:val="24"/>
                <w:szCs w:val="24"/>
              </w:rPr>
            </w:pPr>
          </w:p>
        </w:tc>
      </w:tr>
      <w:tr w:rsidR="00EA6DA7" w:rsidRPr="00B961A6" w14:paraId="7F17DE59" w14:textId="77777777" w:rsidTr="00C96B77">
        <w:trPr>
          <w:trHeight w:val="1692"/>
        </w:trPr>
        <w:tc>
          <w:tcPr>
            <w:tcW w:w="9497" w:type="dxa"/>
            <w:gridSpan w:val="2"/>
          </w:tcPr>
          <w:p w14:paraId="77B7961E" w14:textId="77777777" w:rsidR="00EA6DA7" w:rsidRPr="000566B9" w:rsidRDefault="00EA6DA7" w:rsidP="00C96B77">
            <w:pPr>
              <w:rPr>
                <w:b/>
                <w:sz w:val="16"/>
                <w:szCs w:val="16"/>
              </w:rPr>
            </w:pPr>
          </w:p>
          <w:p w14:paraId="5906F05D" w14:textId="77777777" w:rsidR="00EA6DA7" w:rsidRPr="000566B9" w:rsidRDefault="00EA6DA7" w:rsidP="00C96B77">
            <w:pPr>
              <w:jc w:val="center"/>
              <w:rPr>
                <w:b/>
                <w:sz w:val="24"/>
                <w:szCs w:val="24"/>
              </w:rPr>
            </w:pPr>
            <w:r w:rsidRPr="000566B9">
              <w:rPr>
                <w:b/>
                <w:sz w:val="24"/>
                <w:szCs w:val="24"/>
              </w:rPr>
              <w:t>Apologies:</w:t>
            </w:r>
          </w:p>
          <w:p w14:paraId="7A3FF62D" w14:textId="77777777" w:rsidR="00EA6DA7" w:rsidRPr="000566B9" w:rsidRDefault="00EA6DA7" w:rsidP="00C96B77">
            <w:pPr>
              <w:jc w:val="center"/>
              <w:rPr>
                <w:b/>
                <w:sz w:val="10"/>
                <w:szCs w:val="10"/>
              </w:rPr>
            </w:pPr>
          </w:p>
          <w:p w14:paraId="02D406C0" w14:textId="77777777" w:rsidR="00EA6DA7" w:rsidRDefault="00EA6DA7" w:rsidP="00C96B77">
            <w:pPr>
              <w:jc w:val="both"/>
              <w:rPr>
                <w:rFonts w:cstheme="minorHAnsi"/>
                <w:sz w:val="24"/>
                <w:szCs w:val="24"/>
              </w:rPr>
            </w:pPr>
            <w:r w:rsidRPr="000566B9">
              <w:rPr>
                <w:b/>
                <w:sz w:val="24"/>
                <w:szCs w:val="24"/>
                <w:u w:val="single"/>
              </w:rPr>
              <w:t>KMEP Board Members</w:t>
            </w:r>
            <w:r w:rsidRPr="000566B9">
              <w:rPr>
                <w:rFonts w:cstheme="minorHAnsi"/>
                <w:sz w:val="24"/>
                <w:szCs w:val="24"/>
              </w:rPr>
              <w:t xml:space="preserve"> </w:t>
            </w:r>
          </w:p>
          <w:p w14:paraId="1B13A488" w14:textId="77777777" w:rsidR="00EA6DA7" w:rsidRDefault="00EA6DA7" w:rsidP="00C96B77">
            <w:pPr>
              <w:pStyle w:val="NoSpacing"/>
              <w:rPr>
                <w:sz w:val="24"/>
                <w:szCs w:val="24"/>
              </w:rPr>
            </w:pPr>
            <w:r w:rsidRPr="00777C60">
              <w:rPr>
                <w:sz w:val="24"/>
                <w:szCs w:val="24"/>
              </w:rPr>
              <w:t>Cllr Trevor Bartlett (Dover DC)</w:t>
            </w:r>
          </w:p>
          <w:p w14:paraId="5B9BB266" w14:textId="77777777" w:rsidR="00EA6DA7" w:rsidRPr="007E3B56" w:rsidRDefault="00EA6DA7" w:rsidP="00C96B77">
            <w:pPr>
              <w:pStyle w:val="NoSpacing"/>
              <w:rPr>
                <w:sz w:val="24"/>
                <w:szCs w:val="24"/>
              </w:rPr>
            </w:pPr>
            <w:r w:rsidRPr="00777C60">
              <w:rPr>
                <w:sz w:val="24"/>
                <w:szCs w:val="24"/>
              </w:rPr>
              <w:t>Cllr Ben Fitter-Harding (Canterbury City Council)</w:t>
            </w:r>
          </w:p>
        </w:tc>
      </w:tr>
    </w:tbl>
    <w:p w14:paraId="51BA00BB" w14:textId="77777777" w:rsidR="00EA6DA7" w:rsidRDefault="00EA6DA7" w:rsidP="00EA6DA7">
      <w:pPr>
        <w:pBdr>
          <w:bottom w:val="single" w:sz="6" w:space="1" w:color="auto"/>
        </w:pBdr>
        <w:spacing w:after="0" w:line="240" w:lineRule="auto"/>
        <w:jc w:val="both"/>
        <w:rPr>
          <w:rFonts w:cstheme="minorHAnsi"/>
          <w:b/>
          <w:sz w:val="24"/>
          <w:szCs w:val="24"/>
        </w:rPr>
      </w:pPr>
    </w:p>
    <w:p w14:paraId="67BADE46" w14:textId="77777777" w:rsidR="00EA6DA7" w:rsidRDefault="00EA6DA7" w:rsidP="00EA6DA7">
      <w:pPr>
        <w:spacing w:after="0" w:line="240" w:lineRule="auto"/>
        <w:jc w:val="both"/>
        <w:rPr>
          <w:rFonts w:cstheme="minorHAnsi"/>
          <w:b/>
          <w:sz w:val="24"/>
          <w:szCs w:val="24"/>
        </w:rPr>
      </w:pPr>
    </w:p>
    <w:p w14:paraId="06EE0331" w14:textId="77777777" w:rsidR="00EA6DA7" w:rsidRPr="00406A70" w:rsidRDefault="00EA6DA7" w:rsidP="00EA6DA7">
      <w:pPr>
        <w:ind w:left="567" w:hanging="567"/>
        <w:rPr>
          <w:rFonts w:cstheme="minorHAnsi"/>
          <w:b/>
          <w:sz w:val="24"/>
          <w:szCs w:val="24"/>
        </w:rPr>
      </w:pPr>
      <w:r w:rsidRPr="00406A70">
        <w:rPr>
          <w:rFonts w:cstheme="minorHAnsi"/>
          <w:b/>
          <w:sz w:val="24"/>
          <w:szCs w:val="24"/>
        </w:rPr>
        <w:t>Item 1 – Welcome, introduction and apologies.</w:t>
      </w:r>
    </w:p>
    <w:p w14:paraId="73FD2785" w14:textId="77777777" w:rsidR="00EA6DA7" w:rsidRDefault="00EA6DA7" w:rsidP="00EA6DA7">
      <w:pPr>
        <w:pStyle w:val="ListParagraph"/>
        <w:numPr>
          <w:ilvl w:val="1"/>
          <w:numId w:val="78"/>
        </w:numPr>
        <w:spacing w:after="0" w:line="240" w:lineRule="auto"/>
        <w:ind w:left="567" w:hanging="567"/>
        <w:jc w:val="both"/>
        <w:rPr>
          <w:rFonts w:cstheme="minorHAnsi"/>
          <w:sz w:val="24"/>
          <w:szCs w:val="24"/>
        </w:rPr>
      </w:pPr>
      <w:r>
        <w:rPr>
          <w:rFonts w:cstheme="minorHAnsi"/>
          <w:sz w:val="24"/>
          <w:szCs w:val="24"/>
        </w:rPr>
        <w:t xml:space="preserve">Geoff Miles </w:t>
      </w:r>
      <w:r w:rsidRPr="00406A70">
        <w:rPr>
          <w:rFonts w:cstheme="minorHAnsi"/>
          <w:sz w:val="24"/>
          <w:szCs w:val="24"/>
        </w:rPr>
        <w:t>(the KMEP Chairman) welcomed attendees to the meeting</w:t>
      </w:r>
      <w:r>
        <w:rPr>
          <w:rFonts w:cstheme="minorHAnsi"/>
          <w:sz w:val="24"/>
          <w:szCs w:val="24"/>
        </w:rPr>
        <w:t>. He</w:t>
      </w:r>
      <w:r w:rsidRPr="00406A70">
        <w:rPr>
          <w:rFonts w:cstheme="minorHAnsi"/>
          <w:sz w:val="24"/>
          <w:szCs w:val="24"/>
        </w:rPr>
        <w:t xml:space="preserve"> accepted the apologies for absence as listed above.</w:t>
      </w:r>
      <w:r>
        <w:rPr>
          <w:rFonts w:cstheme="minorHAnsi"/>
          <w:sz w:val="24"/>
          <w:szCs w:val="24"/>
        </w:rPr>
        <w:t xml:space="preserve"> </w:t>
      </w:r>
    </w:p>
    <w:p w14:paraId="51E20669" w14:textId="77777777" w:rsidR="00EA6DA7" w:rsidRDefault="00EA6DA7" w:rsidP="00EA6DA7">
      <w:pPr>
        <w:spacing w:after="0" w:line="240" w:lineRule="auto"/>
        <w:jc w:val="both"/>
        <w:rPr>
          <w:rFonts w:cstheme="minorHAnsi"/>
          <w:b/>
          <w:bCs/>
          <w:sz w:val="24"/>
          <w:szCs w:val="24"/>
        </w:rPr>
      </w:pPr>
    </w:p>
    <w:p w14:paraId="671CD5F7" w14:textId="77777777" w:rsidR="00EA6DA7" w:rsidRPr="0046565B" w:rsidRDefault="00EA6DA7" w:rsidP="00EA6DA7">
      <w:pPr>
        <w:spacing w:after="0" w:line="240" w:lineRule="auto"/>
        <w:ind w:left="567" w:hanging="567"/>
        <w:jc w:val="both"/>
        <w:rPr>
          <w:rFonts w:cstheme="minorHAnsi"/>
          <w:sz w:val="24"/>
          <w:szCs w:val="24"/>
        </w:rPr>
      </w:pPr>
      <w:r w:rsidRPr="0046565B">
        <w:rPr>
          <w:rFonts w:cstheme="minorHAnsi"/>
          <w:b/>
          <w:bCs/>
          <w:sz w:val="24"/>
          <w:szCs w:val="24"/>
        </w:rPr>
        <w:t>Item 2 – Declaration of Interests</w:t>
      </w:r>
    </w:p>
    <w:p w14:paraId="58494D2E" w14:textId="77777777" w:rsidR="00EA6DA7" w:rsidRPr="00406A70" w:rsidRDefault="00EA6DA7" w:rsidP="00EA6DA7">
      <w:pPr>
        <w:spacing w:after="0" w:line="240" w:lineRule="auto"/>
        <w:ind w:left="567" w:hanging="567"/>
        <w:jc w:val="both"/>
        <w:rPr>
          <w:rFonts w:cstheme="minorHAnsi"/>
          <w:sz w:val="24"/>
          <w:szCs w:val="24"/>
        </w:rPr>
      </w:pPr>
    </w:p>
    <w:p w14:paraId="0F22BF7F" w14:textId="77777777" w:rsidR="00EA6DA7" w:rsidRPr="00164D0E" w:rsidRDefault="00EA6DA7" w:rsidP="00EA6DA7">
      <w:pPr>
        <w:spacing w:after="0" w:line="240" w:lineRule="auto"/>
        <w:ind w:left="567" w:hanging="567"/>
        <w:jc w:val="both"/>
        <w:rPr>
          <w:rFonts w:cstheme="minorHAnsi"/>
          <w:color w:val="0070C0"/>
          <w:sz w:val="24"/>
          <w:szCs w:val="24"/>
        </w:rPr>
      </w:pPr>
      <w:r w:rsidRPr="00406A70">
        <w:rPr>
          <w:rFonts w:cstheme="minorHAnsi"/>
          <w:sz w:val="24"/>
          <w:szCs w:val="24"/>
        </w:rPr>
        <w:t>2.1</w:t>
      </w:r>
      <w:r w:rsidRPr="00406A70">
        <w:rPr>
          <w:rFonts w:cstheme="minorHAnsi"/>
          <w:sz w:val="24"/>
          <w:szCs w:val="24"/>
        </w:rPr>
        <w:tab/>
      </w:r>
      <w:r w:rsidRPr="00C709E8">
        <w:rPr>
          <w:rFonts w:cstheme="minorHAnsi"/>
          <w:sz w:val="24"/>
          <w:szCs w:val="24"/>
        </w:rPr>
        <w:t xml:space="preserve">Vince Lucas </w:t>
      </w:r>
      <w:r>
        <w:rPr>
          <w:rFonts w:cstheme="minorHAnsi"/>
          <w:sz w:val="24"/>
          <w:szCs w:val="24"/>
        </w:rPr>
        <w:t>is</w:t>
      </w:r>
      <w:r w:rsidRPr="00C709E8">
        <w:rPr>
          <w:rFonts w:cstheme="minorHAnsi"/>
          <w:sz w:val="24"/>
          <w:szCs w:val="24"/>
        </w:rPr>
        <w:t xml:space="preserve"> working as a consultant for the Department for Transport. </w:t>
      </w:r>
    </w:p>
    <w:p w14:paraId="43192030" w14:textId="77777777" w:rsidR="00EA6DA7" w:rsidRPr="00406A70" w:rsidRDefault="00EA6DA7" w:rsidP="00EA6DA7">
      <w:pPr>
        <w:spacing w:after="0" w:line="240" w:lineRule="auto"/>
        <w:jc w:val="both"/>
        <w:rPr>
          <w:rFonts w:cstheme="minorHAnsi"/>
          <w:sz w:val="24"/>
          <w:szCs w:val="24"/>
        </w:rPr>
      </w:pPr>
    </w:p>
    <w:p w14:paraId="35F49BFE" w14:textId="77777777" w:rsidR="00EA6DA7" w:rsidRDefault="00EA6DA7" w:rsidP="00EA6DA7">
      <w:pPr>
        <w:spacing w:after="0" w:line="240" w:lineRule="auto"/>
        <w:ind w:left="567" w:hanging="567"/>
        <w:jc w:val="both"/>
        <w:rPr>
          <w:rFonts w:cstheme="minorHAnsi"/>
          <w:b/>
          <w:bCs/>
          <w:sz w:val="24"/>
          <w:szCs w:val="24"/>
        </w:rPr>
      </w:pPr>
      <w:r w:rsidRPr="00406A70">
        <w:rPr>
          <w:rFonts w:cstheme="minorHAnsi"/>
          <w:b/>
          <w:bCs/>
          <w:sz w:val="24"/>
          <w:szCs w:val="24"/>
        </w:rPr>
        <w:lastRenderedPageBreak/>
        <w:t xml:space="preserve">Item 3 – </w:t>
      </w:r>
      <w:r>
        <w:rPr>
          <w:rFonts w:cstheme="minorHAnsi"/>
          <w:b/>
          <w:bCs/>
          <w:sz w:val="24"/>
          <w:szCs w:val="24"/>
        </w:rPr>
        <w:t>Minutes of previous meeting</w:t>
      </w:r>
    </w:p>
    <w:p w14:paraId="04112EDA" w14:textId="77777777" w:rsidR="00EA6DA7" w:rsidRPr="009231BA" w:rsidRDefault="00EA6DA7" w:rsidP="00EA6DA7">
      <w:pPr>
        <w:spacing w:after="0" w:line="240" w:lineRule="auto"/>
        <w:ind w:left="567" w:hanging="567"/>
        <w:jc w:val="both"/>
        <w:rPr>
          <w:rFonts w:cstheme="minorHAnsi"/>
          <w:sz w:val="24"/>
          <w:szCs w:val="24"/>
        </w:rPr>
      </w:pPr>
    </w:p>
    <w:p w14:paraId="223F10ED" w14:textId="77777777" w:rsidR="00EA6DA7" w:rsidRDefault="00EA6DA7" w:rsidP="00EA6DA7">
      <w:pPr>
        <w:spacing w:after="0" w:line="240" w:lineRule="auto"/>
        <w:ind w:left="567" w:hanging="567"/>
        <w:jc w:val="both"/>
        <w:rPr>
          <w:rFonts w:cstheme="minorHAnsi"/>
          <w:sz w:val="24"/>
          <w:szCs w:val="24"/>
        </w:rPr>
      </w:pPr>
      <w:r>
        <w:rPr>
          <w:rFonts w:cstheme="minorHAnsi"/>
          <w:sz w:val="24"/>
          <w:szCs w:val="24"/>
        </w:rPr>
        <w:t>3.1</w:t>
      </w:r>
      <w:r>
        <w:rPr>
          <w:rFonts w:cstheme="minorHAnsi"/>
          <w:sz w:val="24"/>
          <w:szCs w:val="24"/>
        </w:rPr>
        <w:tab/>
        <w:t>The minutes of the previous meeting were agreed as a correct record.</w:t>
      </w:r>
    </w:p>
    <w:p w14:paraId="6879229F" w14:textId="77777777" w:rsidR="00EA6DA7" w:rsidRPr="009231BA" w:rsidRDefault="00EA6DA7" w:rsidP="00EA6DA7">
      <w:pPr>
        <w:spacing w:after="0" w:line="240" w:lineRule="auto"/>
        <w:ind w:left="567" w:hanging="567"/>
        <w:jc w:val="both"/>
        <w:rPr>
          <w:rFonts w:cstheme="minorHAnsi"/>
          <w:sz w:val="24"/>
          <w:szCs w:val="24"/>
        </w:rPr>
      </w:pPr>
    </w:p>
    <w:p w14:paraId="0A321564" w14:textId="77777777" w:rsidR="00EA6DA7" w:rsidRDefault="00EA6DA7" w:rsidP="00EA6DA7">
      <w:pPr>
        <w:spacing w:after="0" w:line="240" w:lineRule="auto"/>
        <w:ind w:left="567" w:hanging="567"/>
        <w:jc w:val="both"/>
        <w:rPr>
          <w:rFonts w:cstheme="minorHAnsi"/>
          <w:b/>
          <w:bCs/>
          <w:sz w:val="24"/>
          <w:szCs w:val="24"/>
        </w:rPr>
      </w:pPr>
      <w:r>
        <w:rPr>
          <w:rFonts w:cstheme="minorHAnsi"/>
          <w:b/>
          <w:bCs/>
          <w:sz w:val="24"/>
          <w:szCs w:val="24"/>
        </w:rPr>
        <w:t>Item 4 – Any Other Business</w:t>
      </w:r>
    </w:p>
    <w:p w14:paraId="3E6B58D2" w14:textId="77777777" w:rsidR="00EA6DA7" w:rsidRDefault="00EA6DA7" w:rsidP="00EA6DA7">
      <w:pPr>
        <w:spacing w:after="0" w:line="240" w:lineRule="auto"/>
        <w:ind w:left="567" w:hanging="567"/>
        <w:jc w:val="both"/>
        <w:rPr>
          <w:rFonts w:cstheme="minorHAnsi"/>
          <w:b/>
          <w:bCs/>
          <w:sz w:val="24"/>
          <w:szCs w:val="24"/>
        </w:rPr>
      </w:pPr>
    </w:p>
    <w:p w14:paraId="373B52AC" w14:textId="77777777" w:rsidR="00EA6DA7" w:rsidRPr="007E3B56" w:rsidRDefault="00EA6DA7" w:rsidP="00EA6DA7">
      <w:pPr>
        <w:spacing w:after="0" w:line="240" w:lineRule="auto"/>
        <w:ind w:left="567" w:hanging="567"/>
        <w:jc w:val="both"/>
        <w:rPr>
          <w:rFonts w:cstheme="minorHAnsi"/>
          <w:bCs/>
          <w:sz w:val="24"/>
          <w:szCs w:val="24"/>
        </w:rPr>
      </w:pPr>
      <w:r w:rsidRPr="00295B12">
        <w:rPr>
          <w:rFonts w:cstheme="minorHAnsi"/>
          <w:bCs/>
          <w:sz w:val="24"/>
          <w:szCs w:val="24"/>
        </w:rPr>
        <w:t>4.1</w:t>
      </w:r>
      <w:r>
        <w:rPr>
          <w:rFonts w:cstheme="minorHAnsi"/>
          <w:bCs/>
          <w:sz w:val="24"/>
          <w:szCs w:val="24"/>
        </w:rPr>
        <w:tab/>
        <w:t xml:space="preserve">Kent County Council’s Cabinet has changed following the recent election. </w:t>
      </w:r>
      <w:r w:rsidRPr="00C709E8">
        <w:rPr>
          <w:sz w:val="24"/>
          <w:szCs w:val="24"/>
        </w:rPr>
        <w:t>Derek Murphy is the new Cabinet Member for Economic Development and David Brazier</w:t>
      </w:r>
      <w:r>
        <w:rPr>
          <w:sz w:val="24"/>
          <w:szCs w:val="24"/>
        </w:rPr>
        <w:t xml:space="preserve"> is the new Cabinet Member</w:t>
      </w:r>
      <w:r w:rsidRPr="00C709E8">
        <w:rPr>
          <w:sz w:val="24"/>
          <w:szCs w:val="24"/>
        </w:rPr>
        <w:t xml:space="preserve"> for Highways and Transport.</w:t>
      </w:r>
    </w:p>
    <w:p w14:paraId="79DF56EA" w14:textId="77777777" w:rsidR="00EA6DA7" w:rsidRDefault="00EA6DA7" w:rsidP="00EA6DA7">
      <w:pPr>
        <w:spacing w:after="0" w:line="240" w:lineRule="auto"/>
        <w:jc w:val="both"/>
        <w:rPr>
          <w:rFonts w:cstheme="minorHAnsi"/>
          <w:b/>
          <w:sz w:val="24"/>
          <w:szCs w:val="24"/>
        </w:rPr>
      </w:pPr>
    </w:p>
    <w:p w14:paraId="08164553" w14:textId="77777777" w:rsidR="00EA6DA7" w:rsidRDefault="00EA6DA7" w:rsidP="00EA6DA7">
      <w:pPr>
        <w:rPr>
          <w:rFonts w:cstheme="minorHAnsi"/>
          <w:b/>
          <w:sz w:val="24"/>
          <w:szCs w:val="24"/>
        </w:rPr>
      </w:pPr>
      <w:r>
        <w:rPr>
          <w:rFonts w:cstheme="minorHAnsi"/>
          <w:b/>
          <w:sz w:val="24"/>
          <w:szCs w:val="24"/>
        </w:rPr>
        <w:t xml:space="preserve">Item 5 – </w:t>
      </w:r>
      <w:r w:rsidRPr="00F67FEA">
        <w:rPr>
          <w:rFonts w:cstheme="minorHAnsi"/>
          <w:b/>
          <w:sz w:val="24"/>
          <w:szCs w:val="24"/>
        </w:rPr>
        <w:t>Workforce Skills Evidence Base</w:t>
      </w:r>
    </w:p>
    <w:p w14:paraId="596E2D6F" w14:textId="77777777" w:rsidR="00EA6DA7" w:rsidRDefault="00EA6DA7" w:rsidP="00EA6DA7">
      <w:pPr>
        <w:spacing w:after="0" w:line="240" w:lineRule="auto"/>
        <w:ind w:left="567" w:hanging="567"/>
        <w:jc w:val="both"/>
        <w:rPr>
          <w:rFonts w:cstheme="minorHAnsi"/>
          <w:sz w:val="24"/>
          <w:szCs w:val="24"/>
        </w:rPr>
      </w:pPr>
      <w:r>
        <w:rPr>
          <w:rFonts w:cstheme="minorHAnsi"/>
          <w:sz w:val="24"/>
          <w:szCs w:val="24"/>
        </w:rPr>
        <w:t>5.1</w:t>
      </w:r>
      <w:r>
        <w:rPr>
          <w:rFonts w:cstheme="minorHAnsi"/>
          <w:sz w:val="24"/>
          <w:szCs w:val="24"/>
        </w:rPr>
        <w:tab/>
        <w:t xml:space="preserve">The Chairman welcomed Steve Matthews and Ross Gill to the meeting, who gave a presentation on Workforce Skills Evidence Base. Their slides are available at: </w:t>
      </w:r>
      <w:hyperlink r:id="rId10" w:history="1">
        <w:r w:rsidRPr="00714144">
          <w:rPr>
            <w:rStyle w:val="Hyperlink"/>
            <w:rFonts w:cstheme="minorHAnsi"/>
            <w:sz w:val="24"/>
            <w:szCs w:val="24"/>
          </w:rPr>
          <w:t>http://kmep.org.uk/meetings/info-page/kent-and-medway-economic-partnership-meeting-wednesday-19-may-2021</w:t>
        </w:r>
      </w:hyperlink>
      <w:r>
        <w:rPr>
          <w:rFonts w:cstheme="minorHAnsi"/>
          <w:sz w:val="24"/>
          <w:szCs w:val="24"/>
        </w:rPr>
        <w:t xml:space="preserve"> </w:t>
      </w:r>
    </w:p>
    <w:p w14:paraId="72D1E293" w14:textId="77777777" w:rsidR="00EA6DA7" w:rsidRDefault="00EA6DA7" w:rsidP="00EA6DA7">
      <w:pPr>
        <w:spacing w:after="0" w:line="240" w:lineRule="auto"/>
        <w:ind w:left="567" w:hanging="567"/>
        <w:jc w:val="both"/>
        <w:rPr>
          <w:rFonts w:cstheme="minorHAnsi"/>
          <w:sz w:val="24"/>
          <w:szCs w:val="24"/>
        </w:rPr>
      </w:pPr>
    </w:p>
    <w:p w14:paraId="78EE06C7" w14:textId="77777777" w:rsidR="00EA6DA7" w:rsidRDefault="00EA6DA7" w:rsidP="00EA6DA7">
      <w:pPr>
        <w:spacing w:after="0" w:line="240" w:lineRule="auto"/>
        <w:ind w:left="567" w:hanging="567"/>
        <w:jc w:val="both"/>
        <w:rPr>
          <w:rFonts w:cstheme="minorHAnsi"/>
          <w:sz w:val="24"/>
          <w:szCs w:val="24"/>
        </w:rPr>
      </w:pPr>
      <w:r>
        <w:rPr>
          <w:rFonts w:cstheme="minorHAnsi"/>
          <w:sz w:val="24"/>
          <w:szCs w:val="24"/>
        </w:rPr>
        <w:t>5.2</w:t>
      </w:r>
      <w:r>
        <w:rPr>
          <w:rFonts w:cstheme="minorHAnsi"/>
          <w:sz w:val="24"/>
          <w:szCs w:val="24"/>
        </w:rPr>
        <w:tab/>
      </w:r>
      <w:bookmarkStart w:id="0" w:name="_Hlk76026784"/>
      <w:r>
        <w:rPr>
          <w:rFonts w:cstheme="minorHAnsi"/>
          <w:sz w:val="24"/>
          <w:szCs w:val="24"/>
        </w:rPr>
        <w:t>Key highlights within the presentation include:</w:t>
      </w:r>
    </w:p>
    <w:p w14:paraId="5E86F75A" w14:textId="77777777" w:rsidR="00EA6DA7" w:rsidRDefault="00EA6DA7" w:rsidP="00EA6DA7">
      <w:pPr>
        <w:pStyle w:val="ListParagraph"/>
        <w:numPr>
          <w:ilvl w:val="0"/>
          <w:numId w:val="79"/>
        </w:numPr>
        <w:spacing w:after="0" w:line="240" w:lineRule="auto"/>
        <w:ind w:left="1276" w:hanging="425"/>
        <w:jc w:val="both"/>
        <w:rPr>
          <w:rFonts w:cstheme="minorHAnsi"/>
          <w:sz w:val="24"/>
          <w:szCs w:val="24"/>
        </w:rPr>
      </w:pPr>
      <w:r>
        <w:rPr>
          <w:rFonts w:cstheme="minorHAnsi"/>
          <w:sz w:val="24"/>
          <w:szCs w:val="24"/>
        </w:rPr>
        <w:t>The</w:t>
      </w:r>
      <w:r w:rsidRPr="00E473DD">
        <w:rPr>
          <w:sz w:val="24"/>
          <w:szCs w:val="24"/>
        </w:rPr>
        <w:t xml:space="preserve"> </w:t>
      </w:r>
      <w:r w:rsidRPr="008F0A79">
        <w:rPr>
          <w:sz w:val="24"/>
          <w:szCs w:val="24"/>
        </w:rPr>
        <w:t xml:space="preserve">Kent and Medway Workforce Evidence Base was </w:t>
      </w:r>
      <w:r>
        <w:rPr>
          <w:sz w:val="24"/>
          <w:szCs w:val="24"/>
        </w:rPr>
        <w:t xml:space="preserve">first </w:t>
      </w:r>
      <w:r w:rsidRPr="008F0A79">
        <w:rPr>
          <w:sz w:val="24"/>
          <w:szCs w:val="24"/>
        </w:rPr>
        <w:t>published in 2015</w:t>
      </w:r>
      <w:r>
        <w:rPr>
          <w:sz w:val="24"/>
          <w:szCs w:val="24"/>
        </w:rPr>
        <w:t xml:space="preserve">, and has now been updated to set out the </w:t>
      </w:r>
      <w:r w:rsidRPr="008F0A79">
        <w:rPr>
          <w:sz w:val="24"/>
          <w:szCs w:val="24"/>
        </w:rPr>
        <w:t>qualitative and quantitative assessment of future workforce needs</w:t>
      </w:r>
      <w:r>
        <w:rPr>
          <w:sz w:val="24"/>
          <w:szCs w:val="24"/>
        </w:rPr>
        <w:t xml:space="preserve"> in 2021</w:t>
      </w:r>
      <w:r w:rsidRPr="008F0A79">
        <w:rPr>
          <w:sz w:val="24"/>
          <w:szCs w:val="24"/>
        </w:rPr>
        <w:t>.</w:t>
      </w:r>
    </w:p>
    <w:p w14:paraId="7ACC29A8" w14:textId="77777777" w:rsidR="00EA6DA7" w:rsidRDefault="00EA6DA7" w:rsidP="00EA6DA7">
      <w:pPr>
        <w:pStyle w:val="ListParagraph"/>
        <w:numPr>
          <w:ilvl w:val="0"/>
          <w:numId w:val="79"/>
        </w:numPr>
        <w:spacing w:after="0" w:line="240" w:lineRule="auto"/>
        <w:ind w:left="1276" w:hanging="425"/>
        <w:jc w:val="both"/>
        <w:rPr>
          <w:rFonts w:cstheme="minorHAnsi"/>
          <w:sz w:val="24"/>
          <w:szCs w:val="24"/>
        </w:rPr>
      </w:pPr>
      <w:r>
        <w:rPr>
          <w:sz w:val="24"/>
          <w:szCs w:val="24"/>
        </w:rPr>
        <w:t>T</w:t>
      </w:r>
      <w:r w:rsidRPr="008F0A79">
        <w:rPr>
          <w:sz w:val="24"/>
          <w:szCs w:val="24"/>
        </w:rPr>
        <w:t xml:space="preserve">he </w:t>
      </w:r>
      <w:r>
        <w:rPr>
          <w:sz w:val="24"/>
          <w:szCs w:val="24"/>
        </w:rPr>
        <w:t>original</w:t>
      </w:r>
      <w:r w:rsidRPr="008F0A79">
        <w:rPr>
          <w:sz w:val="24"/>
          <w:szCs w:val="24"/>
        </w:rPr>
        <w:t xml:space="preserve"> methodology was replicated</w:t>
      </w:r>
      <w:r>
        <w:rPr>
          <w:sz w:val="24"/>
          <w:szCs w:val="24"/>
        </w:rPr>
        <w:t>,</w:t>
      </w:r>
      <w:r w:rsidRPr="008F0A79">
        <w:rPr>
          <w:sz w:val="24"/>
          <w:szCs w:val="24"/>
        </w:rPr>
        <w:t xml:space="preserve"> using the </w:t>
      </w:r>
      <w:r>
        <w:rPr>
          <w:sz w:val="24"/>
          <w:szCs w:val="24"/>
        </w:rPr>
        <w:t>Working F</w:t>
      </w:r>
      <w:r w:rsidRPr="008F0A79">
        <w:rPr>
          <w:sz w:val="24"/>
          <w:szCs w:val="24"/>
        </w:rPr>
        <w:t>utures data study prepared at the end of 2020 by the University of Warwick and supplemented by industry insights.</w:t>
      </w:r>
    </w:p>
    <w:p w14:paraId="05671CCD" w14:textId="77777777" w:rsidR="00EA6DA7" w:rsidRPr="004D1D91" w:rsidRDefault="00EA6DA7" w:rsidP="00EA6DA7">
      <w:pPr>
        <w:pStyle w:val="ListParagraph"/>
        <w:numPr>
          <w:ilvl w:val="0"/>
          <w:numId w:val="79"/>
        </w:numPr>
        <w:spacing w:after="0" w:line="240" w:lineRule="auto"/>
        <w:ind w:left="1276" w:hanging="425"/>
        <w:jc w:val="both"/>
        <w:rPr>
          <w:rFonts w:cstheme="minorHAnsi"/>
          <w:sz w:val="24"/>
          <w:szCs w:val="24"/>
        </w:rPr>
      </w:pPr>
      <w:r w:rsidRPr="008F0A79">
        <w:rPr>
          <w:sz w:val="24"/>
          <w:szCs w:val="24"/>
        </w:rPr>
        <w:t xml:space="preserve">The </w:t>
      </w:r>
      <w:r>
        <w:rPr>
          <w:sz w:val="24"/>
          <w:szCs w:val="24"/>
        </w:rPr>
        <w:t>report splits micro-challenges into four categories</w:t>
      </w:r>
      <w:r w:rsidRPr="008F0A79">
        <w:rPr>
          <w:sz w:val="24"/>
          <w:szCs w:val="24"/>
        </w:rPr>
        <w:t xml:space="preserve"> with overarching themes. The</w:t>
      </w:r>
      <w:r>
        <w:rPr>
          <w:sz w:val="24"/>
          <w:szCs w:val="24"/>
        </w:rPr>
        <w:t>se include:</w:t>
      </w:r>
      <w:r w:rsidRPr="008F0A79">
        <w:rPr>
          <w:sz w:val="24"/>
          <w:szCs w:val="24"/>
        </w:rPr>
        <w:t xml:space="preserve"> Digitalisation (especially jobs that are at risk of automation), Decarbonisation (driven by the commitment to net zero by 2050), Demographic change (increase</w:t>
      </w:r>
      <w:r>
        <w:rPr>
          <w:sz w:val="24"/>
          <w:szCs w:val="24"/>
        </w:rPr>
        <w:t>d</w:t>
      </w:r>
      <w:r w:rsidRPr="008F0A79">
        <w:rPr>
          <w:sz w:val="24"/>
          <w:szCs w:val="24"/>
        </w:rPr>
        <w:t xml:space="preserve"> deman</w:t>
      </w:r>
      <w:r>
        <w:rPr>
          <w:sz w:val="24"/>
          <w:szCs w:val="24"/>
        </w:rPr>
        <w:t>d</w:t>
      </w:r>
      <w:r w:rsidRPr="008F0A79">
        <w:rPr>
          <w:sz w:val="24"/>
          <w:szCs w:val="24"/>
        </w:rPr>
        <w:t xml:space="preserve"> for goods and services that will support an ag</w:t>
      </w:r>
      <w:r>
        <w:rPr>
          <w:sz w:val="24"/>
          <w:szCs w:val="24"/>
        </w:rPr>
        <w:t>e</w:t>
      </w:r>
      <w:r w:rsidRPr="008F0A79">
        <w:rPr>
          <w:sz w:val="24"/>
          <w:szCs w:val="24"/>
        </w:rPr>
        <w:t xml:space="preserve">ing population) and </w:t>
      </w:r>
      <w:r>
        <w:rPr>
          <w:sz w:val="24"/>
          <w:szCs w:val="24"/>
        </w:rPr>
        <w:t>c</w:t>
      </w:r>
      <w:r w:rsidRPr="008F0A79">
        <w:rPr>
          <w:sz w:val="24"/>
          <w:szCs w:val="24"/>
        </w:rPr>
        <w:t>hanging working practices (increasing diversity and complexity of work).</w:t>
      </w:r>
    </w:p>
    <w:p w14:paraId="5FC8A73B" w14:textId="77777777" w:rsidR="00EA6DA7" w:rsidRPr="00207E98" w:rsidRDefault="00EA6DA7" w:rsidP="00EA6DA7">
      <w:pPr>
        <w:pStyle w:val="ListParagraph"/>
        <w:numPr>
          <w:ilvl w:val="0"/>
          <w:numId w:val="79"/>
        </w:numPr>
        <w:spacing w:after="0" w:line="240" w:lineRule="auto"/>
        <w:ind w:left="1276" w:hanging="425"/>
        <w:jc w:val="both"/>
        <w:rPr>
          <w:rFonts w:cstheme="minorHAnsi"/>
          <w:sz w:val="24"/>
          <w:szCs w:val="24"/>
        </w:rPr>
      </w:pPr>
      <w:r w:rsidRPr="008F0A79">
        <w:rPr>
          <w:sz w:val="24"/>
          <w:szCs w:val="24"/>
        </w:rPr>
        <w:t xml:space="preserve">The net annual demand </w:t>
      </w:r>
      <w:r>
        <w:rPr>
          <w:sz w:val="24"/>
          <w:szCs w:val="24"/>
        </w:rPr>
        <w:t xml:space="preserve">in Kent for different occupations </w:t>
      </w:r>
      <w:r w:rsidRPr="008F0A79">
        <w:rPr>
          <w:sz w:val="24"/>
          <w:szCs w:val="24"/>
        </w:rPr>
        <w:t>is estimated at around 28,400 posts between 2020 and 2027</w:t>
      </w:r>
      <w:r>
        <w:rPr>
          <w:sz w:val="24"/>
          <w:szCs w:val="24"/>
        </w:rPr>
        <w:t>. There will be a substantial demand for care professions given the ageing population.</w:t>
      </w:r>
    </w:p>
    <w:p w14:paraId="2FC47C91" w14:textId="77777777" w:rsidR="00EA6DA7" w:rsidRDefault="00EA6DA7" w:rsidP="00EA6DA7">
      <w:pPr>
        <w:pStyle w:val="ListParagraph"/>
        <w:numPr>
          <w:ilvl w:val="0"/>
          <w:numId w:val="79"/>
        </w:numPr>
        <w:spacing w:after="0" w:line="240" w:lineRule="auto"/>
        <w:ind w:left="1276" w:hanging="425"/>
        <w:jc w:val="both"/>
        <w:rPr>
          <w:rFonts w:cstheme="minorHAnsi"/>
          <w:sz w:val="24"/>
          <w:szCs w:val="24"/>
        </w:rPr>
      </w:pPr>
      <w:r>
        <w:rPr>
          <w:sz w:val="24"/>
          <w:szCs w:val="24"/>
        </w:rPr>
        <w:t xml:space="preserve">The report makes clear there should be a holistic approach to upskilling individuals, that not only focuses on qualifications, but takes a broader view. </w:t>
      </w:r>
      <w:r w:rsidRPr="00220639">
        <w:rPr>
          <w:sz w:val="24"/>
          <w:szCs w:val="24"/>
        </w:rPr>
        <w:t>Skills are also about people’s health and well-being,</w:t>
      </w:r>
      <w:r w:rsidRPr="00220639">
        <w:rPr>
          <w:rFonts w:cstheme="minorHAnsi"/>
          <w:sz w:val="24"/>
          <w:szCs w:val="24"/>
        </w:rPr>
        <w:t xml:space="preserve"> and </w:t>
      </w:r>
      <w:r>
        <w:rPr>
          <w:rFonts w:cstheme="minorHAnsi"/>
          <w:sz w:val="24"/>
          <w:szCs w:val="24"/>
        </w:rPr>
        <w:t>these are</w:t>
      </w:r>
      <w:r w:rsidRPr="00220639">
        <w:rPr>
          <w:rFonts w:cstheme="minorHAnsi"/>
          <w:sz w:val="24"/>
          <w:szCs w:val="24"/>
        </w:rPr>
        <w:t xml:space="preserve"> important factor</w:t>
      </w:r>
      <w:r>
        <w:rPr>
          <w:rFonts w:cstheme="minorHAnsi"/>
          <w:sz w:val="24"/>
          <w:szCs w:val="24"/>
        </w:rPr>
        <w:t>s</w:t>
      </w:r>
      <w:r w:rsidRPr="00220639">
        <w:rPr>
          <w:rFonts w:cstheme="minorHAnsi"/>
          <w:sz w:val="24"/>
          <w:szCs w:val="24"/>
        </w:rPr>
        <w:t xml:space="preserve"> in productivit</w:t>
      </w:r>
      <w:r>
        <w:rPr>
          <w:rFonts w:cstheme="minorHAnsi"/>
          <w:sz w:val="24"/>
          <w:szCs w:val="24"/>
        </w:rPr>
        <w:t>y.</w:t>
      </w:r>
    </w:p>
    <w:p w14:paraId="1FEBA35D" w14:textId="77777777" w:rsidR="00EA6DA7" w:rsidRDefault="00EA6DA7" w:rsidP="00EA6DA7">
      <w:pPr>
        <w:pStyle w:val="ListParagraph"/>
        <w:numPr>
          <w:ilvl w:val="0"/>
          <w:numId w:val="79"/>
        </w:numPr>
        <w:spacing w:after="0" w:line="240" w:lineRule="auto"/>
        <w:ind w:left="1276" w:hanging="425"/>
        <w:jc w:val="both"/>
        <w:rPr>
          <w:rFonts w:cstheme="minorHAnsi"/>
          <w:sz w:val="24"/>
          <w:szCs w:val="24"/>
        </w:rPr>
      </w:pPr>
      <w:r w:rsidRPr="00220639">
        <w:rPr>
          <w:rFonts w:cstheme="minorHAnsi"/>
          <w:sz w:val="24"/>
          <w:szCs w:val="24"/>
        </w:rPr>
        <w:t xml:space="preserve">Kent and Medway have relatively low job density and low </w:t>
      </w:r>
      <w:r>
        <w:rPr>
          <w:rFonts w:cstheme="minorHAnsi"/>
          <w:sz w:val="24"/>
          <w:szCs w:val="24"/>
        </w:rPr>
        <w:t xml:space="preserve">salaries, </w:t>
      </w:r>
      <w:r w:rsidRPr="00220639">
        <w:rPr>
          <w:rFonts w:cstheme="minorHAnsi"/>
          <w:sz w:val="24"/>
          <w:szCs w:val="24"/>
        </w:rPr>
        <w:t xml:space="preserve">but </w:t>
      </w:r>
      <w:r>
        <w:rPr>
          <w:rFonts w:cstheme="minorHAnsi"/>
          <w:sz w:val="24"/>
          <w:szCs w:val="24"/>
        </w:rPr>
        <w:t xml:space="preserve">wages </w:t>
      </w:r>
      <w:r w:rsidRPr="00220639">
        <w:rPr>
          <w:rFonts w:cstheme="minorHAnsi"/>
          <w:sz w:val="24"/>
          <w:szCs w:val="24"/>
        </w:rPr>
        <w:t xml:space="preserve">tend to be higher for those that are commuting </w:t>
      </w:r>
      <w:r>
        <w:rPr>
          <w:rFonts w:cstheme="minorHAnsi"/>
          <w:sz w:val="24"/>
          <w:szCs w:val="24"/>
        </w:rPr>
        <w:t>to London</w:t>
      </w:r>
      <w:r w:rsidRPr="00220639">
        <w:rPr>
          <w:rFonts w:cstheme="minorHAnsi"/>
          <w:sz w:val="24"/>
          <w:szCs w:val="24"/>
        </w:rPr>
        <w:t>.</w:t>
      </w:r>
    </w:p>
    <w:p w14:paraId="2DE6F4B6" w14:textId="77777777" w:rsidR="00EA6DA7" w:rsidRDefault="00EA6DA7" w:rsidP="00EA6DA7">
      <w:pPr>
        <w:pStyle w:val="ListParagraph"/>
        <w:numPr>
          <w:ilvl w:val="0"/>
          <w:numId w:val="79"/>
        </w:numPr>
        <w:spacing w:after="0" w:line="240" w:lineRule="auto"/>
        <w:ind w:left="1276" w:hanging="425"/>
        <w:jc w:val="both"/>
        <w:rPr>
          <w:rFonts w:cstheme="minorHAnsi"/>
          <w:sz w:val="24"/>
          <w:szCs w:val="24"/>
        </w:rPr>
      </w:pPr>
      <w:r w:rsidRPr="00220639">
        <w:rPr>
          <w:rFonts w:cstheme="minorHAnsi"/>
          <w:sz w:val="24"/>
          <w:szCs w:val="24"/>
        </w:rPr>
        <w:t xml:space="preserve">There is an issue </w:t>
      </w:r>
      <w:r>
        <w:rPr>
          <w:rFonts w:cstheme="minorHAnsi"/>
          <w:sz w:val="24"/>
          <w:szCs w:val="24"/>
        </w:rPr>
        <w:t>with the number of residents with</w:t>
      </w:r>
      <w:r w:rsidRPr="00220639">
        <w:rPr>
          <w:rFonts w:cstheme="minorHAnsi"/>
          <w:sz w:val="24"/>
          <w:szCs w:val="24"/>
        </w:rPr>
        <w:t xml:space="preserve"> intermediate and higher-level skills. According to forecasts for the next 5-6 years, the demands for skills </w:t>
      </w:r>
      <w:r>
        <w:rPr>
          <w:rFonts w:cstheme="minorHAnsi"/>
          <w:sz w:val="24"/>
          <w:szCs w:val="24"/>
        </w:rPr>
        <w:t xml:space="preserve">at level 4 and below is decreasing, but increasing for level 5 and above. </w:t>
      </w:r>
      <w:r w:rsidRPr="00220639">
        <w:rPr>
          <w:rFonts w:cstheme="minorHAnsi"/>
          <w:sz w:val="24"/>
          <w:szCs w:val="24"/>
        </w:rPr>
        <w:t xml:space="preserve">This is a concern because Kent and Medway are lagging the rest of the country in skills at level 3 (A-Level, NVQ) and level 4+ (HND certificates). </w:t>
      </w:r>
    </w:p>
    <w:p w14:paraId="1046C05D" w14:textId="77777777" w:rsidR="00EA6DA7" w:rsidRDefault="00EA6DA7" w:rsidP="00EA6DA7">
      <w:pPr>
        <w:pStyle w:val="ListParagraph"/>
        <w:numPr>
          <w:ilvl w:val="0"/>
          <w:numId w:val="79"/>
        </w:numPr>
        <w:spacing w:after="0" w:line="240" w:lineRule="auto"/>
        <w:ind w:left="1276" w:hanging="425"/>
        <w:jc w:val="both"/>
        <w:rPr>
          <w:rFonts w:cstheme="minorHAnsi"/>
          <w:sz w:val="24"/>
          <w:szCs w:val="24"/>
        </w:rPr>
      </w:pPr>
      <w:r>
        <w:rPr>
          <w:rFonts w:cstheme="minorHAnsi"/>
          <w:sz w:val="24"/>
          <w:szCs w:val="24"/>
        </w:rPr>
        <w:t>A series of focus groups with different industry sectors were held.</w:t>
      </w:r>
    </w:p>
    <w:p w14:paraId="054E65E3" w14:textId="77777777" w:rsidR="00EA6DA7" w:rsidRDefault="00EA6DA7" w:rsidP="00EA6DA7">
      <w:pPr>
        <w:pStyle w:val="ListParagraph"/>
        <w:numPr>
          <w:ilvl w:val="0"/>
          <w:numId w:val="79"/>
        </w:numPr>
        <w:spacing w:after="0" w:line="240" w:lineRule="auto"/>
        <w:ind w:left="1276" w:hanging="425"/>
        <w:jc w:val="both"/>
        <w:rPr>
          <w:rFonts w:cstheme="minorHAnsi"/>
          <w:sz w:val="24"/>
          <w:szCs w:val="24"/>
        </w:rPr>
      </w:pPr>
      <w:r>
        <w:rPr>
          <w:rFonts w:cstheme="minorHAnsi"/>
          <w:sz w:val="24"/>
          <w:szCs w:val="24"/>
        </w:rPr>
        <w:t>The</w:t>
      </w:r>
      <w:r w:rsidRPr="00220639">
        <w:rPr>
          <w:rFonts w:cstheme="minorHAnsi"/>
          <w:sz w:val="24"/>
          <w:szCs w:val="24"/>
        </w:rPr>
        <w:t xml:space="preserve"> sector groups </w:t>
      </w:r>
      <w:r>
        <w:rPr>
          <w:rFonts w:cstheme="minorHAnsi"/>
          <w:sz w:val="24"/>
          <w:szCs w:val="24"/>
        </w:rPr>
        <w:t xml:space="preserve">spoke of </w:t>
      </w:r>
      <w:r w:rsidRPr="00220639">
        <w:rPr>
          <w:rFonts w:cstheme="minorHAnsi"/>
          <w:sz w:val="24"/>
          <w:szCs w:val="24"/>
        </w:rPr>
        <w:t>the need to improve people’s perception of career opportunity within their sector.</w:t>
      </w:r>
      <w:r>
        <w:rPr>
          <w:rFonts w:cstheme="minorHAnsi"/>
          <w:sz w:val="24"/>
          <w:szCs w:val="24"/>
        </w:rPr>
        <w:t xml:space="preserve"> There </w:t>
      </w:r>
      <w:r w:rsidRPr="00220639">
        <w:rPr>
          <w:rFonts w:cstheme="minorHAnsi"/>
          <w:sz w:val="24"/>
          <w:szCs w:val="24"/>
        </w:rPr>
        <w:t>need</w:t>
      </w:r>
      <w:r>
        <w:rPr>
          <w:rFonts w:cstheme="minorHAnsi"/>
          <w:sz w:val="24"/>
          <w:szCs w:val="24"/>
        </w:rPr>
        <w:t>s to be</w:t>
      </w:r>
      <w:r w:rsidRPr="00220639">
        <w:rPr>
          <w:rFonts w:cstheme="minorHAnsi"/>
          <w:sz w:val="24"/>
          <w:szCs w:val="24"/>
        </w:rPr>
        <w:t xml:space="preserve"> an understanding and awareness of career opportunities </w:t>
      </w:r>
      <w:r>
        <w:rPr>
          <w:rFonts w:cstheme="minorHAnsi"/>
          <w:sz w:val="24"/>
          <w:szCs w:val="24"/>
        </w:rPr>
        <w:t>in a</w:t>
      </w:r>
      <w:r w:rsidRPr="00220639">
        <w:rPr>
          <w:rFonts w:cstheme="minorHAnsi"/>
          <w:sz w:val="24"/>
          <w:szCs w:val="24"/>
        </w:rPr>
        <w:t xml:space="preserve"> rapidly changing</w:t>
      </w:r>
      <w:r>
        <w:rPr>
          <w:rFonts w:cstheme="minorHAnsi"/>
          <w:sz w:val="24"/>
          <w:szCs w:val="24"/>
        </w:rPr>
        <w:t xml:space="preserve"> landscape</w:t>
      </w:r>
      <w:r w:rsidRPr="00220639">
        <w:rPr>
          <w:rFonts w:cstheme="minorHAnsi"/>
          <w:sz w:val="24"/>
          <w:szCs w:val="24"/>
        </w:rPr>
        <w:t>.</w:t>
      </w:r>
      <w:r>
        <w:rPr>
          <w:rFonts w:cstheme="minorHAnsi"/>
          <w:sz w:val="24"/>
          <w:szCs w:val="24"/>
        </w:rPr>
        <w:t xml:space="preserve"> Much progress has been achieved by the Careers Enterprise Company, Enterprise Advisor Network, </w:t>
      </w:r>
      <w:r w:rsidRPr="00220639">
        <w:rPr>
          <w:rFonts w:cstheme="minorHAnsi"/>
          <w:sz w:val="24"/>
          <w:szCs w:val="24"/>
        </w:rPr>
        <w:t>schools, colleges</w:t>
      </w:r>
      <w:r>
        <w:rPr>
          <w:rFonts w:cstheme="minorHAnsi"/>
          <w:sz w:val="24"/>
          <w:szCs w:val="24"/>
        </w:rPr>
        <w:t>,</w:t>
      </w:r>
      <w:r w:rsidRPr="00220639">
        <w:rPr>
          <w:rFonts w:cstheme="minorHAnsi"/>
          <w:sz w:val="24"/>
          <w:szCs w:val="24"/>
        </w:rPr>
        <w:t xml:space="preserve"> </w:t>
      </w:r>
      <w:r>
        <w:rPr>
          <w:rFonts w:cstheme="minorHAnsi"/>
          <w:sz w:val="24"/>
          <w:szCs w:val="24"/>
        </w:rPr>
        <w:t xml:space="preserve">and </w:t>
      </w:r>
      <w:r w:rsidRPr="00220639">
        <w:rPr>
          <w:rFonts w:cstheme="minorHAnsi"/>
          <w:sz w:val="24"/>
          <w:szCs w:val="24"/>
        </w:rPr>
        <w:t>universities</w:t>
      </w:r>
      <w:r>
        <w:rPr>
          <w:rFonts w:cstheme="minorHAnsi"/>
          <w:sz w:val="24"/>
          <w:szCs w:val="24"/>
        </w:rPr>
        <w:t>, however, there is still significant work to do.</w:t>
      </w:r>
    </w:p>
    <w:p w14:paraId="2BA76E7D" w14:textId="77777777" w:rsidR="00EA6DA7" w:rsidRDefault="00EA6DA7" w:rsidP="00EA6DA7">
      <w:pPr>
        <w:pStyle w:val="ListParagraph"/>
        <w:numPr>
          <w:ilvl w:val="0"/>
          <w:numId w:val="79"/>
        </w:numPr>
        <w:spacing w:after="0" w:line="240" w:lineRule="auto"/>
        <w:ind w:left="1276" w:hanging="425"/>
        <w:jc w:val="both"/>
        <w:rPr>
          <w:rFonts w:cstheme="minorHAnsi"/>
          <w:sz w:val="24"/>
          <w:szCs w:val="24"/>
        </w:rPr>
      </w:pPr>
      <w:r>
        <w:rPr>
          <w:rFonts w:cstheme="minorHAnsi"/>
          <w:sz w:val="24"/>
          <w:szCs w:val="24"/>
        </w:rPr>
        <w:t xml:space="preserve">Sector Groups referred to the major projects occurring across Kent and Medway (e.g. London Resort, Lower Thames Crossing, Newtown Works). </w:t>
      </w:r>
      <w:r w:rsidRPr="00220639">
        <w:rPr>
          <w:rFonts w:cstheme="minorHAnsi"/>
          <w:sz w:val="24"/>
          <w:szCs w:val="24"/>
        </w:rPr>
        <w:t xml:space="preserve">If they all go ahead, </w:t>
      </w:r>
      <w:r>
        <w:rPr>
          <w:rFonts w:cstheme="minorHAnsi"/>
          <w:sz w:val="24"/>
          <w:szCs w:val="24"/>
        </w:rPr>
        <w:t>it will significantly</w:t>
      </w:r>
      <w:r w:rsidRPr="00220639">
        <w:rPr>
          <w:rFonts w:cstheme="minorHAnsi"/>
          <w:sz w:val="24"/>
          <w:szCs w:val="24"/>
        </w:rPr>
        <w:t xml:space="preserve"> impact on Kent and Medway labour market particularly in construction skills</w:t>
      </w:r>
      <w:r>
        <w:rPr>
          <w:rFonts w:cstheme="minorHAnsi"/>
          <w:sz w:val="24"/>
          <w:szCs w:val="24"/>
        </w:rPr>
        <w:t>.</w:t>
      </w:r>
      <w:r w:rsidRPr="00220639">
        <w:rPr>
          <w:rFonts w:cstheme="minorHAnsi"/>
          <w:sz w:val="24"/>
          <w:szCs w:val="24"/>
        </w:rPr>
        <w:t xml:space="preserve"> </w:t>
      </w:r>
    </w:p>
    <w:p w14:paraId="51466DA7" w14:textId="77777777" w:rsidR="00EA6DA7" w:rsidRDefault="00EA6DA7" w:rsidP="00EA6DA7">
      <w:pPr>
        <w:pStyle w:val="ListParagraph"/>
        <w:numPr>
          <w:ilvl w:val="0"/>
          <w:numId w:val="79"/>
        </w:numPr>
        <w:spacing w:after="0" w:line="240" w:lineRule="auto"/>
        <w:ind w:left="1276" w:hanging="425"/>
        <w:jc w:val="both"/>
        <w:rPr>
          <w:rFonts w:cstheme="minorHAnsi"/>
          <w:sz w:val="24"/>
          <w:szCs w:val="24"/>
        </w:rPr>
      </w:pPr>
      <w:r>
        <w:rPr>
          <w:rFonts w:cstheme="minorHAnsi"/>
          <w:sz w:val="24"/>
          <w:szCs w:val="24"/>
        </w:rPr>
        <w:t xml:space="preserve">Another concern is that the courses on offer and the careers advice given does not always closely align to business need (e.g. there is a shortage of chefs, care workers, etc). </w:t>
      </w:r>
    </w:p>
    <w:p w14:paraId="15E97B02" w14:textId="77777777" w:rsidR="00EA6DA7" w:rsidRDefault="00EA6DA7" w:rsidP="00EA6DA7">
      <w:pPr>
        <w:pStyle w:val="ListParagraph"/>
        <w:numPr>
          <w:ilvl w:val="0"/>
          <w:numId w:val="79"/>
        </w:numPr>
        <w:spacing w:after="0" w:line="240" w:lineRule="auto"/>
        <w:ind w:left="1276" w:hanging="425"/>
        <w:jc w:val="both"/>
        <w:rPr>
          <w:rFonts w:cstheme="minorHAnsi"/>
          <w:sz w:val="24"/>
          <w:szCs w:val="24"/>
        </w:rPr>
      </w:pPr>
      <w:r>
        <w:rPr>
          <w:rFonts w:cstheme="minorHAnsi"/>
          <w:sz w:val="24"/>
          <w:szCs w:val="24"/>
        </w:rPr>
        <w:t>T</w:t>
      </w:r>
      <w:r w:rsidRPr="000E7BF2">
        <w:rPr>
          <w:rFonts w:cstheme="minorHAnsi"/>
          <w:sz w:val="24"/>
          <w:szCs w:val="24"/>
        </w:rPr>
        <w:t xml:space="preserve">echnology is </w:t>
      </w:r>
      <w:r>
        <w:rPr>
          <w:rFonts w:cstheme="minorHAnsi"/>
          <w:sz w:val="24"/>
          <w:szCs w:val="24"/>
        </w:rPr>
        <w:t xml:space="preserve">rapidly </w:t>
      </w:r>
      <w:r w:rsidRPr="000E7BF2">
        <w:rPr>
          <w:rFonts w:cstheme="minorHAnsi"/>
          <w:sz w:val="24"/>
          <w:szCs w:val="24"/>
        </w:rPr>
        <w:t>changing</w:t>
      </w:r>
      <w:r>
        <w:rPr>
          <w:rFonts w:cstheme="minorHAnsi"/>
          <w:sz w:val="24"/>
          <w:szCs w:val="24"/>
        </w:rPr>
        <w:t xml:space="preserve"> the skills required (for example, the transport sector group cited the new electric vehicle and green engine technologies, and the lack of vehicle technicians to service them. Technological skills are needed to enable innovation</w:t>
      </w:r>
      <w:r w:rsidRPr="000E7BF2">
        <w:rPr>
          <w:rFonts w:cstheme="minorHAnsi"/>
          <w:sz w:val="24"/>
          <w:szCs w:val="24"/>
        </w:rPr>
        <w:t xml:space="preserve"> in our economy.</w:t>
      </w:r>
    </w:p>
    <w:p w14:paraId="3920BF50" w14:textId="77777777" w:rsidR="00EA6DA7" w:rsidRDefault="00EA6DA7" w:rsidP="00EA6DA7">
      <w:pPr>
        <w:pStyle w:val="ListParagraph"/>
        <w:numPr>
          <w:ilvl w:val="0"/>
          <w:numId w:val="79"/>
        </w:numPr>
        <w:spacing w:after="0" w:line="240" w:lineRule="auto"/>
        <w:ind w:left="1276" w:hanging="425"/>
        <w:jc w:val="both"/>
        <w:rPr>
          <w:rFonts w:cstheme="minorHAnsi"/>
          <w:sz w:val="24"/>
          <w:szCs w:val="24"/>
        </w:rPr>
      </w:pPr>
      <w:r>
        <w:rPr>
          <w:rFonts w:cstheme="minorHAnsi"/>
          <w:sz w:val="24"/>
          <w:szCs w:val="24"/>
        </w:rPr>
        <w:t xml:space="preserve">Soft skills are also important, with many sector group attendees citing that they would recruit on </w:t>
      </w:r>
      <w:r w:rsidRPr="000E7BF2">
        <w:rPr>
          <w:rFonts w:cstheme="minorHAnsi"/>
          <w:sz w:val="24"/>
          <w:szCs w:val="24"/>
        </w:rPr>
        <w:t xml:space="preserve">attitudes, culture and behaviours and then </w:t>
      </w:r>
      <w:r>
        <w:rPr>
          <w:rFonts w:cstheme="minorHAnsi"/>
          <w:sz w:val="24"/>
          <w:szCs w:val="24"/>
        </w:rPr>
        <w:t xml:space="preserve">support the recruits to </w:t>
      </w:r>
      <w:r w:rsidRPr="000E7BF2">
        <w:rPr>
          <w:rFonts w:cstheme="minorHAnsi"/>
          <w:sz w:val="24"/>
          <w:szCs w:val="24"/>
        </w:rPr>
        <w:t xml:space="preserve">develop the </w:t>
      </w:r>
      <w:r>
        <w:rPr>
          <w:rFonts w:cstheme="minorHAnsi"/>
          <w:sz w:val="24"/>
          <w:szCs w:val="24"/>
        </w:rPr>
        <w:t xml:space="preserve">necessary skill set, </w:t>
      </w:r>
      <w:r w:rsidRPr="000E7BF2">
        <w:rPr>
          <w:rFonts w:cstheme="minorHAnsi"/>
          <w:sz w:val="24"/>
          <w:szCs w:val="24"/>
        </w:rPr>
        <w:t>e.g. airline cabin crews taking up jobs in the NHS.</w:t>
      </w:r>
    </w:p>
    <w:p w14:paraId="385833C2" w14:textId="77777777" w:rsidR="00EA6DA7" w:rsidRDefault="00EA6DA7" w:rsidP="00EA6DA7">
      <w:pPr>
        <w:pStyle w:val="ListParagraph"/>
        <w:numPr>
          <w:ilvl w:val="0"/>
          <w:numId w:val="79"/>
        </w:numPr>
        <w:spacing w:after="0" w:line="240" w:lineRule="auto"/>
        <w:ind w:left="1276" w:hanging="425"/>
        <w:jc w:val="both"/>
        <w:rPr>
          <w:rFonts w:cstheme="minorHAnsi"/>
          <w:sz w:val="24"/>
          <w:szCs w:val="24"/>
        </w:rPr>
      </w:pPr>
      <w:r>
        <w:rPr>
          <w:rFonts w:cstheme="minorHAnsi"/>
          <w:sz w:val="24"/>
          <w:szCs w:val="24"/>
        </w:rPr>
        <w:t>The presentation concluded with the following questions being posed to the board:</w:t>
      </w:r>
    </w:p>
    <w:p w14:paraId="2AC66F32" w14:textId="77777777" w:rsidR="00EA6DA7" w:rsidRPr="0070746E" w:rsidRDefault="00EA6DA7" w:rsidP="00EA6DA7">
      <w:pPr>
        <w:pStyle w:val="ListParagraph"/>
        <w:numPr>
          <w:ilvl w:val="1"/>
          <w:numId w:val="79"/>
        </w:numPr>
        <w:spacing w:line="240" w:lineRule="auto"/>
        <w:ind w:left="1560" w:hanging="284"/>
        <w:jc w:val="both"/>
        <w:rPr>
          <w:rFonts w:cstheme="minorHAnsi"/>
          <w:i/>
          <w:iCs/>
          <w:sz w:val="24"/>
          <w:szCs w:val="24"/>
        </w:rPr>
      </w:pPr>
      <w:r w:rsidRPr="0070746E">
        <w:rPr>
          <w:rFonts w:cstheme="minorHAnsi"/>
          <w:i/>
          <w:iCs/>
          <w:sz w:val="24"/>
          <w:szCs w:val="24"/>
          <w:lang w:val="en-US"/>
        </w:rPr>
        <w:t xml:space="preserve">How can the WSEB be used to inform providers’ and employers’ planning? What additional intelligence would be helpful? </w:t>
      </w:r>
    </w:p>
    <w:p w14:paraId="19A4A337" w14:textId="77777777" w:rsidR="00EA6DA7" w:rsidRPr="0070746E" w:rsidRDefault="00EA6DA7" w:rsidP="00EA6DA7">
      <w:pPr>
        <w:pStyle w:val="ListParagraph"/>
        <w:numPr>
          <w:ilvl w:val="1"/>
          <w:numId w:val="79"/>
        </w:numPr>
        <w:spacing w:line="240" w:lineRule="auto"/>
        <w:ind w:left="1560" w:hanging="284"/>
        <w:jc w:val="both"/>
        <w:rPr>
          <w:rFonts w:cstheme="minorHAnsi"/>
          <w:i/>
          <w:iCs/>
          <w:sz w:val="24"/>
          <w:szCs w:val="24"/>
        </w:rPr>
      </w:pPr>
      <w:r w:rsidRPr="0070746E">
        <w:rPr>
          <w:rFonts w:cstheme="minorHAnsi"/>
          <w:i/>
          <w:iCs/>
          <w:sz w:val="24"/>
          <w:szCs w:val="24"/>
          <w:lang w:val="en-US"/>
        </w:rPr>
        <w:t xml:space="preserve">How could labour market intelligence inform the delivery of the proposed Learning and Skills Improvement Partnership? </w:t>
      </w:r>
    </w:p>
    <w:p w14:paraId="5C16247C" w14:textId="77777777" w:rsidR="00EA6DA7" w:rsidRPr="0070746E" w:rsidRDefault="00EA6DA7" w:rsidP="00EA6DA7">
      <w:pPr>
        <w:pStyle w:val="ListParagraph"/>
        <w:numPr>
          <w:ilvl w:val="1"/>
          <w:numId w:val="79"/>
        </w:numPr>
        <w:spacing w:line="240" w:lineRule="auto"/>
        <w:ind w:left="1560" w:hanging="284"/>
        <w:jc w:val="both"/>
        <w:rPr>
          <w:rFonts w:cstheme="minorHAnsi"/>
          <w:i/>
          <w:iCs/>
          <w:sz w:val="24"/>
          <w:szCs w:val="24"/>
        </w:rPr>
      </w:pPr>
      <w:r w:rsidRPr="0070746E">
        <w:rPr>
          <w:rFonts w:cstheme="minorHAnsi"/>
          <w:i/>
          <w:iCs/>
          <w:sz w:val="24"/>
          <w:szCs w:val="24"/>
          <w:lang w:val="en-US"/>
        </w:rPr>
        <w:t xml:space="preserve">Where are there opportunities for industry leadership in future skills planning, especially building on successful initiatives that have already been taken? </w:t>
      </w:r>
    </w:p>
    <w:p w14:paraId="58828907" w14:textId="77777777" w:rsidR="00EA6DA7" w:rsidRPr="0070746E" w:rsidRDefault="00EA6DA7" w:rsidP="00EA6DA7">
      <w:pPr>
        <w:pStyle w:val="ListParagraph"/>
        <w:numPr>
          <w:ilvl w:val="1"/>
          <w:numId w:val="79"/>
        </w:numPr>
        <w:spacing w:line="240" w:lineRule="auto"/>
        <w:ind w:left="1560" w:hanging="284"/>
        <w:jc w:val="both"/>
        <w:rPr>
          <w:rFonts w:cstheme="minorHAnsi"/>
          <w:i/>
          <w:iCs/>
          <w:sz w:val="24"/>
          <w:szCs w:val="24"/>
        </w:rPr>
      </w:pPr>
      <w:r w:rsidRPr="0070746E">
        <w:rPr>
          <w:rFonts w:cstheme="minorHAnsi"/>
          <w:i/>
          <w:iCs/>
          <w:sz w:val="24"/>
          <w:szCs w:val="24"/>
          <w:lang w:val="en-US"/>
        </w:rPr>
        <w:t xml:space="preserve">What more needs to be done to ensure workforce resilience to the challenges of digitalisation and automation – and to respond effectively to new opportunities? </w:t>
      </w:r>
    </w:p>
    <w:p w14:paraId="22CFC589" w14:textId="77777777" w:rsidR="00EA6DA7" w:rsidRPr="0070746E" w:rsidRDefault="00EA6DA7" w:rsidP="00EA6DA7">
      <w:pPr>
        <w:pStyle w:val="ListParagraph"/>
        <w:numPr>
          <w:ilvl w:val="1"/>
          <w:numId w:val="79"/>
        </w:numPr>
        <w:spacing w:after="0" w:line="240" w:lineRule="auto"/>
        <w:ind w:left="1560" w:hanging="284"/>
        <w:jc w:val="both"/>
        <w:rPr>
          <w:rFonts w:cstheme="minorHAnsi"/>
          <w:i/>
          <w:iCs/>
          <w:sz w:val="24"/>
          <w:szCs w:val="24"/>
        </w:rPr>
      </w:pPr>
      <w:r w:rsidRPr="0070746E">
        <w:rPr>
          <w:rFonts w:cstheme="minorHAnsi"/>
          <w:i/>
          <w:iCs/>
          <w:sz w:val="24"/>
          <w:szCs w:val="24"/>
          <w:lang w:val="en-US"/>
        </w:rPr>
        <w:t xml:space="preserve">Beyond industry demand for specific skills and qualifications, what more needs to be done to engage people in learning and skills development? </w:t>
      </w:r>
    </w:p>
    <w:bookmarkEnd w:id="0"/>
    <w:p w14:paraId="17D9D324" w14:textId="77777777" w:rsidR="00EA6DA7" w:rsidRDefault="00EA6DA7" w:rsidP="00EA6DA7">
      <w:pPr>
        <w:pStyle w:val="ListParagraph"/>
        <w:spacing w:after="0" w:line="240" w:lineRule="auto"/>
        <w:ind w:left="1276"/>
        <w:jc w:val="both"/>
        <w:rPr>
          <w:rFonts w:cstheme="minorHAnsi"/>
          <w:sz w:val="24"/>
          <w:szCs w:val="24"/>
        </w:rPr>
      </w:pPr>
    </w:p>
    <w:p w14:paraId="1A85D2AA" w14:textId="77777777" w:rsidR="00EA6DA7" w:rsidRDefault="00EA6DA7" w:rsidP="00EA6DA7">
      <w:pPr>
        <w:spacing w:after="0" w:line="240" w:lineRule="auto"/>
        <w:ind w:left="567" w:hanging="567"/>
        <w:jc w:val="both"/>
        <w:rPr>
          <w:rFonts w:cstheme="minorHAnsi"/>
          <w:bCs/>
          <w:sz w:val="24"/>
          <w:szCs w:val="24"/>
        </w:rPr>
      </w:pPr>
      <w:r>
        <w:rPr>
          <w:rFonts w:cstheme="minorHAnsi"/>
          <w:sz w:val="24"/>
          <w:szCs w:val="24"/>
        </w:rPr>
        <w:t>5.3</w:t>
      </w:r>
      <w:r>
        <w:rPr>
          <w:rFonts w:cstheme="minorHAnsi"/>
          <w:sz w:val="24"/>
          <w:szCs w:val="24"/>
        </w:rPr>
        <w:tab/>
      </w:r>
      <w:r>
        <w:rPr>
          <w:rFonts w:cstheme="minorHAnsi"/>
          <w:bCs/>
          <w:sz w:val="24"/>
          <w:szCs w:val="24"/>
        </w:rPr>
        <w:t>During the discussion, the following comments were made by board members:</w:t>
      </w:r>
    </w:p>
    <w:p w14:paraId="1AEF7B48" w14:textId="77777777" w:rsidR="00EA6DA7" w:rsidRPr="00D41A22" w:rsidRDefault="00EA6DA7" w:rsidP="00EA6DA7">
      <w:pPr>
        <w:pStyle w:val="ListParagraph"/>
        <w:numPr>
          <w:ilvl w:val="0"/>
          <w:numId w:val="82"/>
        </w:numPr>
        <w:spacing w:after="0" w:line="240" w:lineRule="auto"/>
        <w:jc w:val="both"/>
        <w:rPr>
          <w:rFonts w:cstheme="minorHAnsi"/>
          <w:sz w:val="24"/>
          <w:szCs w:val="24"/>
        </w:rPr>
      </w:pPr>
      <w:r>
        <w:rPr>
          <w:rFonts w:cstheme="minorHAnsi"/>
          <w:sz w:val="24"/>
          <w:szCs w:val="24"/>
        </w:rPr>
        <w:t xml:space="preserve">Prof. </w:t>
      </w:r>
      <w:r w:rsidRPr="00D41A22">
        <w:rPr>
          <w:rFonts w:cstheme="minorHAnsi"/>
          <w:sz w:val="24"/>
          <w:szCs w:val="24"/>
        </w:rPr>
        <w:t>Jane</w:t>
      </w:r>
      <w:r>
        <w:rPr>
          <w:rFonts w:cstheme="minorHAnsi"/>
          <w:sz w:val="24"/>
          <w:szCs w:val="24"/>
        </w:rPr>
        <w:t xml:space="preserve"> Harrington spoke of the desire not to develop </w:t>
      </w:r>
      <w:bookmarkStart w:id="1" w:name="_Hlk77085608"/>
      <w:r w:rsidRPr="00D41A22">
        <w:rPr>
          <w:rFonts w:cstheme="minorHAnsi"/>
          <w:sz w:val="24"/>
          <w:szCs w:val="24"/>
        </w:rPr>
        <w:t>ideas in isolation</w:t>
      </w:r>
      <w:r>
        <w:rPr>
          <w:rFonts w:cstheme="minorHAnsi"/>
          <w:sz w:val="24"/>
          <w:szCs w:val="24"/>
        </w:rPr>
        <w:t xml:space="preserve"> or in competition, but for the FE and HE sector to work together to develop pathways of learning that met demand in </w:t>
      </w:r>
      <w:r w:rsidRPr="00D41A22">
        <w:rPr>
          <w:rFonts w:cstheme="minorHAnsi"/>
          <w:sz w:val="24"/>
          <w:szCs w:val="24"/>
        </w:rPr>
        <w:t xml:space="preserve">Kent and Medway. </w:t>
      </w:r>
      <w:r>
        <w:rPr>
          <w:rFonts w:cstheme="minorHAnsi"/>
          <w:sz w:val="24"/>
          <w:szCs w:val="24"/>
        </w:rPr>
        <w:t>A priority is speaking to employers to offer</w:t>
      </w:r>
      <w:r w:rsidRPr="00D41A22">
        <w:rPr>
          <w:rFonts w:cstheme="minorHAnsi"/>
          <w:sz w:val="24"/>
          <w:szCs w:val="24"/>
        </w:rPr>
        <w:t xml:space="preserve"> reskilling</w:t>
      </w:r>
      <w:r>
        <w:rPr>
          <w:rFonts w:cstheme="minorHAnsi"/>
          <w:sz w:val="24"/>
          <w:szCs w:val="24"/>
        </w:rPr>
        <w:t xml:space="preserve"> to individuals in response to market demand. </w:t>
      </w:r>
      <w:r w:rsidRPr="00D41A22">
        <w:rPr>
          <w:rFonts w:cstheme="minorHAnsi"/>
          <w:sz w:val="24"/>
          <w:szCs w:val="24"/>
        </w:rPr>
        <w:t xml:space="preserve"> </w:t>
      </w:r>
    </w:p>
    <w:bookmarkEnd w:id="1"/>
    <w:p w14:paraId="7059437C" w14:textId="77777777" w:rsidR="00EA6DA7" w:rsidRDefault="00EA6DA7" w:rsidP="00EA6DA7">
      <w:pPr>
        <w:pStyle w:val="ListParagraph"/>
        <w:numPr>
          <w:ilvl w:val="0"/>
          <w:numId w:val="82"/>
        </w:numPr>
        <w:spacing w:after="0" w:line="240" w:lineRule="auto"/>
        <w:jc w:val="both"/>
        <w:rPr>
          <w:rFonts w:cstheme="minorHAnsi"/>
          <w:sz w:val="24"/>
          <w:szCs w:val="24"/>
        </w:rPr>
      </w:pPr>
      <w:r>
        <w:rPr>
          <w:rFonts w:cstheme="minorHAnsi"/>
          <w:sz w:val="24"/>
          <w:szCs w:val="24"/>
        </w:rPr>
        <w:t>Roland Cooper said</w:t>
      </w:r>
      <w:r w:rsidRPr="00A828FC">
        <w:rPr>
          <w:rFonts w:cstheme="minorHAnsi"/>
          <w:sz w:val="24"/>
          <w:szCs w:val="24"/>
        </w:rPr>
        <w:t xml:space="preserve"> </w:t>
      </w:r>
      <w:r>
        <w:rPr>
          <w:rFonts w:cstheme="minorHAnsi"/>
          <w:sz w:val="24"/>
          <w:szCs w:val="24"/>
        </w:rPr>
        <w:t>t</w:t>
      </w:r>
      <w:r w:rsidRPr="00A828FC">
        <w:rPr>
          <w:rFonts w:cstheme="minorHAnsi"/>
          <w:sz w:val="24"/>
          <w:szCs w:val="24"/>
        </w:rPr>
        <w:t>here is still too much talk in schools about careers and jobs</w:t>
      </w:r>
      <w:r>
        <w:rPr>
          <w:rFonts w:cstheme="minorHAnsi"/>
          <w:sz w:val="24"/>
          <w:szCs w:val="24"/>
        </w:rPr>
        <w:t>, rather than focussing on the</w:t>
      </w:r>
      <w:r w:rsidRPr="00A828FC">
        <w:rPr>
          <w:rFonts w:cstheme="minorHAnsi"/>
          <w:sz w:val="24"/>
          <w:szCs w:val="24"/>
        </w:rPr>
        <w:t xml:space="preserve"> collection of skills. </w:t>
      </w:r>
      <w:r>
        <w:rPr>
          <w:rFonts w:cstheme="minorHAnsi"/>
          <w:sz w:val="24"/>
          <w:szCs w:val="24"/>
        </w:rPr>
        <w:t xml:space="preserve">The need for core skills will be shared by all employment sectors, so the region should look at delivering these (e.g. digital </w:t>
      </w:r>
      <w:r w:rsidRPr="00E21B8C">
        <w:rPr>
          <w:rFonts w:cstheme="minorHAnsi"/>
          <w:sz w:val="24"/>
          <w:szCs w:val="24"/>
        </w:rPr>
        <w:t>skills</w:t>
      </w:r>
      <w:r>
        <w:rPr>
          <w:rFonts w:cstheme="minorHAnsi"/>
          <w:sz w:val="24"/>
          <w:szCs w:val="24"/>
        </w:rPr>
        <w:t>,</w:t>
      </w:r>
      <w:r w:rsidRPr="00E21B8C">
        <w:rPr>
          <w:rFonts w:cstheme="minorHAnsi"/>
          <w:sz w:val="24"/>
          <w:szCs w:val="24"/>
        </w:rPr>
        <w:t xml:space="preserve"> which crosses many sectors</w:t>
      </w:r>
      <w:r>
        <w:rPr>
          <w:rFonts w:cstheme="minorHAnsi"/>
          <w:sz w:val="24"/>
          <w:szCs w:val="24"/>
        </w:rPr>
        <w:t xml:space="preserve">, </w:t>
      </w:r>
      <w:r w:rsidRPr="00E21B8C">
        <w:rPr>
          <w:rFonts w:cstheme="minorHAnsi"/>
          <w:sz w:val="24"/>
          <w:szCs w:val="24"/>
        </w:rPr>
        <w:t>will grow in importance.</w:t>
      </w:r>
      <w:r>
        <w:rPr>
          <w:rFonts w:cstheme="minorHAnsi"/>
          <w:sz w:val="24"/>
          <w:szCs w:val="24"/>
        </w:rPr>
        <w:t xml:space="preserve"> </w:t>
      </w:r>
      <w:r w:rsidRPr="00E86838">
        <w:rPr>
          <w:rFonts w:cstheme="minorHAnsi"/>
          <w:sz w:val="24"/>
          <w:szCs w:val="24"/>
        </w:rPr>
        <w:t xml:space="preserve">The ability to future forecast what skills will be needed in the region is also vital. </w:t>
      </w:r>
    </w:p>
    <w:p w14:paraId="2B7ECD15" w14:textId="77777777" w:rsidR="00EA6DA7" w:rsidRPr="00E86838" w:rsidRDefault="00EA6DA7" w:rsidP="00EA6DA7">
      <w:pPr>
        <w:pStyle w:val="ListParagraph"/>
        <w:numPr>
          <w:ilvl w:val="0"/>
          <w:numId w:val="82"/>
        </w:numPr>
        <w:spacing w:after="0" w:line="240" w:lineRule="auto"/>
        <w:jc w:val="both"/>
        <w:rPr>
          <w:rFonts w:cstheme="minorHAnsi"/>
          <w:sz w:val="24"/>
          <w:szCs w:val="24"/>
        </w:rPr>
      </w:pPr>
      <w:r w:rsidRPr="00E86838">
        <w:rPr>
          <w:rFonts w:cstheme="minorHAnsi"/>
          <w:sz w:val="24"/>
          <w:szCs w:val="24"/>
        </w:rPr>
        <w:t xml:space="preserve">Employers need to understand that there is great value in someone who could be operating at a low level but is operating extremely well and does not want to become the next managing director. </w:t>
      </w:r>
    </w:p>
    <w:p w14:paraId="3A8E5ACC" w14:textId="77777777" w:rsidR="00EA6DA7" w:rsidRPr="00604FC8" w:rsidRDefault="00EA6DA7" w:rsidP="00EA6DA7">
      <w:pPr>
        <w:pStyle w:val="ListParagraph"/>
        <w:numPr>
          <w:ilvl w:val="0"/>
          <w:numId w:val="82"/>
        </w:numPr>
        <w:spacing w:after="0" w:line="240" w:lineRule="auto"/>
        <w:jc w:val="both"/>
        <w:rPr>
          <w:rFonts w:cstheme="minorHAnsi"/>
          <w:sz w:val="24"/>
          <w:szCs w:val="24"/>
        </w:rPr>
      </w:pPr>
      <w:r w:rsidRPr="00604FC8">
        <w:rPr>
          <w:rFonts w:cstheme="minorHAnsi"/>
          <w:sz w:val="24"/>
          <w:szCs w:val="24"/>
        </w:rPr>
        <w:t xml:space="preserve">Jo </w:t>
      </w:r>
      <w:r>
        <w:rPr>
          <w:rFonts w:cstheme="minorHAnsi"/>
          <w:sz w:val="24"/>
          <w:szCs w:val="24"/>
        </w:rPr>
        <w:t>James explained she is w</w:t>
      </w:r>
      <w:r w:rsidRPr="00604FC8">
        <w:rPr>
          <w:rFonts w:cstheme="minorHAnsi"/>
          <w:sz w:val="24"/>
          <w:szCs w:val="24"/>
        </w:rPr>
        <w:t>orking with Simon</w:t>
      </w:r>
      <w:r>
        <w:rPr>
          <w:rFonts w:cstheme="minorHAnsi"/>
          <w:sz w:val="24"/>
          <w:szCs w:val="24"/>
        </w:rPr>
        <w:t xml:space="preserve"> Cook</w:t>
      </w:r>
      <w:r w:rsidRPr="00604FC8">
        <w:rPr>
          <w:rFonts w:cstheme="minorHAnsi"/>
          <w:sz w:val="24"/>
          <w:szCs w:val="24"/>
        </w:rPr>
        <w:t xml:space="preserve"> and other colleges</w:t>
      </w:r>
      <w:r>
        <w:rPr>
          <w:rFonts w:cstheme="minorHAnsi"/>
          <w:sz w:val="24"/>
          <w:szCs w:val="24"/>
        </w:rPr>
        <w:t xml:space="preserve"> to submit a l</w:t>
      </w:r>
      <w:r w:rsidRPr="00E86838">
        <w:rPr>
          <w:rFonts w:cstheme="minorHAnsi"/>
          <w:sz w:val="24"/>
          <w:szCs w:val="24"/>
        </w:rPr>
        <w:t>ocal skills improvement plan</w:t>
      </w:r>
      <w:r w:rsidRPr="00604FC8">
        <w:rPr>
          <w:rFonts w:cstheme="minorHAnsi"/>
          <w:sz w:val="24"/>
          <w:szCs w:val="24"/>
        </w:rPr>
        <w:t xml:space="preserve"> </w:t>
      </w:r>
      <w:r>
        <w:rPr>
          <w:rFonts w:cstheme="minorHAnsi"/>
          <w:sz w:val="24"/>
          <w:szCs w:val="24"/>
        </w:rPr>
        <w:t xml:space="preserve">(LSIP) bid. It </w:t>
      </w:r>
      <w:r w:rsidRPr="00604FC8">
        <w:rPr>
          <w:rFonts w:cstheme="minorHAnsi"/>
          <w:sz w:val="24"/>
          <w:szCs w:val="24"/>
        </w:rPr>
        <w:t xml:space="preserve">is apparent </w:t>
      </w:r>
      <w:r>
        <w:rPr>
          <w:rFonts w:cstheme="minorHAnsi"/>
          <w:sz w:val="24"/>
          <w:szCs w:val="24"/>
        </w:rPr>
        <w:t>when some employers talk about skills, they are referring to a</w:t>
      </w:r>
      <w:r w:rsidRPr="00604FC8">
        <w:rPr>
          <w:rFonts w:cstheme="minorHAnsi"/>
          <w:sz w:val="24"/>
          <w:szCs w:val="24"/>
        </w:rPr>
        <w:t xml:space="preserve"> labour shortage. It is good to focus on increasing skills and qualification levels, but career opportunit</w:t>
      </w:r>
      <w:r>
        <w:rPr>
          <w:rFonts w:cstheme="minorHAnsi"/>
          <w:sz w:val="24"/>
          <w:szCs w:val="24"/>
        </w:rPr>
        <w:t>ies should also be highlighted</w:t>
      </w:r>
      <w:r w:rsidRPr="00604FC8">
        <w:rPr>
          <w:rFonts w:cstheme="minorHAnsi"/>
          <w:sz w:val="24"/>
          <w:szCs w:val="24"/>
        </w:rPr>
        <w:t>.</w:t>
      </w:r>
    </w:p>
    <w:p w14:paraId="023E187C" w14:textId="77777777" w:rsidR="00EA6DA7" w:rsidRPr="00604FC8" w:rsidRDefault="00EA6DA7" w:rsidP="00EA6DA7">
      <w:pPr>
        <w:pStyle w:val="ListParagraph"/>
        <w:numPr>
          <w:ilvl w:val="0"/>
          <w:numId w:val="82"/>
        </w:numPr>
        <w:spacing w:after="0" w:line="240" w:lineRule="auto"/>
        <w:jc w:val="both"/>
        <w:rPr>
          <w:rFonts w:cstheme="minorHAnsi"/>
          <w:sz w:val="24"/>
          <w:szCs w:val="24"/>
        </w:rPr>
      </w:pPr>
      <w:r w:rsidRPr="00604FC8">
        <w:rPr>
          <w:rFonts w:cstheme="minorHAnsi"/>
          <w:sz w:val="24"/>
          <w:szCs w:val="24"/>
        </w:rPr>
        <w:t xml:space="preserve">Paul Winter </w:t>
      </w:r>
      <w:r>
        <w:rPr>
          <w:rFonts w:cstheme="minorHAnsi"/>
          <w:sz w:val="24"/>
          <w:szCs w:val="24"/>
        </w:rPr>
        <w:t>was d</w:t>
      </w:r>
      <w:r w:rsidRPr="00604FC8">
        <w:rPr>
          <w:rFonts w:cstheme="minorHAnsi"/>
          <w:sz w:val="24"/>
          <w:szCs w:val="24"/>
        </w:rPr>
        <w:t xml:space="preserve">elighted at the mention of the importance of the Employment Taskforce. </w:t>
      </w:r>
    </w:p>
    <w:p w14:paraId="233DEE64" w14:textId="77777777" w:rsidR="00EA6DA7" w:rsidRDefault="00EA6DA7" w:rsidP="00EA6DA7">
      <w:pPr>
        <w:pStyle w:val="ListParagraph"/>
        <w:numPr>
          <w:ilvl w:val="0"/>
          <w:numId w:val="82"/>
        </w:numPr>
        <w:spacing w:after="0" w:line="240" w:lineRule="auto"/>
        <w:jc w:val="both"/>
        <w:rPr>
          <w:rFonts w:cstheme="minorHAnsi"/>
          <w:sz w:val="24"/>
          <w:szCs w:val="24"/>
        </w:rPr>
      </w:pPr>
      <w:r w:rsidRPr="00D517FA">
        <w:rPr>
          <w:rFonts w:cstheme="minorHAnsi"/>
          <w:sz w:val="24"/>
          <w:szCs w:val="24"/>
        </w:rPr>
        <w:t>Jo Nolan</w:t>
      </w:r>
      <w:r>
        <w:rPr>
          <w:rFonts w:cstheme="minorHAnsi"/>
          <w:sz w:val="24"/>
          <w:szCs w:val="24"/>
        </w:rPr>
        <w:t xml:space="preserve"> extolled the virtues of </w:t>
      </w:r>
      <w:r w:rsidRPr="00D517FA">
        <w:rPr>
          <w:rFonts w:cstheme="minorHAnsi"/>
          <w:sz w:val="24"/>
          <w:szCs w:val="24"/>
        </w:rPr>
        <w:t>short course</w:t>
      </w:r>
      <w:r>
        <w:rPr>
          <w:rFonts w:cstheme="minorHAnsi"/>
          <w:sz w:val="24"/>
          <w:szCs w:val="24"/>
        </w:rPr>
        <w:t>s</w:t>
      </w:r>
      <w:r w:rsidRPr="00D517FA">
        <w:rPr>
          <w:rFonts w:cstheme="minorHAnsi"/>
          <w:sz w:val="24"/>
          <w:szCs w:val="24"/>
        </w:rPr>
        <w:t xml:space="preserve">, </w:t>
      </w:r>
      <w:r>
        <w:rPr>
          <w:rFonts w:cstheme="minorHAnsi"/>
          <w:sz w:val="24"/>
          <w:szCs w:val="24"/>
        </w:rPr>
        <w:t xml:space="preserve">offering </w:t>
      </w:r>
      <w:r w:rsidRPr="00D517FA">
        <w:rPr>
          <w:rFonts w:cstheme="minorHAnsi"/>
          <w:sz w:val="24"/>
          <w:szCs w:val="24"/>
        </w:rPr>
        <w:t xml:space="preserve">one </w:t>
      </w:r>
      <w:r>
        <w:rPr>
          <w:rFonts w:cstheme="minorHAnsi"/>
          <w:sz w:val="24"/>
          <w:szCs w:val="24"/>
        </w:rPr>
        <w:t>or two days of</w:t>
      </w:r>
      <w:r w:rsidRPr="00D517FA">
        <w:rPr>
          <w:rFonts w:cstheme="minorHAnsi"/>
          <w:sz w:val="24"/>
          <w:szCs w:val="24"/>
        </w:rPr>
        <w:t xml:space="preserve"> knowledge transfer, </w:t>
      </w:r>
      <w:r>
        <w:rPr>
          <w:rFonts w:cstheme="minorHAnsi"/>
          <w:sz w:val="24"/>
          <w:szCs w:val="24"/>
        </w:rPr>
        <w:t>that can</w:t>
      </w:r>
      <w:r w:rsidRPr="00D517FA">
        <w:rPr>
          <w:rFonts w:cstheme="minorHAnsi"/>
          <w:sz w:val="24"/>
          <w:szCs w:val="24"/>
        </w:rPr>
        <w:t xml:space="preserve"> upskill</w:t>
      </w:r>
      <w:r>
        <w:rPr>
          <w:rFonts w:cstheme="minorHAnsi"/>
          <w:sz w:val="24"/>
          <w:szCs w:val="24"/>
        </w:rPr>
        <w:t xml:space="preserve"> the individual</w:t>
      </w:r>
      <w:r w:rsidRPr="00D517FA">
        <w:rPr>
          <w:rFonts w:cstheme="minorHAnsi"/>
          <w:sz w:val="24"/>
          <w:szCs w:val="24"/>
        </w:rPr>
        <w:t xml:space="preserve">. </w:t>
      </w:r>
      <w:r>
        <w:rPr>
          <w:rFonts w:cstheme="minorHAnsi"/>
          <w:sz w:val="24"/>
          <w:szCs w:val="24"/>
        </w:rPr>
        <w:t xml:space="preserve">She referred to the need for upskilling in </w:t>
      </w:r>
      <w:r w:rsidRPr="00D517FA">
        <w:rPr>
          <w:rFonts w:cstheme="minorHAnsi"/>
          <w:sz w:val="24"/>
          <w:szCs w:val="24"/>
        </w:rPr>
        <w:t>corporate partnership and project leadership. There are national programmes (e.g.</w:t>
      </w:r>
      <w:r>
        <w:rPr>
          <w:rFonts w:cstheme="minorHAnsi"/>
          <w:sz w:val="24"/>
          <w:szCs w:val="24"/>
        </w:rPr>
        <w:t xml:space="preserve"> the Clore Leadership programme </w:t>
      </w:r>
      <w:r w:rsidRPr="00A7197A">
        <w:rPr>
          <w:rFonts w:cstheme="minorHAnsi"/>
          <w:sz w:val="24"/>
          <w:szCs w:val="24"/>
        </w:rPr>
        <w:t>for the arts, culture and creative sectors</w:t>
      </w:r>
      <w:r w:rsidRPr="00D517FA">
        <w:rPr>
          <w:rFonts w:cstheme="minorHAnsi"/>
          <w:sz w:val="24"/>
          <w:szCs w:val="24"/>
        </w:rPr>
        <w:t>) where people get the opportunity to enhance their leadership or management abilities</w:t>
      </w:r>
      <w:r>
        <w:rPr>
          <w:rFonts w:cstheme="minorHAnsi"/>
          <w:sz w:val="24"/>
          <w:szCs w:val="24"/>
        </w:rPr>
        <w:t>. Jo Nolan felt</w:t>
      </w:r>
      <w:r w:rsidRPr="00D517FA">
        <w:rPr>
          <w:rFonts w:cstheme="minorHAnsi"/>
          <w:sz w:val="24"/>
          <w:szCs w:val="24"/>
        </w:rPr>
        <w:t xml:space="preserve"> there could be room for </w:t>
      </w:r>
      <w:r>
        <w:rPr>
          <w:rFonts w:cstheme="minorHAnsi"/>
          <w:sz w:val="24"/>
          <w:szCs w:val="24"/>
        </w:rPr>
        <w:t>a</w:t>
      </w:r>
      <w:r w:rsidRPr="00D517FA">
        <w:rPr>
          <w:rFonts w:cstheme="minorHAnsi"/>
          <w:sz w:val="24"/>
          <w:szCs w:val="24"/>
        </w:rPr>
        <w:t xml:space="preserve"> Kent leadership programme. </w:t>
      </w:r>
      <w:r>
        <w:rPr>
          <w:rFonts w:cstheme="minorHAnsi"/>
          <w:sz w:val="24"/>
          <w:szCs w:val="24"/>
        </w:rPr>
        <w:t>She explained i</w:t>
      </w:r>
      <w:r w:rsidRPr="00D517FA">
        <w:rPr>
          <w:rFonts w:cstheme="minorHAnsi"/>
          <w:sz w:val="24"/>
          <w:szCs w:val="24"/>
        </w:rPr>
        <w:t xml:space="preserve">t is not always about degrees but transfer of knowledge, experience, attitude, and aptitude. </w:t>
      </w:r>
      <w:r>
        <w:rPr>
          <w:rFonts w:cstheme="minorHAnsi"/>
          <w:sz w:val="24"/>
          <w:szCs w:val="24"/>
        </w:rPr>
        <w:t>Also, g</w:t>
      </w:r>
      <w:r w:rsidRPr="00D517FA">
        <w:rPr>
          <w:rFonts w:cstheme="minorHAnsi"/>
          <w:sz w:val="24"/>
          <w:szCs w:val="24"/>
        </w:rPr>
        <w:t xml:space="preserve">iven that there are many young people and older people who may be underqualified but </w:t>
      </w:r>
      <w:r>
        <w:rPr>
          <w:rFonts w:cstheme="minorHAnsi"/>
          <w:sz w:val="24"/>
          <w:szCs w:val="24"/>
        </w:rPr>
        <w:t>perform</w:t>
      </w:r>
      <w:r w:rsidRPr="00D517FA">
        <w:rPr>
          <w:rFonts w:cstheme="minorHAnsi"/>
          <w:sz w:val="24"/>
          <w:szCs w:val="24"/>
        </w:rPr>
        <w:t xml:space="preserve"> </w:t>
      </w:r>
      <w:r>
        <w:rPr>
          <w:rFonts w:cstheme="minorHAnsi"/>
          <w:sz w:val="24"/>
          <w:szCs w:val="24"/>
        </w:rPr>
        <w:t>well</w:t>
      </w:r>
      <w:r w:rsidRPr="00D517FA">
        <w:rPr>
          <w:rFonts w:cstheme="minorHAnsi"/>
          <w:sz w:val="24"/>
          <w:szCs w:val="24"/>
        </w:rPr>
        <w:t xml:space="preserve"> at what they </w:t>
      </w:r>
      <w:r>
        <w:rPr>
          <w:rFonts w:cstheme="minorHAnsi"/>
          <w:sz w:val="24"/>
          <w:szCs w:val="24"/>
        </w:rPr>
        <w:t xml:space="preserve">do, short courses at an informal entry level could be attractive to them, and remove the </w:t>
      </w:r>
      <w:r w:rsidRPr="00D517FA">
        <w:rPr>
          <w:rFonts w:cstheme="minorHAnsi"/>
          <w:sz w:val="24"/>
          <w:szCs w:val="24"/>
        </w:rPr>
        <w:t xml:space="preserve">fear of failure of doing a degree and </w:t>
      </w:r>
      <w:r>
        <w:rPr>
          <w:rFonts w:cstheme="minorHAnsi"/>
          <w:sz w:val="24"/>
          <w:szCs w:val="24"/>
        </w:rPr>
        <w:t xml:space="preserve">about </w:t>
      </w:r>
      <w:r w:rsidRPr="00D517FA">
        <w:rPr>
          <w:rFonts w:cstheme="minorHAnsi"/>
          <w:sz w:val="24"/>
          <w:szCs w:val="24"/>
        </w:rPr>
        <w:t>the costs involved.</w:t>
      </w:r>
    </w:p>
    <w:p w14:paraId="19EF45A7" w14:textId="77777777" w:rsidR="00EA6DA7" w:rsidRDefault="00EA6DA7" w:rsidP="00EA6DA7">
      <w:pPr>
        <w:pStyle w:val="ListParagraph"/>
        <w:numPr>
          <w:ilvl w:val="0"/>
          <w:numId w:val="82"/>
        </w:numPr>
        <w:spacing w:after="0" w:line="240" w:lineRule="auto"/>
        <w:jc w:val="both"/>
        <w:rPr>
          <w:rFonts w:cstheme="minorHAnsi"/>
          <w:sz w:val="24"/>
          <w:szCs w:val="24"/>
        </w:rPr>
      </w:pPr>
      <w:r w:rsidRPr="00D517FA">
        <w:rPr>
          <w:rFonts w:cstheme="minorHAnsi"/>
          <w:sz w:val="24"/>
          <w:szCs w:val="24"/>
        </w:rPr>
        <w:t>Bob Russell</w:t>
      </w:r>
      <w:r>
        <w:rPr>
          <w:rFonts w:cstheme="minorHAnsi"/>
          <w:sz w:val="24"/>
          <w:szCs w:val="24"/>
        </w:rPr>
        <w:t xml:space="preserve"> echoed Jo James’ point that the issue is often about </w:t>
      </w:r>
      <w:r w:rsidRPr="00D517FA">
        <w:rPr>
          <w:rFonts w:cstheme="minorHAnsi"/>
          <w:sz w:val="24"/>
          <w:szCs w:val="24"/>
        </w:rPr>
        <w:t>labour rather than skills shortages</w:t>
      </w:r>
      <w:r>
        <w:rPr>
          <w:rFonts w:cstheme="minorHAnsi"/>
          <w:sz w:val="24"/>
          <w:szCs w:val="24"/>
        </w:rPr>
        <w:t>, citing the shortage of chefs in the restaurant sector as an example.</w:t>
      </w:r>
    </w:p>
    <w:p w14:paraId="0B4FE18D" w14:textId="77777777" w:rsidR="00EA6DA7" w:rsidRPr="00D517FA" w:rsidRDefault="00EA6DA7" w:rsidP="00EA6DA7">
      <w:pPr>
        <w:pStyle w:val="ListParagraph"/>
        <w:numPr>
          <w:ilvl w:val="0"/>
          <w:numId w:val="82"/>
        </w:numPr>
        <w:spacing w:after="0" w:line="240" w:lineRule="auto"/>
        <w:jc w:val="both"/>
        <w:rPr>
          <w:rFonts w:cstheme="minorHAnsi"/>
          <w:sz w:val="24"/>
          <w:szCs w:val="24"/>
        </w:rPr>
      </w:pPr>
      <w:r>
        <w:rPr>
          <w:rFonts w:cstheme="minorHAnsi"/>
          <w:sz w:val="24"/>
          <w:szCs w:val="24"/>
        </w:rPr>
        <w:t>Also, he felt i</w:t>
      </w:r>
      <w:r w:rsidRPr="00D517FA">
        <w:rPr>
          <w:rFonts w:cstheme="minorHAnsi"/>
          <w:sz w:val="24"/>
          <w:szCs w:val="24"/>
        </w:rPr>
        <w:t>t is a question of identifying at an early age what people want to do</w:t>
      </w:r>
      <w:r>
        <w:rPr>
          <w:rFonts w:cstheme="minorHAnsi"/>
          <w:sz w:val="24"/>
          <w:szCs w:val="24"/>
        </w:rPr>
        <w:t>;</w:t>
      </w:r>
      <w:r w:rsidRPr="00D517FA">
        <w:rPr>
          <w:rFonts w:cstheme="minorHAnsi"/>
          <w:sz w:val="24"/>
          <w:szCs w:val="24"/>
        </w:rPr>
        <w:t xml:space="preserve"> </w:t>
      </w:r>
      <w:r>
        <w:rPr>
          <w:rFonts w:cstheme="minorHAnsi"/>
          <w:sz w:val="24"/>
          <w:szCs w:val="24"/>
        </w:rPr>
        <w:t xml:space="preserve">he was </w:t>
      </w:r>
      <w:r w:rsidRPr="00D517FA">
        <w:rPr>
          <w:rFonts w:cstheme="minorHAnsi"/>
          <w:sz w:val="24"/>
          <w:szCs w:val="24"/>
        </w:rPr>
        <w:t>not sure how focus</w:t>
      </w:r>
      <w:r>
        <w:rPr>
          <w:rFonts w:cstheme="minorHAnsi"/>
          <w:sz w:val="24"/>
          <w:szCs w:val="24"/>
        </w:rPr>
        <w:t>sed</w:t>
      </w:r>
      <w:r w:rsidRPr="00D517FA">
        <w:rPr>
          <w:rFonts w:cstheme="minorHAnsi"/>
          <w:sz w:val="24"/>
          <w:szCs w:val="24"/>
        </w:rPr>
        <w:t xml:space="preserve"> the education sector is on taking people to one side, learning what their passion is, and then linking </w:t>
      </w:r>
      <w:r>
        <w:rPr>
          <w:rFonts w:cstheme="minorHAnsi"/>
          <w:sz w:val="24"/>
          <w:szCs w:val="24"/>
        </w:rPr>
        <w:t xml:space="preserve">them </w:t>
      </w:r>
      <w:r w:rsidRPr="00D517FA">
        <w:rPr>
          <w:rFonts w:cstheme="minorHAnsi"/>
          <w:sz w:val="24"/>
          <w:szCs w:val="24"/>
        </w:rPr>
        <w:t>with businesses</w:t>
      </w:r>
      <w:r>
        <w:rPr>
          <w:rFonts w:cstheme="minorHAnsi"/>
          <w:sz w:val="24"/>
          <w:szCs w:val="24"/>
        </w:rPr>
        <w:t xml:space="preserve"> and the relevant training. </w:t>
      </w:r>
      <w:r w:rsidRPr="00D517FA">
        <w:rPr>
          <w:rFonts w:cstheme="minorHAnsi"/>
          <w:sz w:val="24"/>
          <w:szCs w:val="24"/>
        </w:rPr>
        <w:t xml:space="preserve"> </w:t>
      </w:r>
      <w:r>
        <w:rPr>
          <w:rFonts w:cstheme="minorHAnsi"/>
          <w:sz w:val="24"/>
          <w:szCs w:val="24"/>
        </w:rPr>
        <w:t>1-to-1 learning and linking young people to industry was vitally important.</w:t>
      </w:r>
    </w:p>
    <w:p w14:paraId="128C9573" w14:textId="77777777" w:rsidR="00EA6DA7" w:rsidRDefault="00EA6DA7" w:rsidP="00EA6DA7">
      <w:pPr>
        <w:pStyle w:val="ListParagraph"/>
        <w:numPr>
          <w:ilvl w:val="0"/>
          <w:numId w:val="82"/>
        </w:numPr>
        <w:spacing w:after="0" w:line="240" w:lineRule="auto"/>
        <w:jc w:val="both"/>
        <w:rPr>
          <w:rFonts w:cstheme="minorHAnsi"/>
          <w:sz w:val="24"/>
          <w:szCs w:val="24"/>
        </w:rPr>
      </w:pPr>
      <w:r w:rsidRPr="00A828FC">
        <w:rPr>
          <w:rFonts w:cstheme="minorHAnsi"/>
          <w:sz w:val="24"/>
          <w:szCs w:val="24"/>
        </w:rPr>
        <w:t>Andrew Metcalf</w:t>
      </w:r>
      <w:r>
        <w:rPr>
          <w:rFonts w:cstheme="minorHAnsi"/>
          <w:sz w:val="24"/>
          <w:szCs w:val="24"/>
        </w:rPr>
        <w:t xml:space="preserve"> spoke of the impact of wage inflation on skilled staff retention.  M</w:t>
      </w:r>
      <w:r w:rsidRPr="00A828FC">
        <w:rPr>
          <w:rFonts w:cstheme="minorHAnsi"/>
          <w:sz w:val="24"/>
          <w:szCs w:val="24"/>
        </w:rPr>
        <w:t xml:space="preserve">any businesses </w:t>
      </w:r>
      <w:r>
        <w:rPr>
          <w:rFonts w:cstheme="minorHAnsi"/>
          <w:sz w:val="24"/>
          <w:szCs w:val="24"/>
        </w:rPr>
        <w:t>are having to pay higher wages to retain their staff, as they have received another job offer for a higher wage, and they are</w:t>
      </w:r>
      <w:r w:rsidRPr="00A828FC">
        <w:rPr>
          <w:rFonts w:cstheme="minorHAnsi"/>
          <w:sz w:val="24"/>
          <w:szCs w:val="24"/>
        </w:rPr>
        <w:t xml:space="preserve"> asking for the salary to be matched</w:t>
      </w:r>
      <w:r>
        <w:rPr>
          <w:rFonts w:cstheme="minorHAnsi"/>
          <w:sz w:val="24"/>
          <w:szCs w:val="24"/>
        </w:rPr>
        <w:t>.</w:t>
      </w:r>
    </w:p>
    <w:p w14:paraId="364E0B3C" w14:textId="77777777" w:rsidR="00EA6DA7" w:rsidRDefault="00EA6DA7" w:rsidP="00EA6DA7">
      <w:pPr>
        <w:pStyle w:val="ListParagraph"/>
        <w:numPr>
          <w:ilvl w:val="0"/>
          <w:numId w:val="82"/>
        </w:numPr>
        <w:spacing w:after="0" w:line="240" w:lineRule="auto"/>
        <w:jc w:val="both"/>
        <w:rPr>
          <w:rFonts w:cstheme="minorHAnsi"/>
          <w:sz w:val="24"/>
          <w:szCs w:val="24"/>
        </w:rPr>
      </w:pPr>
      <w:r w:rsidRPr="00D517FA">
        <w:rPr>
          <w:rFonts w:cstheme="minorHAnsi"/>
          <w:sz w:val="24"/>
          <w:szCs w:val="24"/>
        </w:rPr>
        <w:t xml:space="preserve">Simon Cook </w:t>
      </w:r>
      <w:r>
        <w:rPr>
          <w:rFonts w:cstheme="minorHAnsi"/>
          <w:sz w:val="24"/>
          <w:szCs w:val="24"/>
        </w:rPr>
        <w:t>said</w:t>
      </w:r>
      <w:r w:rsidRPr="00D517FA">
        <w:rPr>
          <w:rFonts w:cstheme="minorHAnsi"/>
          <w:sz w:val="24"/>
          <w:szCs w:val="24"/>
        </w:rPr>
        <w:t xml:space="preserve"> </w:t>
      </w:r>
      <w:r>
        <w:rPr>
          <w:rFonts w:cstheme="minorHAnsi"/>
          <w:sz w:val="24"/>
          <w:szCs w:val="24"/>
        </w:rPr>
        <w:t>w</w:t>
      </w:r>
      <w:r w:rsidRPr="00D517FA">
        <w:rPr>
          <w:rFonts w:cstheme="minorHAnsi"/>
          <w:sz w:val="24"/>
          <w:szCs w:val="24"/>
        </w:rPr>
        <w:t>age inflation</w:t>
      </w:r>
      <w:r>
        <w:rPr>
          <w:rFonts w:cstheme="minorHAnsi"/>
          <w:sz w:val="24"/>
          <w:szCs w:val="24"/>
        </w:rPr>
        <w:t xml:space="preserve"> is not only</w:t>
      </w:r>
      <w:r w:rsidRPr="00D517FA">
        <w:rPr>
          <w:rFonts w:cstheme="minorHAnsi"/>
          <w:sz w:val="24"/>
          <w:szCs w:val="24"/>
        </w:rPr>
        <w:t xml:space="preserve"> impact</w:t>
      </w:r>
      <w:r>
        <w:rPr>
          <w:rFonts w:cstheme="minorHAnsi"/>
          <w:sz w:val="24"/>
          <w:szCs w:val="24"/>
        </w:rPr>
        <w:t>ing</w:t>
      </w:r>
      <w:r w:rsidRPr="00D517FA">
        <w:rPr>
          <w:rFonts w:cstheme="minorHAnsi"/>
          <w:sz w:val="24"/>
          <w:szCs w:val="24"/>
        </w:rPr>
        <w:t xml:space="preserve"> business</w:t>
      </w:r>
      <w:r>
        <w:rPr>
          <w:rFonts w:cstheme="minorHAnsi"/>
          <w:sz w:val="24"/>
          <w:szCs w:val="24"/>
        </w:rPr>
        <w:t xml:space="preserve">es, but also the education sector, </w:t>
      </w:r>
      <w:r w:rsidRPr="00D517FA">
        <w:rPr>
          <w:rFonts w:cstheme="minorHAnsi"/>
          <w:sz w:val="24"/>
          <w:szCs w:val="24"/>
        </w:rPr>
        <w:t xml:space="preserve">because it makes it difficult to recruit a </w:t>
      </w:r>
      <w:r>
        <w:rPr>
          <w:rFonts w:cstheme="minorHAnsi"/>
          <w:sz w:val="24"/>
          <w:szCs w:val="24"/>
        </w:rPr>
        <w:t>high-</w:t>
      </w:r>
      <w:r w:rsidRPr="00D517FA">
        <w:rPr>
          <w:rFonts w:cstheme="minorHAnsi"/>
          <w:sz w:val="24"/>
          <w:szCs w:val="24"/>
        </w:rPr>
        <w:t xml:space="preserve">quality teacher who cannot </w:t>
      </w:r>
      <w:r>
        <w:rPr>
          <w:rFonts w:cstheme="minorHAnsi"/>
          <w:sz w:val="24"/>
          <w:szCs w:val="24"/>
        </w:rPr>
        <w:t>only</w:t>
      </w:r>
      <w:r w:rsidRPr="00D517FA">
        <w:rPr>
          <w:rFonts w:cstheme="minorHAnsi"/>
          <w:sz w:val="24"/>
          <w:szCs w:val="24"/>
        </w:rPr>
        <w:t xml:space="preserve"> teach but also inspire young people to be an excellent IT technician, plumber, or engineer because the wage </w:t>
      </w:r>
      <w:r>
        <w:rPr>
          <w:rFonts w:cstheme="minorHAnsi"/>
          <w:sz w:val="24"/>
          <w:szCs w:val="24"/>
        </w:rPr>
        <w:t>differentials</w:t>
      </w:r>
      <w:r w:rsidRPr="00D517FA">
        <w:rPr>
          <w:rFonts w:cstheme="minorHAnsi"/>
          <w:sz w:val="24"/>
          <w:szCs w:val="24"/>
        </w:rPr>
        <w:t xml:space="preserve"> are</w:t>
      </w:r>
      <w:r>
        <w:rPr>
          <w:rFonts w:cstheme="minorHAnsi"/>
          <w:sz w:val="24"/>
          <w:szCs w:val="24"/>
        </w:rPr>
        <w:t xml:space="preserve"> significant</w:t>
      </w:r>
      <w:r w:rsidRPr="00D517FA">
        <w:rPr>
          <w:rFonts w:cstheme="minorHAnsi"/>
          <w:sz w:val="24"/>
          <w:szCs w:val="24"/>
        </w:rPr>
        <w:t xml:space="preserve">. </w:t>
      </w:r>
    </w:p>
    <w:p w14:paraId="6B11C7F3" w14:textId="77777777" w:rsidR="00EA6DA7" w:rsidRPr="00BA30B1" w:rsidRDefault="00EA6DA7" w:rsidP="00EA6DA7">
      <w:pPr>
        <w:pStyle w:val="ListParagraph"/>
        <w:numPr>
          <w:ilvl w:val="0"/>
          <w:numId w:val="82"/>
        </w:numPr>
        <w:spacing w:after="0" w:line="240" w:lineRule="auto"/>
        <w:jc w:val="both"/>
        <w:rPr>
          <w:rFonts w:cstheme="minorHAnsi"/>
          <w:sz w:val="24"/>
          <w:szCs w:val="24"/>
        </w:rPr>
      </w:pPr>
      <w:r>
        <w:rPr>
          <w:rFonts w:cstheme="minorHAnsi"/>
          <w:sz w:val="24"/>
          <w:szCs w:val="24"/>
        </w:rPr>
        <w:t xml:space="preserve">Cllr </w:t>
      </w:r>
      <w:r w:rsidRPr="00D517FA">
        <w:rPr>
          <w:rFonts w:cstheme="minorHAnsi"/>
          <w:sz w:val="24"/>
          <w:szCs w:val="24"/>
        </w:rPr>
        <w:t xml:space="preserve">Peter Fleming </w:t>
      </w:r>
      <w:r>
        <w:rPr>
          <w:rFonts w:cstheme="minorHAnsi"/>
          <w:sz w:val="24"/>
          <w:szCs w:val="24"/>
        </w:rPr>
        <w:t xml:space="preserve">said a bigger conversation was needed about the </w:t>
      </w:r>
      <w:r w:rsidRPr="00D517FA">
        <w:rPr>
          <w:rFonts w:cstheme="minorHAnsi"/>
          <w:sz w:val="24"/>
          <w:szCs w:val="24"/>
        </w:rPr>
        <w:t xml:space="preserve">fundamental shift </w:t>
      </w:r>
      <w:r>
        <w:rPr>
          <w:rFonts w:cstheme="minorHAnsi"/>
          <w:sz w:val="24"/>
          <w:szCs w:val="24"/>
        </w:rPr>
        <w:t xml:space="preserve">in skills demand following the pandemic </w:t>
      </w:r>
      <w:r w:rsidRPr="00D517FA">
        <w:rPr>
          <w:rFonts w:cstheme="minorHAnsi"/>
          <w:sz w:val="24"/>
          <w:szCs w:val="24"/>
        </w:rPr>
        <w:t>particularly in lower paid jobs.</w:t>
      </w:r>
      <w:r>
        <w:rPr>
          <w:rFonts w:cstheme="minorHAnsi"/>
          <w:sz w:val="24"/>
          <w:szCs w:val="24"/>
        </w:rPr>
        <w:t xml:space="preserve"> </w:t>
      </w:r>
      <w:r w:rsidRPr="00BA30B1">
        <w:rPr>
          <w:rFonts w:cstheme="minorHAnsi"/>
          <w:sz w:val="24"/>
          <w:szCs w:val="24"/>
        </w:rPr>
        <w:t>People on the lowest wages has been paid in the last year not to go to work and there will be an issue with getting them back to work because they will say</w:t>
      </w:r>
      <w:r>
        <w:rPr>
          <w:rFonts w:cstheme="minorHAnsi"/>
          <w:sz w:val="24"/>
          <w:szCs w:val="24"/>
        </w:rPr>
        <w:t xml:space="preserve"> the wages were too low before.</w:t>
      </w:r>
      <w:r w:rsidRPr="00BA30B1">
        <w:rPr>
          <w:rFonts w:cstheme="minorHAnsi"/>
          <w:sz w:val="24"/>
          <w:szCs w:val="24"/>
        </w:rPr>
        <w:t xml:space="preserve"> The need of supermarket employees has been proven in the last 12 months and why should they work for minimum wage? Employers must think very closely about wage structure, how they</w:t>
      </w:r>
      <w:r>
        <w:rPr>
          <w:rFonts w:cstheme="minorHAnsi"/>
          <w:sz w:val="24"/>
          <w:szCs w:val="24"/>
        </w:rPr>
        <w:t xml:space="preserve"> retain staff</w:t>
      </w:r>
      <w:r w:rsidRPr="00BA30B1">
        <w:rPr>
          <w:rFonts w:cstheme="minorHAnsi"/>
          <w:sz w:val="24"/>
          <w:szCs w:val="24"/>
        </w:rPr>
        <w:t xml:space="preserve">, particularly those </w:t>
      </w:r>
      <w:r>
        <w:rPr>
          <w:rFonts w:cstheme="minorHAnsi"/>
          <w:sz w:val="24"/>
          <w:szCs w:val="24"/>
        </w:rPr>
        <w:t xml:space="preserve">in </w:t>
      </w:r>
      <w:r w:rsidRPr="00BA30B1">
        <w:rPr>
          <w:rFonts w:cstheme="minorHAnsi"/>
          <w:sz w:val="24"/>
          <w:szCs w:val="24"/>
        </w:rPr>
        <w:t>low paid</w:t>
      </w:r>
      <w:r>
        <w:rPr>
          <w:rFonts w:cstheme="minorHAnsi"/>
          <w:sz w:val="24"/>
          <w:szCs w:val="24"/>
        </w:rPr>
        <w:t xml:space="preserve"> positions</w:t>
      </w:r>
      <w:r w:rsidRPr="00BA30B1">
        <w:rPr>
          <w:rFonts w:cstheme="minorHAnsi"/>
          <w:sz w:val="24"/>
          <w:szCs w:val="24"/>
        </w:rPr>
        <w:t>. In the US</w:t>
      </w:r>
      <w:r>
        <w:rPr>
          <w:rFonts w:cstheme="minorHAnsi"/>
          <w:sz w:val="24"/>
          <w:szCs w:val="24"/>
        </w:rPr>
        <w:t>,</w:t>
      </w:r>
      <w:r w:rsidRPr="00BA30B1">
        <w:rPr>
          <w:rFonts w:cstheme="minorHAnsi"/>
          <w:sz w:val="24"/>
          <w:szCs w:val="24"/>
        </w:rPr>
        <w:t xml:space="preserve"> McDonald</w:t>
      </w:r>
      <w:r>
        <w:rPr>
          <w:rFonts w:cstheme="minorHAnsi"/>
          <w:sz w:val="24"/>
          <w:szCs w:val="24"/>
        </w:rPr>
        <w:t>s</w:t>
      </w:r>
      <w:r w:rsidRPr="00BA30B1">
        <w:rPr>
          <w:rFonts w:cstheme="minorHAnsi"/>
          <w:sz w:val="24"/>
          <w:szCs w:val="24"/>
        </w:rPr>
        <w:t xml:space="preserve"> are paying </w:t>
      </w:r>
      <w:r>
        <w:rPr>
          <w:rFonts w:cstheme="minorHAnsi"/>
          <w:sz w:val="24"/>
          <w:szCs w:val="24"/>
        </w:rPr>
        <w:t>$</w:t>
      </w:r>
      <w:r w:rsidRPr="00BA30B1">
        <w:rPr>
          <w:rFonts w:cstheme="minorHAnsi"/>
          <w:sz w:val="24"/>
          <w:szCs w:val="24"/>
        </w:rPr>
        <w:t xml:space="preserve">35-45/hr for burger flippers just to get people to get back into the workplace. </w:t>
      </w:r>
    </w:p>
    <w:p w14:paraId="2430963D" w14:textId="77777777" w:rsidR="00EA6DA7" w:rsidRDefault="00EA6DA7" w:rsidP="00EA6DA7">
      <w:pPr>
        <w:pStyle w:val="ListParagraph"/>
        <w:numPr>
          <w:ilvl w:val="0"/>
          <w:numId w:val="82"/>
        </w:numPr>
        <w:spacing w:after="0" w:line="240" w:lineRule="auto"/>
        <w:jc w:val="both"/>
        <w:rPr>
          <w:rFonts w:cstheme="minorHAnsi"/>
          <w:sz w:val="24"/>
          <w:szCs w:val="24"/>
        </w:rPr>
      </w:pPr>
      <w:r w:rsidRPr="00A160F3">
        <w:rPr>
          <w:rFonts w:cstheme="minorHAnsi"/>
          <w:sz w:val="24"/>
          <w:szCs w:val="24"/>
        </w:rPr>
        <w:t xml:space="preserve">Nigel </w:t>
      </w:r>
      <w:r>
        <w:rPr>
          <w:rFonts w:cstheme="minorHAnsi"/>
          <w:sz w:val="24"/>
          <w:szCs w:val="24"/>
        </w:rPr>
        <w:t xml:space="preserve">Earnshaw encouraged engagement with </w:t>
      </w:r>
      <w:r w:rsidRPr="00A160F3">
        <w:rPr>
          <w:rFonts w:cstheme="minorHAnsi"/>
          <w:sz w:val="24"/>
          <w:szCs w:val="24"/>
        </w:rPr>
        <w:t>directors and small SMEs</w:t>
      </w:r>
      <w:r>
        <w:rPr>
          <w:rFonts w:cstheme="minorHAnsi"/>
          <w:sz w:val="24"/>
          <w:szCs w:val="24"/>
        </w:rPr>
        <w:t xml:space="preserve">. He suggested setting </w:t>
      </w:r>
      <w:r w:rsidRPr="00A160F3">
        <w:rPr>
          <w:rFonts w:cstheme="minorHAnsi"/>
          <w:sz w:val="24"/>
          <w:szCs w:val="24"/>
        </w:rPr>
        <w:t>up an event to showcase this</w:t>
      </w:r>
      <w:r>
        <w:rPr>
          <w:rFonts w:cstheme="minorHAnsi"/>
          <w:sz w:val="24"/>
          <w:szCs w:val="24"/>
        </w:rPr>
        <w:t xml:space="preserve"> report</w:t>
      </w:r>
      <w:r w:rsidRPr="00A160F3">
        <w:rPr>
          <w:rFonts w:cstheme="minorHAnsi"/>
          <w:sz w:val="24"/>
          <w:szCs w:val="24"/>
        </w:rPr>
        <w:t xml:space="preserve"> in front of SME</w:t>
      </w:r>
      <w:r>
        <w:rPr>
          <w:rFonts w:cstheme="minorHAnsi"/>
          <w:sz w:val="24"/>
          <w:szCs w:val="24"/>
        </w:rPr>
        <w:t xml:space="preserve"> owners</w:t>
      </w:r>
      <w:r w:rsidRPr="00A160F3">
        <w:rPr>
          <w:rFonts w:cstheme="minorHAnsi"/>
          <w:sz w:val="24"/>
          <w:szCs w:val="24"/>
        </w:rPr>
        <w:t xml:space="preserve"> to see where they see the pinch point and what sort of skills they are looking at as it will inform of what action </w:t>
      </w:r>
      <w:r>
        <w:rPr>
          <w:rFonts w:cstheme="minorHAnsi"/>
          <w:sz w:val="24"/>
          <w:szCs w:val="24"/>
        </w:rPr>
        <w:t xml:space="preserve">needs to be taken </w:t>
      </w:r>
      <w:r w:rsidRPr="00A160F3">
        <w:rPr>
          <w:rFonts w:cstheme="minorHAnsi"/>
          <w:sz w:val="24"/>
          <w:szCs w:val="24"/>
        </w:rPr>
        <w:t>going forward.</w:t>
      </w:r>
    </w:p>
    <w:p w14:paraId="7700576E" w14:textId="77777777" w:rsidR="00EA6DA7" w:rsidRPr="00A160F3" w:rsidRDefault="00EA6DA7" w:rsidP="00EA6DA7">
      <w:pPr>
        <w:pStyle w:val="ListParagraph"/>
        <w:numPr>
          <w:ilvl w:val="0"/>
          <w:numId w:val="82"/>
        </w:numPr>
        <w:spacing w:after="0" w:line="240" w:lineRule="auto"/>
        <w:jc w:val="both"/>
        <w:rPr>
          <w:rFonts w:cstheme="minorHAnsi"/>
          <w:sz w:val="24"/>
          <w:szCs w:val="24"/>
        </w:rPr>
      </w:pPr>
      <w:r w:rsidRPr="00A160F3">
        <w:rPr>
          <w:rFonts w:cstheme="minorHAnsi"/>
          <w:sz w:val="24"/>
          <w:szCs w:val="24"/>
        </w:rPr>
        <w:t>Geoff</w:t>
      </w:r>
      <w:r>
        <w:rPr>
          <w:rFonts w:cstheme="minorHAnsi"/>
          <w:sz w:val="24"/>
          <w:szCs w:val="24"/>
        </w:rPr>
        <w:t xml:space="preserve"> Miles echoed the points about making jobs attractive to potential employees. There are jobs on offer, but applicants need incentives to take them; this is becoming more and more difficult.  An acquaintance had</w:t>
      </w:r>
      <w:r w:rsidRPr="00A160F3">
        <w:rPr>
          <w:rFonts w:cstheme="minorHAnsi"/>
          <w:sz w:val="24"/>
          <w:szCs w:val="24"/>
        </w:rPr>
        <w:t xml:space="preserve"> set up an employment agency and has many vacancies in the IT sector but cannot find anyone to fill them and those that do come forward are being gazumped by another firm.</w:t>
      </w:r>
    </w:p>
    <w:p w14:paraId="63271CC8" w14:textId="77777777" w:rsidR="00EA6DA7" w:rsidRPr="00D517FA" w:rsidRDefault="00EA6DA7" w:rsidP="00EA6DA7">
      <w:pPr>
        <w:spacing w:after="0" w:line="240" w:lineRule="auto"/>
        <w:jc w:val="both"/>
        <w:rPr>
          <w:rFonts w:cstheme="minorHAnsi"/>
          <w:sz w:val="24"/>
          <w:szCs w:val="24"/>
        </w:rPr>
      </w:pPr>
    </w:p>
    <w:p w14:paraId="6E880E61" w14:textId="77777777" w:rsidR="00EA6DA7" w:rsidRPr="00A828FC" w:rsidRDefault="00EA6DA7" w:rsidP="00EA6DA7">
      <w:pPr>
        <w:spacing w:after="0" w:line="240" w:lineRule="auto"/>
        <w:ind w:left="360" w:hanging="360"/>
        <w:jc w:val="both"/>
        <w:rPr>
          <w:rFonts w:cstheme="minorHAnsi"/>
          <w:sz w:val="24"/>
          <w:szCs w:val="24"/>
        </w:rPr>
      </w:pPr>
      <w:r>
        <w:rPr>
          <w:rFonts w:cstheme="minorHAnsi"/>
          <w:sz w:val="24"/>
          <w:szCs w:val="24"/>
        </w:rPr>
        <w:t>5.5</w:t>
      </w:r>
      <w:r>
        <w:rPr>
          <w:rFonts w:cstheme="minorHAnsi"/>
          <w:sz w:val="24"/>
          <w:szCs w:val="24"/>
        </w:rPr>
        <w:tab/>
        <w:t xml:space="preserve">The Chairman thanked Steve Matthews and Ross Gill for attending. </w:t>
      </w:r>
    </w:p>
    <w:p w14:paraId="749C8463" w14:textId="77777777" w:rsidR="00EA6DA7" w:rsidRPr="00EC5905" w:rsidRDefault="00EA6DA7" w:rsidP="00EA6DA7">
      <w:pPr>
        <w:spacing w:after="0" w:line="240" w:lineRule="auto"/>
        <w:jc w:val="both"/>
        <w:rPr>
          <w:rFonts w:cstheme="minorHAnsi"/>
          <w:b/>
          <w:sz w:val="24"/>
          <w:szCs w:val="24"/>
        </w:rPr>
      </w:pPr>
    </w:p>
    <w:p w14:paraId="338FD28F" w14:textId="77777777" w:rsidR="00EA6DA7" w:rsidRPr="00EC5905" w:rsidRDefault="00EA6DA7" w:rsidP="00EA6DA7">
      <w:pPr>
        <w:spacing w:after="0" w:line="240" w:lineRule="auto"/>
        <w:ind w:left="567" w:hanging="567"/>
        <w:jc w:val="both"/>
        <w:rPr>
          <w:rFonts w:cstheme="minorHAnsi"/>
          <w:b/>
          <w:sz w:val="24"/>
          <w:szCs w:val="24"/>
        </w:rPr>
      </w:pPr>
      <w:r w:rsidRPr="00EC5905">
        <w:rPr>
          <w:rFonts w:cstheme="minorHAnsi"/>
          <w:b/>
          <w:sz w:val="24"/>
          <w:szCs w:val="24"/>
        </w:rPr>
        <w:t>6.</w:t>
      </w:r>
      <w:r w:rsidRPr="00EC5905">
        <w:rPr>
          <w:rFonts w:cstheme="minorHAnsi"/>
          <w:b/>
          <w:sz w:val="24"/>
          <w:szCs w:val="24"/>
        </w:rPr>
        <w:tab/>
      </w:r>
      <w:r>
        <w:rPr>
          <w:rFonts w:cstheme="minorHAnsi"/>
          <w:b/>
          <w:sz w:val="24"/>
          <w:szCs w:val="24"/>
        </w:rPr>
        <w:t xml:space="preserve">Fresh Food Employment </w:t>
      </w:r>
    </w:p>
    <w:p w14:paraId="2F8D96E2" w14:textId="77777777" w:rsidR="00EA6DA7" w:rsidRDefault="00EA6DA7" w:rsidP="00EA6DA7">
      <w:pPr>
        <w:spacing w:after="0" w:line="240" w:lineRule="auto"/>
        <w:ind w:left="567" w:hanging="567"/>
        <w:jc w:val="both"/>
        <w:rPr>
          <w:rFonts w:cstheme="minorHAnsi"/>
          <w:sz w:val="24"/>
          <w:szCs w:val="24"/>
        </w:rPr>
      </w:pPr>
    </w:p>
    <w:p w14:paraId="65E23B42" w14:textId="77777777" w:rsidR="00EA6DA7" w:rsidRDefault="00EA6DA7" w:rsidP="00EA6DA7">
      <w:pPr>
        <w:spacing w:after="0" w:line="240" w:lineRule="auto"/>
        <w:ind w:left="567" w:hanging="567"/>
        <w:jc w:val="both"/>
        <w:rPr>
          <w:rFonts w:cstheme="minorHAnsi"/>
          <w:sz w:val="24"/>
          <w:szCs w:val="24"/>
        </w:rPr>
      </w:pPr>
      <w:r>
        <w:rPr>
          <w:rFonts w:cstheme="minorHAnsi"/>
          <w:sz w:val="24"/>
          <w:szCs w:val="24"/>
        </w:rPr>
        <w:t>6.1</w:t>
      </w:r>
      <w:r>
        <w:rPr>
          <w:rFonts w:cstheme="minorHAnsi"/>
          <w:sz w:val="24"/>
          <w:szCs w:val="24"/>
        </w:rPr>
        <w:tab/>
      </w:r>
      <w:r w:rsidRPr="00295B12">
        <w:rPr>
          <w:rFonts w:cstheme="minorHAnsi"/>
          <w:sz w:val="24"/>
          <w:szCs w:val="24"/>
        </w:rPr>
        <w:t>The Chairman welcomed Carol Ford (</w:t>
      </w:r>
      <w:r w:rsidRPr="00295B12">
        <w:rPr>
          <w:sz w:val="24"/>
          <w:szCs w:val="24"/>
          <w:lang w:val="en-US"/>
        </w:rPr>
        <w:t>Fordsynthesis)</w:t>
      </w:r>
      <w:r w:rsidRPr="00295B12">
        <w:rPr>
          <w:rFonts w:cstheme="minorHAnsi"/>
          <w:sz w:val="24"/>
          <w:szCs w:val="24"/>
        </w:rPr>
        <w:t xml:space="preserve"> to the meeting, who gave a presentation on employment in the fresh food sector. Her slides are available at: </w:t>
      </w:r>
      <w:hyperlink r:id="rId11" w:history="1">
        <w:r w:rsidRPr="00295B12">
          <w:rPr>
            <w:rStyle w:val="Hyperlink"/>
            <w:rFonts w:cstheme="minorHAnsi"/>
            <w:sz w:val="24"/>
            <w:szCs w:val="24"/>
          </w:rPr>
          <w:t>http://kmep.org.uk/meetings/info-page/kent-and-medway-economic-partnership-meeting-wednesday-19-may-2021</w:t>
        </w:r>
      </w:hyperlink>
    </w:p>
    <w:p w14:paraId="3308470B" w14:textId="77777777" w:rsidR="00EA6DA7" w:rsidRDefault="00EA6DA7" w:rsidP="00EA6DA7">
      <w:pPr>
        <w:spacing w:after="0" w:line="240" w:lineRule="auto"/>
        <w:jc w:val="both"/>
        <w:rPr>
          <w:rFonts w:cstheme="minorHAnsi"/>
          <w:sz w:val="24"/>
          <w:szCs w:val="24"/>
        </w:rPr>
      </w:pPr>
    </w:p>
    <w:p w14:paraId="5F9A3255" w14:textId="77777777" w:rsidR="00EA6DA7" w:rsidRDefault="00EA6DA7" w:rsidP="00EA6DA7">
      <w:pPr>
        <w:spacing w:after="0" w:line="240" w:lineRule="auto"/>
        <w:ind w:left="567" w:hanging="567"/>
        <w:jc w:val="both"/>
        <w:rPr>
          <w:rFonts w:cstheme="minorHAnsi"/>
          <w:sz w:val="24"/>
          <w:szCs w:val="24"/>
        </w:rPr>
      </w:pPr>
      <w:r>
        <w:rPr>
          <w:rFonts w:cstheme="minorHAnsi"/>
          <w:sz w:val="24"/>
          <w:szCs w:val="24"/>
        </w:rPr>
        <w:t>6.2</w:t>
      </w:r>
      <w:r>
        <w:rPr>
          <w:rFonts w:cstheme="minorHAnsi"/>
          <w:sz w:val="24"/>
          <w:szCs w:val="24"/>
        </w:rPr>
        <w:tab/>
      </w:r>
      <w:bookmarkStart w:id="2" w:name="_Hlk76996426"/>
      <w:r>
        <w:rPr>
          <w:rFonts w:cstheme="minorHAnsi"/>
          <w:sz w:val="24"/>
          <w:szCs w:val="24"/>
        </w:rPr>
        <w:t>Key highlights within the presentation include:</w:t>
      </w:r>
      <w:bookmarkEnd w:id="2"/>
    </w:p>
    <w:p w14:paraId="3989CFB4" w14:textId="77777777" w:rsidR="00EA6DA7" w:rsidRDefault="00EA6DA7" w:rsidP="00EA6DA7">
      <w:pPr>
        <w:pStyle w:val="ListParagraph"/>
        <w:numPr>
          <w:ilvl w:val="0"/>
          <w:numId w:val="83"/>
        </w:numPr>
        <w:spacing w:after="0" w:line="240" w:lineRule="auto"/>
        <w:ind w:left="993" w:hanging="284"/>
        <w:jc w:val="both"/>
        <w:rPr>
          <w:rFonts w:cstheme="minorHAnsi"/>
          <w:sz w:val="24"/>
          <w:szCs w:val="24"/>
        </w:rPr>
      </w:pPr>
      <w:r>
        <w:rPr>
          <w:rFonts w:cstheme="minorHAnsi"/>
          <w:sz w:val="24"/>
          <w:szCs w:val="24"/>
        </w:rPr>
        <w:t xml:space="preserve">A Fresh Food Group, comprising the </w:t>
      </w:r>
      <w:r w:rsidRPr="00A160F3">
        <w:rPr>
          <w:rFonts w:cstheme="minorHAnsi"/>
          <w:sz w:val="24"/>
          <w:szCs w:val="24"/>
        </w:rPr>
        <w:t xml:space="preserve">largest </w:t>
      </w:r>
      <w:r>
        <w:rPr>
          <w:rFonts w:cstheme="minorHAnsi"/>
          <w:sz w:val="24"/>
          <w:szCs w:val="24"/>
        </w:rPr>
        <w:t xml:space="preserve">UK </w:t>
      </w:r>
      <w:r w:rsidRPr="00A160F3">
        <w:rPr>
          <w:rFonts w:cstheme="minorHAnsi"/>
          <w:sz w:val="24"/>
          <w:szCs w:val="24"/>
        </w:rPr>
        <w:t xml:space="preserve">independent </w:t>
      </w:r>
      <w:r>
        <w:rPr>
          <w:rFonts w:cstheme="minorHAnsi"/>
          <w:sz w:val="24"/>
          <w:szCs w:val="24"/>
        </w:rPr>
        <w:t>grower to smaller growers, has convened to seek</w:t>
      </w:r>
      <w:r w:rsidRPr="00A160F3">
        <w:rPr>
          <w:rFonts w:cstheme="minorHAnsi"/>
          <w:sz w:val="24"/>
          <w:szCs w:val="24"/>
        </w:rPr>
        <w:t xml:space="preserve"> solutions to secure </w:t>
      </w:r>
      <w:r>
        <w:rPr>
          <w:rFonts w:cstheme="minorHAnsi"/>
          <w:sz w:val="24"/>
          <w:szCs w:val="24"/>
        </w:rPr>
        <w:t xml:space="preserve">their </w:t>
      </w:r>
      <w:r w:rsidRPr="00A160F3">
        <w:rPr>
          <w:rFonts w:cstheme="minorHAnsi"/>
          <w:sz w:val="24"/>
          <w:szCs w:val="24"/>
        </w:rPr>
        <w:t>future workforce following</w:t>
      </w:r>
      <w:r>
        <w:rPr>
          <w:rFonts w:cstheme="minorHAnsi"/>
          <w:sz w:val="24"/>
          <w:szCs w:val="24"/>
        </w:rPr>
        <w:t xml:space="preserve"> the reduction in seasonal agricultural workers post-Brexit.</w:t>
      </w:r>
    </w:p>
    <w:p w14:paraId="76F20AA6" w14:textId="77777777" w:rsidR="00EA6DA7" w:rsidRPr="00F96F46" w:rsidRDefault="00EA6DA7" w:rsidP="00EA6DA7">
      <w:pPr>
        <w:pStyle w:val="ListParagraph"/>
        <w:numPr>
          <w:ilvl w:val="0"/>
          <w:numId w:val="83"/>
        </w:numPr>
        <w:spacing w:after="0" w:line="240" w:lineRule="auto"/>
        <w:ind w:left="993" w:hanging="284"/>
        <w:jc w:val="both"/>
        <w:rPr>
          <w:rFonts w:cstheme="minorHAnsi"/>
          <w:sz w:val="24"/>
          <w:szCs w:val="24"/>
        </w:rPr>
      </w:pPr>
      <w:r w:rsidRPr="00A160F3">
        <w:rPr>
          <w:rFonts w:cstheme="minorHAnsi"/>
          <w:sz w:val="24"/>
          <w:szCs w:val="24"/>
        </w:rPr>
        <w:t xml:space="preserve">Currently 95% of seasonal workers are from overseas, and less than 5% </w:t>
      </w:r>
      <w:r>
        <w:rPr>
          <w:rFonts w:cstheme="minorHAnsi"/>
          <w:sz w:val="24"/>
          <w:szCs w:val="24"/>
        </w:rPr>
        <w:t>from</w:t>
      </w:r>
      <w:r w:rsidRPr="00A160F3">
        <w:rPr>
          <w:rFonts w:cstheme="minorHAnsi"/>
          <w:sz w:val="24"/>
          <w:szCs w:val="24"/>
        </w:rPr>
        <w:t xml:space="preserve"> K</w:t>
      </w:r>
      <w:r>
        <w:rPr>
          <w:rFonts w:cstheme="minorHAnsi"/>
          <w:sz w:val="24"/>
          <w:szCs w:val="24"/>
        </w:rPr>
        <w:t>ent and Medway</w:t>
      </w:r>
      <w:r w:rsidRPr="00A160F3">
        <w:rPr>
          <w:rFonts w:cstheme="minorHAnsi"/>
          <w:sz w:val="24"/>
          <w:szCs w:val="24"/>
        </w:rPr>
        <w:t xml:space="preserve">. </w:t>
      </w:r>
    </w:p>
    <w:p w14:paraId="3E8F6F7A" w14:textId="77777777" w:rsidR="00EA6DA7" w:rsidRDefault="00EA6DA7" w:rsidP="00EA6DA7">
      <w:pPr>
        <w:pStyle w:val="ListParagraph"/>
        <w:numPr>
          <w:ilvl w:val="0"/>
          <w:numId w:val="83"/>
        </w:numPr>
        <w:spacing w:after="0" w:line="240" w:lineRule="auto"/>
        <w:ind w:left="993" w:hanging="284"/>
        <w:jc w:val="both"/>
        <w:rPr>
          <w:rFonts w:cstheme="minorHAnsi"/>
          <w:sz w:val="24"/>
          <w:szCs w:val="24"/>
        </w:rPr>
      </w:pPr>
      <w:r>
        <w:rPr>
          <w:rFonts w:cstheme="minorHAnsi"/>
          <w:sz w:val="24"/>
          <w:szCs w:val="24"/>
        </w:rPr>
        <w:t>There will be a fundamental need to continue to have</w:t>
      </w:r>
      <w:r w:rsidRPr="00A160F3">
        <w:rPr>
          <w:rFonts w:cstheme="minorHAnsi"/>
          <w:sz w:val="24"/>
          <w:szCs w:val="24"/>
        </w:rPr>
        <w:t xml:space="preserve"> </w:t>
      </w:r>
      <w:r w:rsidRPr="008E75F3">
        <w:rPr>
          <w:rFonts w:cstheme="minorHAnsi"/>
          <w:sz w:val="24"/>
          <w:szCs w:val="24"/>
        </w:rPr>
        <w:t xml:space="preserve">seasonal workers. The sector cannot offer </w:t>
      </w:r>
      <w:r>
        <w:rPr>
          <w:rFonts w:cstheme="minorHAnsi"/>
          <w:sz w:val="24"/>
          <w:szCs w:val="24"/>
        </w:rPr>
        <w:t xml:space="preserve">many </w:t>
      </w:r>
      <w:r w:rsidRPr="008E75F3">
        <w:rPr>
          <w:rFonts w:cstheme="minorHAnsi"/>
          <w:sz w:val="24"/>
          <w:szCs w:val="24"/>
        </w:rPr>
        <w:t>12</w:t>
      </w:r>
      <w:r>
        <w:rPr>
          <w:rFonts w:cstheme="minorHAnsi"/>
          <w:sz w:val="24"/>
          <w:szCs w:val="24"/>
        </w:rPr>
        <w:t>-</w:t>
      </w:r>
      <w:r w:rsidRPr="008E75F3">
        <w:rPr>
          <w:rFonts w:cstheme="minorHAnsi"/>
          <w:sz w:val="24"/>
          <w:szCs w:val="24"/>
        </w:rPr>
        <w:t xml:space="preserve">month employment opportunities; </w:t>
      </w:r>
      <w:r>
        <w:rPr>
          <w:rFonts w:cstheme="minorHAnsi"/>
          <w:sz w:val="24"/>
          <w:szCs w:val="24"/>
        </w:rPr>
        <w:t>A</w:t>
      </w:r>
      <w:r w:rsidRPr="008E75F3">
        <w:rPr>
          <w:rFonts w:cstheme="minorHAnsi"/>
          <w:sz w:val="24"/>
          <w:szCs w:val="24"/>
        </w:rPr>
        <w:t xml:space="preserve">lthough there are full-time opportunities, these are segmented in certain months in a year and are compressed together. </w:t>
      </w:r>
    </w:p>
    <w:p w14:paraId="1FB467D3" w14:textId="77777777" w:rsidR="00EA6DA7" w:rsidRDefault="00EA6DA7" w:rsidP="00EA6DA7">
      <w:pPr>
        <w:pStyle w:val="ListParagraph"/>
        <w:numPr>
          <w:ilvl w:val="0"/>
          <w:numId w:val="83"/>
        </w:numPr>
        <w:spacing w:after="0" w:line="240" w:lineRule="auto"/>
        <w:ind w:left="993" w:hanging="284"/>
        <w:jc w:val="both"/>
        <w:rPr>
          <w:rFonts w:cstheme="minorHAnsi"/>
          <w:sz w:val="24"/>
          <w:szCs w:val="24"/>
        </w:rPr>
      </w:pPr>
      <w:r>
        <w:rPr>
          <w:rFonts w:cstheme="minorHAnsi"/>
          <w:sz w:val="24"/>
          <w:szCs w:val="24"/>
        </w:rPr>
        <w:t>Having an ample labour supply</w:t>
      </w:r>
      <w:r w:rsidRPr="00A160F3">
        <w:rPr>
          <w:rFonts w:cstheme="minorHAnsi"/>
          <w:sz w:val="24"/>
          <w:szCs w:val="24"/>
        </w:rPr>
        <w:t xml:space="preserve"> matters because Kent is the </w:t>
      </w:r>
      <w:r>
        <w:rPr>
          <w:rFonts w:cstheme="minorHAnsi"/>
          <w:sz w:val="24"/>
          <w:szCs w:val="24"/>
        </w:rPr>
        <w:t>G</w:t>
      </w:r>
      <w:r w:rsidRPr="00A160F3">
        <w:rPr>
          <w:rFonts w:cstheme="minorHAnsi"/>
          <w:sz w:val="24"/>
          <w:szCs w:val="24"/>
        </w:rPr>
        <w:t>arden of England and 55% of the food eat</w:t>
      </w:r>
      <w:r>
        <w:rPr>
          <w:rFonts w:cstheme="minorHAnsi"/>
          <w:sz w:val="24"/>
          <w:szCs w:val="24"/>
        </w:rPr>
        <w:t>en</w:t>
      </w:r>
      <w:r w:rsidRPr="00A160F3">
        <w:rPr>
          <w:rFonts w:cstheme="minorHAnsi"/>
          <w:sz w:val="24"/>
          <w:szCs w:val="24"/>
        </w:rPr>
        <w:t xml:space="preserve"> in the UK </w:t>
      </w:r>
      <w:r>
        <w:rPr>
          <w:rFonts w:cstheme="minorHAnsi"/>
          <w:sz w:val="24"/>
          <w:szCs w:val="24"/>
        </w:rPr>
        <w:t xml:space="preserve">is grown in Kent. </w:t>
      </w:r>
      <w:r w:rsidRPr="00A160F3">
        <w:rPr>
          <w:rFonts w:cstheme="minorHAnsi"/>
          <w:sz w:val="24"/>
          <w:szCs w:val="24"/>
        </w:rPr>
        <w:t>The county is the leading grower in soft fruit, top fruit, stone fruit, greenhouse salads and leaves</w:t>
      </w:r>
      <w:r>
        <w:rPr>
          <w:rFonts w:cstheme="minorHAnsi"/>
          <w:sz w:val="24"/>
          <w:szCs w:val="24"/>
        </w:rPr>
        <w:t>,</w:t>
      </w:r>
      <w:r w:rsidRPr="00A160F3">
        <w:rPr>
          <w:rFonts w:cstheme="minorHAnsi"/>
          <w:sz w:val="24"/>
          <w:szCs w:val="24"/>
        </w:rPr>
        <w:t xml:space="preserve"> and employs around 15-20k seasonal worker annually. There is also an exciting viticulture sector that needs people to come and develop </w:t>
      </w:r>
      <w:r>
        <w:rPr>
          <w:rFonts w:cstheme="minorHAnsi"/>
          <w:sz w:val="24"/>
          <w:szCs w:val="24"/>
        </w:rPr>
        <w:t>it</w:t>
      </w:r>
      <w:r w:rsidRPr="00A160F3">
        <w:rPr>
          <w:rFonts w:cstheme="minorHAnsi"/>
          <w:sz w:val="24"/>
          <w:szCs w:val="24"/>
        </w:rPr>
        <w:t xml:space="preserve">. </w:t>
      </w:r>
    </w:p>
    <w:p w14:paraId="66FFCE96" w14:textId="77777777" w:rsidR="00EA6DA7" w:rsidRDefault="00EA6DA7" w:rsidP="00EA6DA7">
      <w:pPr>
        <w:pStyle w:val="ListParagraph"/>
        <w:numPr>
          <w:ilvl w:val="0"/>
          <w:numId w:val="83"/>
        </w:numPr>
        <w:spacing w:after="0" w:line="240" w:lineRule="auto"/>
        <w:ind w:left="993" w:hanging="284"/>
        <w:jc w:val="both"/>
        <w:rPr>
          <w:rFonts w:cstheme="minorHAnsi"/>
          <w:sz w:val="24"/>
          <w:szCs w:val="24"/>
        </w:rPr>
      </w:pPr>
      <w:r>
        <w:rPr>
          <w:rFonts w:cstheme="minorHAnsi"/>
          <w:sz w:val="24"/>
          <w:szCs w:val="24"/>
        </w:rPr>
        <w:t xml:space="preserve">The Fresh Food Group </w:t>
      </w:r>
      <w:r w:rsidRPr="00A160F3">
        <w:rPr>
          <w:rFonts w:cstheme="minorHAnsi"/>
          <w:sz w:val="24"/>
          <w:szCs w:val="24"/>
        </w:rPr>
        <w:t xml:space="preserve">welcomed the Government’s extension of the seasonal workers pilot for 2021 that </w:t>
      </w:r>
      <w:r>
        <w:rPr>
          <w:rFonts w:cstheme="minorHAnsi"/>
          <w:sz w:val="24"/>
          <w:szCs w:val="24"/>
        </w:rPr>
        <w:t>supplies 30,000 worker visas (</w:t>
      </w:r>
      <w:r w:rsidRPr="00A160F3">
        <w:rPr>
          <w:rFonts w:cstheme="minorHAnsi"/>
          <w:sz w:val="24"/>
          <w:szCs w:val="24"/>
        </w:rPr>
        <w:t>up from 10</w:t>
      </w:r>
      <w:r>
        <w:rPr>
          <w:rFonts w:cstheme="minorHAnsi"/>
          <w:sz w:val="24"/>
          <w:szCs w:val="24"/>
        </w:rPr>
        <w:t>,000 in 2020)</w:t>
      </w:r>
      <w:r w:rsidRPr="00A160F3">
        <w:rPr>
          <w:rFonts w:cstheme="minorHAnsi"/>
          <w:sz w:val="24"/>
          <w:szCs w:val="24"/>
        </w:rPr>
        <w:t xml:space="preserve">. However, it still does not </w:t>
      </w:r>
      <w:r>
        <w:rPr>
          <w:rFonts w:cstheme="minorHAnsi"/>
          <w:sz w:val="24"/>
          <w:szCs w:val="24"/>
        </w:rPr>
        <w:t xml:space="preserve">provide the </w:t>
      </w:r>
      <w:r w:rsidRPr="00A160F3">
        <w:rPr>
          <w:rFonts w:cstheme="minorHAnsi"/>
          <w:sz w:val="24"/>
          <w:szCs w:val="24"/>
        </w:rPr>
        <w:t>70</w:t>
      </w:r>
      <w:r>
        <w:rPr>
          <w:rFonts w:cstheme="minorHAnsi"/>
          <w:sz w:val="24"/>
          <w:szCs w:val="24"/>
        </w:rPr>
        <w:t>,000</w:t>
      </w:r>
      <w:r w:rsidRPr="00A160F3">
        <w:rPr>
          <w:rFonts w:cstheme="minorHAnsi"/>
          <w:sz w:val="24"/>
          <w:szCs w:val="24"/>
        </w:rPr>
        <w:t xml:space="preserve"> workers that </w:t>
      </w:r>
      <w:r>
        <w:rPr>
          <w:rFonts w:cstheme="minorHAnsi"/>
          <w:sz w:val="24"/>
          <w:szCs w:val="24"/>
        </w:rPr>
        <w:t>the sector</w:t>
      </w:r>
      <w:r w:rsidRPr="00A160F3">
        <w:rPr>
          <w:rFonts w:cstheme="minorHAnsi"/>
          <w:sz w:val="24"/>
          <w:szCs w:val="24"/>
        </w:rPr>
        <w:t xml:space="preserve"> require</w:t>
      </w:r>
      <w:r>
        <w:rPr>
          <w:rFonts w:cstheme="minorHAnsi"/>
          <w:sz w:val="24"/>
          <w:szCs w:val="24"/>
        </w:rPr>
        <w:t>s</w:t>
      </w:r>
      <w:r w:rsidRPr="00A160F3">
        <w:rPr>
          <w:rFonts w:cstheme="minorHAnsi"/>
          <w:sz w:val="24"/>
          <w:szCs w:val="24"/>
        </w:rPr>
        <w:t>.</w:t>
      </w:r>
    </w:p>
    <w:p w14:paraId="7EA52E86" w14:textId="77777777" w:rsidR="00EA6DA7" w:rsidRDefault="00EA6DA7" w:rsidP="00EA6DA7">
      <w:pPr>
        <w:pStyle w:val="ListParagraph"/>
        <w:numPr>
          <w:ilvl w:val="0"/>
          <w:numId w:val="83"/>
        </w:numPr>
        <w:spacing w:after="0" w:line="240" w:lineRule="auto"/>
        <w:ind w:left="993" w:hanging="284"/>
        <w:jc w:val="both"/>
        <w:rPr>
          <w:rFonts w:cstheme="minorHAnsi"/>
          <w:sz w:val="24"/>
          <w:szCs w:val="24"/>
        </w:rPr>
      </w:pPr>
      <w:r>
        <w:rPr>
          <w:rFonts w:cstheme="minorHAnsi"/>
          <w:sz w:val="24"/>
          <w:szCs w:val="24"/>
        </w:rPr>
        <w:t xml:space="preserve">The Group has created a heat map for Kent and Medway showing </w:t>
      </w:r>
      <w:r w:rsidRPr="00F96F46">
        <w:rPr>
          <w:rFonts w:cstheme="minorHAnsi"/>
          <w:sz w:val="24"/>
          <w:szCs w:val="24"/>
        </w:rPr>
        <w:t>when the seasonal workers are required throughout the year.</w:t>
      </w:r>
    </w:p>
    <w:p w14:paraId="21F6C950" w14:textId="77777777" w:rsidR="00EA6DA7" w:rsidRPr="008D5782" w:rsidRDefault="00EA6DA7" w:rsidP="00EA6DA7">
      <w:pPr>
        <w:pStyle w:val="ListParagraph"/>
        <w:numPr>
          <w:ilvl w:val="0"/>
          <w:numId w:val="83"/>
        </w:numPr>
        <w:spacing w:after="0" w:line="240" w:lineRule="auto"/>
        <w:ind w:left="993" w:hanging="284"/>
        <w:jc w:val="both"/>
        <w:rPr>
          <w:rFonts w:cstheme="minorHAnsi"/>
          <w:sz w:val="24"/>
          <w:szCs w:val="24"/>
        </w:rPr>
      </w:pPr>
      <w:r w:rsidRPr="00A160F3">
        <w:rPr>
          <w:rFonts w:cstheme="minorHAnsi"/>
          <w:sz w:val="24"/>
          <w:szCs w:val="24"/>
        </w:rPr>
        <w:t xml:space="preserve">Working in partnership with the DWP, </w:t>
      </w:r>
      <w:r>
        <w:rPr>
          <w:rFonts w:cstheme="minorHAnsi"/>
          <w:sz w:val="24"/>
          <w:szCs w:val="24"/>
        </w:rPr>
        <w:t xml:space="preserve">the Group are </w:t>
      </w:r>
      <w:r w:rsidRPr="00A160F3">
        <w:rPr>
          <w:rFonts w:cstheme="minorHAnsi"/>
          <w:sz w:val="24"/>
          <w:szCs w:val="24"/>
        </w:rPr>
        <w:t>develop</w:t>
      </w:r>
      <w:r>
        <w:rPr>
          <w:rFonts w:cstheme="minorHAnsi"/>
          <w:sz w:val="24"/>
          <w:szCs w:val="24"/>
        </w:rPr>
        <w:t>ing</w:t>
      </w:r>
      <w:r w:rsidRPr="00A160F3">
        <w:rPr>
          <w:rFonts w:cstheme="minorHAnsi"/>
          <w:sz w:val="24"/>
          <w:szCs w:val="24"/>
        </w:rPr>
        <w:t xml:space="preserve"> a 12-month contract of seasonal employment by creating a seasonal job with a role that has some flexibility. </w:t>
      </w:r>
    </w:p>
    <w:p w14:paraId="1395B4A4" w14:textId="77777777" w:rsidR="00EA6DA7" w:rsidRDefault="00EA6DA7" w:rsidP="00EA6DA7">
      <w:pPr>
        <w:pStyle w:val="ListParagraph"/>
        <w:numPr>
          <w:ilvl w:val="0"/>
          <w:numId w:val="83"/>
        </w:numPr>
        <w:spacing w:after="0" w:line="240" w:lineRule="auto"/>
        <w:ind w:left="993" w:hanging="284"/>
        <w:jc w:val="both"/>
        <w:rPr>
          <w:rFonts w:cstheme="minorHAnsi"/>
          <w:sz w:val="24"/>
          <w:szCs w:val="24"/>
        </w:rPr>
      </w:pPr>
      <w:r w:rsidRPr="00F96F46">
        <w:rPr>
          <w:rFonts w:cstheme="minorHAnsi"/>
          <w:sz w:val="24"/>
          <w:szCs w:val="24"/>
        </w:rPr>
        <w:t xml:space="preserve">On the </w:t>
      </w:r>
      <w:r>
        <w:rPr>
          <w:rFonts w:cstheme="minorHAnsi"/>
          <w:sz w:val="24"/>
          <w:szCs w:val="24"/>
        </w:rPr>
        <w:t>heat</w:t>
      </w:r>
      <w:r w:rsidRPr="00F96F46">
        <w:rPr>
          <w:rFonts w:cstheme="minorHAnsi"/>
          <w:sz w:val="24"/>
          <w:szCs w:val="24"/>
        </w:rPr>
        <w:t xml:space="preserve"> map, </w:t>
      </w:r>
      <w:r>
        <w:rPr>
          <w:rFonts w:cstheme="minorHAnsi"/>
          <w:sz w:val="24"/>
          <w:szCs w:val="24"/>
        </w:rPr>
        <w:t>the Group has also shown the</w:t>
      </w:r>
      <w:r w:rsidRPr="00F96F46">
        <w:rPr>
          <w:rFonts w:cstheme="minorHAnsi"/>
          <w:sz w:val="24"/>
          <w:szCs w:val="24"/>
        </w:rPr>
        <w:t xml:space="preserve"> existing apprenticeships and career routes. The group came together collaboratively, work</w:t>
      </w:r>
      <w:r>
        <w:rPr>
          <w:rFonts w:cstheme="minorHAnsi"/>
          <w:sz w:val="24"/>
          <w:szCs w:val="24"/>
        </w:rPr>
        <w:t>ed</w:t>
      </w:r>
      <w:r w:rsidRPr="00F96F46">
        <w:rPr>
          <w:rFonts w:cstheme="minorHAnsi"/>
          <w:sz w:val="24"/>
          <w:szCs w:val="24"/>
        </w:rPr>
        <w:t xml:space="preserve"> with HE/FE</w:t>
      </w:r>
      <w:r>
        <w:rPr>
          <w:rFonts w:cstheme="minorHAnsi"/>
          <w:sz w:val="24"/>
          <w:szCs w:val="24"/>
        </w:rPr>
        <w:t xml:space="preserve"> and</w:t>
      </w:r>
      <w:r w:rsidRPr="00F96F46">
        <w:rPr>
          <w:rFonts w:cstheme="minorHAnsi"/>
          <w:sz w:val="24"/>
          <w:szCs w:val="24"/>
        </w:rPr>
        <w:t xml:space="preserve"> DWP </w:t>
      </w:r>
      <w:r>
        <w:rPr>
          <w:rFonts w:cstheme="minorHAnsi"/>
          <w:sz w:val="24"/>
          <w:szCs w:val="24"/>
        </w:rPr>
        <w:t xml:space="preserve">in </w:t>
      </w:r>
      <w:r w:rsidRPr="00F96F46">
        <w:rPr>
          <w:rFonts w:cstheme="minorHAnsi"/>
          <w:sz w:val="24"/>
          <w:szCs w:val="24"/>
        </w:rPr>
        <w:t xml:space="preserve">creating </w:t>
      </w:r>
      <w:r>
        <w:rPr>
          <w:rFonts w:cstheme="minorHAnsi"/>
          <w:sz w:val="24"/>
          <w:szCs w:val="24"/>
        </w:rPr>
        <w:t xml:space="preserve">the </w:t>
      </w:r>
      <w:r w:rsidRPr="00F96F46">
        <w:rPr>
          <w:rFonts w:cstheme="minorHAnsi"/>
          <w:sz w:val="24"/>
          <w:szCs w:val="24"/>
        </w:rPr>
        <w:t>pathway</w:t>
      </w:r>
      <w:r>
        <w:rPr>
          <w:rFonts w:cstheme="minorHAnsi"/>
          <w:sz w:val="24"/>
          <w:szCs w:val="24"/>
        </w:rPr>
        <w:t>s</w:t>
      </w:r>
      <w:r w:rsidRPr="00F96F46">
        <w:rPr>
          <w:rFonts w:cstheme="minorHAnsi"/>
          <w:sz w:val="24"/>
          <w:szCs w:val="24"/>
        </w:rPr>
        <w:t xml:space="preserve"> that overlay the levels and type of roles that can be done as well as studying. </w:t>
      </w:r>
    </w:p>
    <w:p w14:paraId="713FC25B" w14:textId="77777777" w:rsidR="00EA6DA7" w:rsidRDefault="00EA6DA7" w:rsidP="00EA6DA7">
      <w:pPr>
        <w:pStyle w:val="ListParagraph"/>
        <w:numPr>
          <w:ilvl w:val="0"/>
          <w:numId w:val="83"/>
        </w:numPr>
        <w:spacing w:after="0" w:line="240" w:lineRule="auto"/>
        <w:ind w:left="993" w:hanging="284"/>
        <w:jc w:val="both"/>
        <w:rPr>
          <w:rFonts w:cstheme="minorHAnsi"/>
          <w:sz w:val="24"/>
          <w:szCs w:val="24"/>
        </w:rPr>
      </w:pPr>
      <w:r>
        <w:rPr>
          <w:rFonts w:cstheme="minorHAnsi"/>
          <w:sz w:val="24"/>
          <w:szCs w:val="24"/>
        </w:rPr>
        <w:t xml:space="preserve">Another solution that is being explored is an </w:t>
      </w:r>
      <w:r w:rsidRPr="008D5782">
        <w:rPr>
          <w:rFonts w:cstheme="minorHAnsi"/>
          <w:sz w:val="24"/>
          <w:szCs w:val="24"/>
        </w:rPr>
        <w:t xml:space="preserve">honest marketing campaigns to raise the profile of the sector as an attractive place to work. </w:t>
      </w:r>
    </w:p>
    <w:p w14:paraId="3610018A" w14:textId="77777777" w:rsidR="00EA6DA7" w:rsidRDefault="00EA6DA7" w:rsidP="00EA6DA7">
      <w:pPr>
        <w:pStyle w:val="ListParagraph"/>
        <w:numPr>
          <w:ilvl w:val="0"/>
          <w:numId w:val="83"/>
        </w:numPr>
        <w:spacing w:after="0" w:line="240" w:lineRule="auto"/>
        <w:ind w:left="993" w:hanging="284"/>
        <w:jc w:val="both"/>
        <w:rPr>
          <w:rFonts w:cstheme="minorHAnsi"/>
          <w:sz w:val="24"/>
          <w:szCs w:val="24"/>
        </w:rPr>
      </w:pPr>
      <w:r w:rsidRPr="000C2609">
        <w:rPr>
          <w:rFonts w:cstheme="minorHAnsi"/>
          <w:sz w:val="24"/>
          <w:szCs w:val="24"/>
        </w:rPr>
        <w:t>To ensure the marketing campaign resonates with young people, the Group is working with Mid Kent College to set up some focus groups to talk to young people and understand the language that they use to describe our sector e.g., how do they interpret the terms rural and agriculture. These focus groups have revealed young people talk to each other about what they are doing on a peer-to-peer basis using social media functions but when it comes to very important life changing decisions such as what they want to do for a job, they asked the adults that are important to them which then point them to websites. This is very informative on how to engage and inform the adults, who in turn inform the young</w:t>
      </w:r>
      <w:r>
        <w:rPr>
          <w:rFonts w:cstheme="minorHAnsi"/>
          <w:sz w:val="24"/>
          <w:szCs w:val="24"/>
        </w:rPr>
        <w:t>.</w:t>
      </w:r>
    </w:p>
    <w:p w14:paraId="1F17D4F1" w14:textId="77777777" w:rsidR="00EA6DA7" w:rsidRPr="000C2609" w:rsidRDefault="00EA6DA7" w:rsidP="00EA6DA7">
      <w:pPr>
        <w:pStyle w:val="ListParagraph"/>
        <w:numPr>
          <w:ilvl w:val="0"/>
          <w:numId w:val="83"/>
        </w:numPr>
        <w:spacing w:after="0" w:line="240" w:lineRule="auto"/>
        <w:ind w:left="993" w:hanging="284"/>
        <w:jc w:val="both"/>
        <w:rPr>
          <w:rFonts w:cstheme="minorHAnsi"/>
          <w:sz w:val="24"/>
          <w:szCs w:val="24"/>
        </w:rPr>
      </w:pPr>
      <w:r>
        <w:rPr>
          <w:rFonts w:cstheme="minorHAnsi"/>
          <w:sz w:val="24"/>
          <w:szCs w:val="24"/>
        </w:rPr>
        <w:t>The Group is also working with the FE sector on how to align the curriculum to employer needs.</w:t>
      </w:r>
    </w:p>
    <w:p w14:paraId="7050D1CD" w14:textId="77777777" w:rsidR="00EA6DA7" w:rsidRPr="00362784" w:rsidRDefault="00EA6DA7" w:rsidP="00EA6DA7">
      <w:pPr>
        <w:pStyle w:val="ListParagraph"/>
        <w:numPr>
          <w:ilvl w:val="0"/>
          <w:numId w:val="83"/>
        </w:numPr>
        <w:spacing w:after="0" w:line="240" w:lineRule="auto"/>
        <w:ind w:left="993" w:hanging="284"/>
        <w:jc w:val="both"/>
        <w:rPr>
          <w:rFonts w:cstheme="minorHAnsi"/>
          <w:sz w:val="24"/>
          <w:szCs w:val="24"/>
        </w:rPr>
      </w:pPr>
      <w:r>
        <w:rPr>
          <w:rFonts w:cstheme="minorHAnsi"/>
          <w:sz w:val="24"/>
          <w:szCs w:val="24"/>
        </w:rPr>
        <w:t xml:space="preserve">A current proposition is </w:t>
      </w:r>
      <w:r w:rsidRPr="00362784">
        <w:rPr>
          <w:rFonts w:cstheme="minorHAnsi"/>
          <w:sz w:val="24"/>
          <w:szCs w:val="24"/>
        </w:rPr>
        <w:t xml:space="preserve">hosting </w:t>
      </w:r>
      <w:r>
        <w:rPr>
          <w:rFonts w:cstheme="minorHAnsi"/>
          <w:sz w:val="24"/>
          <w:szCs w:val="24"/>
        </w:rPr>
        <w:t xml:space="preserve">a </w:t>
      </w:r>
      <w:r w:rsidRPr="00362784">
        <w:rPr>
          <w:rFonts w:cstheme="minorHAnsi"/>
          <w:sz w:val="24"/>
          <w:szCs w:val="24"/>
        </w:rPr>
        <w:t>K</w:t>
      </w:r>
      <w:r>
        <w:rPr>
          <w:rFonts w:cstheme="minorHAnsi"/>
          <w:sz w:val="24"/>
          <w:szCs w:val="24"/>
        </w:rPr>
        <w:t xml:space="preserve">ent and Medway </w:t>
      </w:r>
      <w:r w:rsidRPr="00362784">
        <w:rPr>
          <w:rFonts w:cstheme="minorHAnsi"/>
          <w:sz w:val="24"/>
          <w:szCs w:val="24"/>
        </w:rPr>
        <w:t xml:space="preserve">Fresh Food Youth </w:t>
      </w:r>
      <w:r>
        <w:rPr>
          <w:rFonts w:cstheme="minorHAnsi"/>
          <w:sz w:val="24"/>
          <w:szCs w:val="24"/>
        </w:rPr>
        <w:t>I</w:t>
      </w:r>
      <w:r w:rsidRPr="00362784">
        <w:rPr>
          <w:rFonts w:cstheme="minorHAnsi"/>
          <w:sz w:val="24"/>
          <w:szCs w:val="24"/>
        </w:rPr>
        <w:t xml:space="preserve">dea </w:t>
      </w:r>
      <w:r>
        <w:rPr>
          <w:rFonts w:cstheme="minorHAnsi"/>
          <w:sz w:val="24"/>
          <w:szCs w:val="24"/>
        </w:rPr>
        <w:t>F</w:t>
      </w:r>
      <w:r w:rsidRPr="00362784">
        <w:rPr>
          <w:rFonts w:cstheme="minorHAnsi"/>
          <w:sz w:val="24"/>
          <w:szCs w:val="24"/>
        </w:rPr>
        <w:t>estival</w:t>
      </w:r>
      <w:r>
        <w:rPr>
          <w:rFonts w:cstheme="minorHAnsi"/>
          <w:sz w:val="24"/>
          <w:szCs w:val="24"/>
        </w:rPr>
        <w:t xml:space="preserve"> over the summer. The intention is to invite the </w:t>
      </w:r>
      <w:r w:rsidRPr="00362784">
        <w:rPr>
          <w:rFonts w:cstheme="minorHAnsi"/>
          <w:sz w:val="24"/>
          <w:szCs w:val="24"/>
        </w:rPr>
        <w:t xml:space="preserve">focus group </w:t>
      </w:r>
      <w:r>
        <w:rPr>
          <w:rFonts w:cstheme="minorHAnsi"/>
          <w:sz w:val="24"/>
          <w:szCs w:val="24"/>
        </w:rPr>
        <w:t xml:space="preserve">of </w:t>
      </w:r>
      <w:r w:rsidRPr="00362784">
        <w:rPr>
          <w:rFonts w:cstheme="minorHAnsi"/>
          <w:sz w:val="24"/>
          <w:szCs w:val="24"/>
        </w:rPr>
        <w:t>young people</w:t>
      </w:r>
      <w:r>
        <w:rPr>
          <w:rFonts w:cstheme="minorHAnsi"/>
          <w:sz w:val="24"/>
          <w:szCs w:val="24"/>
        </w:rPr>
        <w:t xml:space="preserve"> (with participants</w:t>
      </w:r>
      <w:r w:rsidRPr="00362784">
        <w:rPr>
          <w:rFonts w:cstheme="minorHAnsi"/>
          <w:sz w:val="24"/>
          <w:szCs w:val="24"/>
        </w:rPr>
        <w:t xml:space="preserve"> from </w:t>
      </w:r>
      <w:r>
        <w:rPr>
          <w:rFonts w:cstheme="minorHAnsi"/>
          <w:sz w:val="24"/>
          <w:szCs w:val="24"/>
        </w:rPr>
        <w:t>the</w:t>
      </w:r>
      <w:r w:rsidRPr="00362784">
        <w:rPr>
          <w:rFonts w:cstheme="minorHAnsi"/>
          <w:sz w:val="24"/>
          <w:szCs w:val="24"/>
        </w:rPr>
        <w:t xml:space="preserve"> further education colleges and</w:t>
      </w:r>
      <w:r>
        <w:rPr>
          <w:rFonts w:cstheme="minorHAnsi"/>
          <w:sz w:val="24"/>
          <w:szCs w:val="24"/>
        </w:rPr>
        <w:t xml:space="preserve"> NEETS)</w:t>
      </w:r>
      <w:r w:rsidRPr="00362784">
        <w:rPr>
          <w:rFonts w:cstheme="minorHAnsi"/>
          <w:sz w:val="24"/>
          <w:szCs w:val="24"/>
        </w:rPr>
        <w:t>. Th</w:t>
      </w:r>
      <w:r>
        <w:rPr>
          <w:rFonts w:cstheme="minorHAnsi"/>
          <w:sz w:val="24"/>
          <w:szCs w:val="24"/>
        </w:rPr>
        <w:t xml:space="preserve">e intention is to ask the </w:t>
      </w:r>
      <w:r w:rsidRPr="00362784">
        <w:rPr>
          <w:rFonts w:cstheme="minorHAnsi"/>
          <w:sz w:val="24"/>
          <w:szCs w:val="24"/>
        </w:rPr>
        <w:t xml:space="preserve">young people to reimagine </w:t>
      </w:r>
      <w:r>
        <w:rPr>
          <w:rFonts w:cstheme="minorHAnsi"/>
          <w:sz w:val="24"/>
          <w:szCs w:val="24"/>
        </w:rPr>
        <w:t>the</w:t>
      </w:r>
      <w:r w:rsidRPr="00362784">
        <w:rPr>
          <w:rFonts w:cstheme="minorHAnsi"/>
          <w:sz w:val="24"/>
          <w:szCs w:val="24"/>
        </w:rPr>
        <w:t xml:space="preserve"> sector </w:t>
      </w:r>
      <w:r>
        <w:rPr>
          <w:rFonts w:cstheme="minorHAnsi"/>
          <w:sz w:val="24"/>
          <w:szCs w:val="24"/>
        </w:rPr>
        <w:t>for the future</w:t>
      </w:r>
      <w:r w:rsidRPr="00362784">
        <w:rPr>
          <w:rFonts w:cstheme="minorHAnsi"/>
          <w:sz w:val="24"/>
          <w:szCs w:val="24"/>
        </w:rPr>
        <w:t>. It is a two-day event with overnight stay. The Rural Youth Project that is a not-for-profit organisation wi</w:t>
      </w:r>
      <w:r>
        <w:rPr>
          <w:rFonts w:cstheme="minorHAnsi"/>
          <w:sz w:val="24"/>
          <w:szCs w:val="24"/>
        </w:rPr>
        <w:t>ll</w:t>
      </w:r>
      <w:r w:rsidRPr="00362784">
        <w:rPr>
          <w:rFonts w:cstheme="minorHAnsi"/>
          <w:sz w:val="24"/>
          <w:szCs w:val="24"/>
        </w:rPr>
        <w:t xml:space="preserve"> assist </w:t>
      </w:r>
      <w:r>
        <w:rPr>
          <w:rFonts w:cstheme="minorHAnsi"/>
          <w:sz w:val="24"/>
          <w:szCs w:val="24"/>
        </w:rPr>
        <w:t>in facilitating the event</w:t>
      </w:r>
      <w:r w:rsidRPr="00362784">
        <w:rPr>
          <w:rFonts w:cstheme="minorHAnsi"/>
          <w:sz w:val="24"/>
          <w:szCs w:val="24"/>
        </w:rPr>
        <w:t xml:space="preserve">. </w:t>
      </w:r>
      <w:r>
        <w:rPr>
          <w:rFonts w:cstheme="minorHAnsi"/>
          <w:sz w:val="24"/>
          <w:szCs w:val="24"/>
        </w:rPr>
        <w:t>Funding of £35k is still required for the event to proceed.</w:t>
      </w:r>
    </w:p>
    <w:p w14:paraId="678DA4C6" w14:textId="77777777" w:rsidR="00EA6DA7" w:rsidRDefault="00EA6DA7" w:rsidP="00EA6DA7">
      <w:pPr>
        <w:spacing w:after="0" w:line="240" w:lineRule="auto"/>
        <w:ind w:left="567" w:hanging="567"/>
        <w:jc w:val="both"/>
        <w:rPr>
          <w:rFonts w:cstheme="minorHAnsi"/>
          <w:sz w:val="24"/>
          <w:szCs w:val="24"/>
        </w:rPr>
      </w:pPr>
    </w:p>
    <w:p w14:paraId="3FF73126" w14:textId="77777777" w:rsidR="00EA6DA7" w:rsidRPr="0051132F" w:rsidRDefault="00EA6DA7" w:rsidP="00EA6DA7">
      <w:pPr>
        <w:pStyle w:val="ListParagraph"/>
        <w:numPr>
          <w:ilvl w:val="1"/>
          <w:numId w:val="91"/>
        </w:numPr>
        <w:spacing w:after="0" w:line="240" w:lineRule="auto"/>
        <w:ind w:left="567" w:hanging="567"/>
        <w:jc w:val="both"/>
        <w:rPr>
          <w:rFonts w:cstheme="minorHAnsi"/>
          <w:bCs/>
          <w:sz w:val="24"/>
          <w:szCs w:val="24"/>
        </w:rPr>
      </w:pPr>
      <w:r w:rsidRPr="000C2609">
        <w:rPr>
          <w:rFonts w:cstheme="minorHAnsi"/>
          <w:bCs/>
          <w:sz w:val="24"/>
          <w:szCs w:val="24"/>
        </w:rPr>
        <w:t xml:space="preserve">During the discussion, </w:t>
      </w:r>
      <w:r w:rsidRPr="000C2609">
        <w:rPr>
          <w:rFonts w:cstheme="minorHAnsi"/>
          <w:sz w:val="24"/>
          <w:szCs w:val="24"/>
        </w:rPr>
        <w:t>Jo James</w:t>
      </w:r>
      <w:r>
        <w:rPr>
          <w:rFonts w:cstheme="minorHAnsi"/>
          <w:sz w:val="24"/>
          <w:szCs w:val="24"/>
        </w:rPr>
        <w:t>, Jeremy Kite, Gerry Clarkson, and Prof. Jane Harrington all suggested that Carol Ford speak to them further about the Fresh Food Youth Ideas Festival.</w:t>
      </w:r>
    </w:p>
    <w:p w14:paraId="092543E4" w14:textId="77777777" w:rsidR="00EA6DA7" w:rsidRPr="00C24F3C" w:rsidRDefault="00EA6DA7" w:rsidP="00EA6DA7">
      <w:pPr>
        <w:pStyle w:val="ListParagraph"/>
        <w:spacing w:after="0" w:line="240" w:lineRule="auto"/>
        <w:ind w:left="567"/>
        <w:jc w:val="both"/>
        <w:rPr>
          <w:rFonts w:cstheme="minorHAnsi"/>
          <w:bCs/>
          <w:sz w:val="24"/>
          <w:szCs w:val="24"/>
        </w:rPr>
      </w:pPr>
    </w:p>
    <w:p w14:paraId="75AA476F" w14:textId="77777777" w:rsidR="00EA6DA7" w:rsidRPr="00C24F3C" w:rsidRDefault="00EA6DA7" w:rsidP="00EA6DA7">
      <w:pPr>
        <w:pStyle w:val="ListParagraph"/>
        <w:numPr>
          <w:ilvl w:val="1"/>
          <w:numId w:val="91"/>
        </w:numPr>
        <w:spacing w:after="0" w:line="240" w:lineRule="auto"/>
        <w:ind w:left="567" w:hanging="567"/>
        <w:jc w:val="both"/>
        <w:rPr>
          <w:rFonts w:cstheme="minorHAnsi"/>
          <w:bCs/>
          <w:sz w:val="24"/>
          <w:szCs w:val="24"/>
        </w:rPr>
      </w:pPr>
      <w:r w:rsidRPr="00C24F3C">
        <w:rPr>
          <w:rFonts w:cstheme="minorHAnsi"/>
          <w:sz w:val="24"/>
          <w:szCs w:val="24"/>
        </w:rPr>
        <w:t xml:space="preserve">Nick Fenton </w:t>
      </w:r>
      <w:r>
        <w:rPr>
          <w:rFonts w:cstheme="minorHAnsi"/>
          <w:sz w:val="24"/>
          <w:szCs w:val="24"/>
        </w:rPr>
        <w:t xml:space="preserve">mentioned that the construction and development industry are similarly exploring how best to engage </w:t>
      </w:r>
      <w:r w:rsidRPr="00C24F3C">
        <w:rPr>
          <w:rFonts w:cstheme="minorHAnsi"/>
          <w:sz w:val="24"/>
          <w:szCs w:val="24"/>
        </w:rPr>
        <w:t xml:space="preserve">primary and secondary schools </w:t>
      </w:r>
      <w:r>
        <w:rPr>
          <w:rFonts w:cstheme="minorHAnsi"/>
          <w:sz w:val="24"/>
          <w:szCs w:val="24"/>
        </w:rPr>
        <w:t xml:space="preserve">students to inspire them into their sector, given a worker shortage. </w:t>
      </w:r>
    </w:p>
    <w:p w14:paraId="208363B7" w14:textId="77777777" w:rsidR="00EA6DA7" w:rsidRDefault="00EA6DA7" w:rsidP="00EA6DA7">
      <w:pPr>
        <w:spacing w:after="0" w:line="240" w:lineRule="auto"/>
        <w:jc w:val="both"/>
        <w:rPr>
          <w:rFonts w:cstheme="minorHAnsi"/>
          <w:sz w:val="24"/>
          <w:szCs w:val="24"/>
        </w:rPr>
      </w:pPr>
    </w:p>
    <w:p w14:paraId="6B9516A7" w14:textId="77777777" w:rsidR="00EA6DA7" w:rsidRDefault="00EA6DA7" w:rsidP="00EA6DA7">
      <w:pPr>
        <w:spacing w:after="0" w:line="240" w:lineRule="auto"/>
        <w:ind w:left="567" w:hanging="567"/>
        <w:jc w:val="both"/>
        <w:rPr>
          <w:rFonts w:cstheme="minorHAnsi"/>
          <w:sz w:val="24"/>
          <w:szCs w:val="24"/>
        </w:rPr>
      </w:pPr>
      <w:r>
        <w:rPr>
          <w:rFonts w:cstheme="minorHAnsi"/>
          <w:sz w:val="24"/>
          <w:szCs w:val="24"/>
        </w:rPr>
        <w:t>6.4</w:t>
      </w:r>
      <w:r>
        <w:rPr>
          <w:rFonts w:cstheme="minorHAnsi"/>
          <w:sz w:val="24"/>
          <w:szCs w:val="24"/>
        </w:rPr>
        <w:tab/>
      </w:r>
      <w:r w:rsidRPr="00295B12">
        <w:rPr>
          <w:rFonts w:cstheme="minorHAnsi"/>
          <w:sz w:val="24"/>
          <w:szCs w:val="24"/>
        </w:rPr>
        <w:t xml:space="preserve">The Chairman thanked </w:t>
      </w:r>
      <w:r>
        <w:rPr>
          <w:rFonts w:cstheme="minorHAnsi"/>
          <w:sz w:val="24"/>
          <w:szCs w:val="24"/>
        </w:rPr>
        <w:t>Carol Ford for the presentation</w:t>
      </w:r>
      <w:r w:rsidRPr="00295B12">
        <w:rPr>
          <w:rFonts w:cstheme="minorHAnsi"/>
          <w:sz w:val="24"/>
          <w:szCs w:val="24"/>
        </w:rPr>
        <w:t>.</w:t>
      </w:r>
    </w:p>
    <w:p w14:paraId="51930731" w14:textId="31B99420" w:rsidR="001B3F68" w:rsidRDefault="001B3F68">
      <w:pPr>
        <w:rPr>
          <w:rFonts w:cstheme="minorHAnsi"/>
          <w:sz w:val="24"/>
          <w:szCs w:val="24"/>
        </w:rPr>
      </w:pPr>
      <w:r>
        <w:rPr>
          <w:rFonts w:cstheme="minorHAnsi"/>
          <w:sz w:val="24"/>
          <w:szCs w:val="24"/>
        </w:rPr>
        <w:br w:type="page"/>
      </w:r>
    </w:p>
    <w:p w14:paraId="37744C51" w14:textId="77777777" w:rsidR="00EA6DA7" w:rsidRPr="00295B12" w:rsidRDefault="00EA6DA7" w:rsidP="00EA6DA7">
      <w:pPr>
        <w:spacing w:after="0" w:line="240" w:lineRule="auto"/>
        <w:ind w:left="567" w:hanging="567"/>
        <w:jc w:val="both"/>
        <w:rPr>
          <w:rFonts w:cstheme="minorHAnsi"/>
          <w:sz w:val="24"/>
          <w:szCs w:val="24"/>
        </w:rPr>
      </w:pPr>
    </w:p>
    <w:p w14:paraId="1087CCD4" w14:textId="77777777" w:rsidR="00EA6DA7" w:rsidRPr="00295B12" w:rsidRDefault="00EA6DA7" w:rsidP="00EA6DA7">
      <w:pPr>
        <w:ind w:left="567" w:hanging="567"/>
        <w:rPr>
          <w:b/>
          <w:bCs/>
          <w:sz w:val="24"/>
          <w:szCs w:val="24"/>
        </w:rPr>
      </w:pPr>
      <w:r w:rsidRPr="009075AA">
        <w:rPr>
          <w:rFonts w:cstheme="minorHAnsi"/>
          <w:b/>
          <w:bCs/>
          <w:sz w:val="24"/>
          <w:szCs w:val="24"/>
        </w:rPr>
        <w:t>7.</w:t>
      </w:r>
      <w:r w:rsidRPr="009075AA">
        <w:rPr>
          <w:rFonts w:cstheme="minorHAnsi"/>
          <w:b/>
          <w:bCs/>
          <w:sz w:val="24"/>
          <w:szCs w:val="24"/>
        </w:rPr>
        <w:tab/>
        <w:t xml:space="preserve">The </w:t>
      </w:r>
      <w:r w:rsidRPr="00F67FEA">
        <w:rPr>
          <w:b/>
          <w:bCs/>
          <w:sz w:val="24"/>
          <w:szCs w:val="24"/>
        </w:rPr>
        <w:t>Lower Thames Crossing – Project Progress &amp; Next Steps</w:t>
      </w:r>
    </w:p>
    <w:p w14:paraId="44C99551" w14:textId="77777777" w:rsidR="00EA6DA7" w:rsidRDefault="00EA6DA7" w:rsidP="00EA6DA7">
      <w:pPr>
        <w:spacing w:after="0" w:line="240" w:lineRule="auto"/>
        <w:ind w:left="567" w:hanging="567"/>
        <w:jc w:val="both"/>
        <w:rPr>
          <w:rFonts w:cstheme="minorHAnsi"/>
          <w:sz w:val="24"/>
          <w:szCs w:val="24"/>
        </w:rPr>
      </w:pPr>
      <w:r>
        <w:rPr>
          <w:rFonts w:cstheme="minorHAnsi"/>
          <w:sz w:val="24"/>
          <w:szCs w:val="24"/>
        </w:rPr>
        <w:t>7.1</w:t>
      </w:r>
      <w:r>
        <w:rPr>
          <w:rFonts w:cstheme="minorHAnsi"/>
          <w:sz w:val="24"/>
          <w:szCs w:val="24"/>
        </w:rPr>
        <w:tab/>
      </w:r>
      <w:r w:rsidRPr="00295B12">
        <w:rPr>
          <w:rFonts w:cstheme="minorHAnsi"/>
          <w:sz w:val="24"/>
          <w:szCs w:val="24"/>
        </w:rPr>
        <w:t>The Chairman welcomed Matt Palmer (</w:t>
      </w:r>
      <w:r w:rsidRPr="00295B12">
        <w:rPr>
          <w:sz w:val="24"/>
          <w:szCs w:val="24"/>
        </w:rPr>
        <w:t>Executive Director for the LTC at Highways England</w:t>
      </w:r>
      <w:r w:rsidRPr="00295B12">
        <w:rPr>
          <w:sz w:val="24"/>
          <w:szCs w:val="24"/>
          <w:lang w:val="en-US"/>
        </w:rPr>
        <w:t>)</w:t>
      </w:r>
      <w:r w:rsidRPr="00295B12">
        <w:rPr>
          <w:rFonts w:cstheme="minorHAnsi"/>
          <w:sz w:val="24"/>
          <w:szCs w:val="24"/>
        </w:rPr>
        <w:t xml:space="preserve"> to the meeting. His slides are available at: </w:t>
      </w:r>
      <w:hyperlink r:id="rId12" w:history="1">
        <w:r w:rsidRPr="00295B12">
          <w:rPr>
            <w:rStyle w:val="Hyperlink"/>
            <w:rFonts w:cstheme="minorHAnsi"/>
            <w:sz w:val="24"/>
            <w:szCs w:val="24"/>
          </w:rPr>
          <w:t>http://kmep.org.uk/meetings/info-page/kent-and-medway-economic-partnership-meeting-wednesday-19-may-2021</w:t>
        </w:r>
      </w:hyperlink>
    </w:p>
    <w:p w14:paraId="04721607" w14:textId="77777777" w:rsidR="00EA6DA7" w:rsidRDefault="00EA6DA7" w:rsidP="00EA6DA7">
      <w:pPr>
        <w:spacing w:after="0" w:line="240" w:lineRule="auto"/>
        <w:ind w:left="567" w:hanging="567"/>
        <w:jc w:val="both"/>
        <w:rPr>
          <w:rFonts w:cstheme="minorHAnsi"/>
          <w:sz w:val="24"/>
          <w:szCs w:val="24"/>
        </w:rPr>
      </w:pPr>
    </w:p>
    <w:p w14:paraId="27C3B69A" w14:textId="77777777" w:rsidR="00EA6DA7" w:rsidRDefault="00EA6DA7" w:rsidP="00EA6DA7">
      <w:pPr>
        <w:spacing w:after="0" w:line="240" w:lineRule="auto"/>
        <w:ind w:left="567" w:hanging="567"/>
        <w:jc w:val="both"/>
        <w:rPr>
          <w:rFonts w:cstheme="minorHAnsi"/>
          <w:sz w:val="24"/>
          <w:szCs w:val="24"/>
        </w:rPr>
      </w:pPr>
      <w:r>
        <w:rPr>
          <w:rFonts w:cstheme="minorHAnsi"/>
          <w:sz w:val="24"/>
          <w:szCs w:val="24"/>
        </w:rPr>
        <w:t>7.2</w:t>
      </w:r>
      <w:r>
        <w:rPr>
          <w:rFonts w:cstheme="minorHAnsi"/>
          <w:sz w:val="24"/>
          <w:szCs w:val="24"/>
        </w:rPr>
        <w:tab/>
        <w:t>Key highlights within the presentation include:</w:t>
      </w:r>
    </w:p>
    <w:p w14:paraId="1A41044B" w14:textId="77777777" w:rsidR="00EA6DA7" w:rsidRDefault="00EA6DA7" w:rsidP="00EA6DA7">
      <w:pPr>
        <w:pStyle w:val="ListParagraph"/>
        <w:numPr>
          <w:ilvl w:val="0"/>
          <w:numId w:val="84"/>
        </w:numPr>
        <w:spacing w:after="0" w:line="240" w:lineRule="auto"/>
        <w:jc w:val="both"/>
        <w:rPr>
          <w:rFonts w:cstheme="minorHAnsi"/>
          <w:sz w:val="24"/>
          <w:szCs w:val="24"/>
        </w:rPr>
      </w:pPr>
      <w:r>
        <w:rPr>
          <w:rFonts w:cstheme="minorHAnsi"/>
          <w:sz w:val="24"/>
          <w:szCs w:val="24"/>
        </w:rPr>
        <w:t>A</w:t>
      </w:r>
      <w:r w:rsidRPr="00670540">
        <w:rPr>
          <w:rFonts w:cstheme="minorHAnsi"/>
          <w:sz w:val="24"/>
          <w:szCs w:val="24"/>
        </w:rPr>
        <w:t xml:space="preserve"> DCO was submitted last autumn and then withdrawn for several technical reasons. </w:t>
      </w:r>
      <w:r>
        <w:rPr>
          <w:rFonts w:cstheme="minorHAnsi"/>
          <w:sz w:val="24"/>
          <w:szCs w:val="24"/>
        </w:rPr>
        <w:t>T</w:t>
      </w:r>
      <w:r w:rsidRPr="00670540">
        <w:rPr>
          <w:rFonts w:cstheme="minorHAnsi"/>
          <w:sz w:val="24"/>
          <w:szCs w:val="24"/>
        </w:rPr>
        <w:t xml:space="preserve">here will be an additional consultation in the summer of </w:t>
      </w:r>
      <w:r>
        <w:rPr>
          <w:rFonts w:cstheme="minorHAnsi"/>
          <w:sz w:val="24"/>
          <w:szCs w:val="24"/>
        </w:rPr>
        <w:t xml:space="preserve">2021 </w:t>
      </w:r>
      <w:r w:rsidRPr="00670540">
        <w:rPr>
          <w:rFonts w:cstheme="minorHAnsi"/>
          <w:sz w:val="24"/>
          <w:szCs w:val="24"/>
        </w:rPr>
        <w:t xml:space="preserve">focusing on construction impacts and how it can affect local communities. </w:t>
      </w:r>
      <w:r>
        <w:rPr>
          <w:rFonts w:cstheme="minorHAnsi"/>
          <w:sz w:val="24"/>
          <w:szCs w:val="24"/>
        </w:rPr>
        <w:t xml:space="preserve">The DCO </w:t>
      </w:r>
      <w:r w:rsidRPr="00670540">
        <w:rPr>
          <w:rFonts w:cstheme="minorHAnsi"/>
          <w:sz w:val="24"/>
          <w:szCs w:val="24"/>
        </w:rPr>
        <w:t xml:space="preserve">will then </w:t>
      </w:r>
      <w:r>
        <w:rPr>
          <w:rFonts w:cstheme="minorHAnsi"/>
          <w:sz w:val="24"/>
          <w:szCs w:val="24"/>
        </w:rPr>
        <w:t xml:space="preserve">be </w:t>
      </w:r>
      <w:r w:rsidRPr="00670540">
        <w:rPr>
          <w:rFonts w:cstheme="minorHAnsi"/>
          <w:sz w:val="24"/>
          <w:szCs w:val="24"/>
        </w:rPr>
        <w:t>re-submi</w:t>
      </w:r>
      <w:r>
        <w:rPr>
          <w:rFonts w:cstheme="minorHAnsi"/>
          <w:sz w:val="24"/>
          <w:szCs w:val="24"/>
        </w:rPr>
        <w:t>t</w:t>
      </w:r>
      <w:r w:rsidRPr="00670540">
        <w:rPr>
          <w:rFonts w:cstheme="minorHAnsi"/>
          <w:sz w:val="24"/>
          <w:szCs w:val="24"/>
        </w:rPr>
        <w:t>t</w:t>
      </w:r>
      <w:r>
        <w:rPr>
          <w:rFonts w:cstheme="minorHAnsi"/>
          <w:sz w:val="24"/>
          <w:szCs w:val="24"/>
        </w:rPr>
        <w:t>ed</w:t>
      </w:r>
      <w:r w:rsidRPr="00670540">
        <w:rPr>
          <w:rFonts w:cstheme="minorHAnsi"/>
          <w:sz w:val="24"/>
          <w:szCs w:val="24"/>
        </w:rPr>
        <w:t xml:space="preserve"> at the end </w:t>
      </w:r>
      <w:r>
        <w:rPr>
          <w:rFonts w:cstheme="minorHAnsi"/>
          <w:sz w:val="24"/>
          <w:szCs w:val="24"/>
        </w:rPr>
        <w:t>of 2021</w:t>
      </w:r>
      <w:r w:rsidRPr="00670540">
        <w:rPr>
          <w:rFonts w:cstheme="minorHAnsi"/>
          <w:sz w:val="24"/>
          <w:szCs w:val="24"/>
        </w:rPr>
        <w:t xml:space="preserve"> and </w:t>
      </w:r>
      <w:r>
        <w:rPr>
          <w:rFonts w:cstheme="minorHAnsi"/>
          <w:sz w:val="24"/>
          <w:szCs w:val="24"/>
        </w:rPr>
        <w:t xml:space="preserve">a positive decision is expected from the Secretary of State </w:t>
      </w:r>
      <w:r w:rsidRPr="00670540">
        <w:rPr>
          <w:rFonts w:cstheme="minorHAnsi"/>
          <w:sz w:val="24"/>
          <w:szCs w:val="24"/>
        </w:rPr>
        <w:t>in 2023</w:t>
      </w:r>
      <w:r>
        <w:rPr>
          <w:rFonts w:cstheme="minorHAnsi"/>
          <w:sz w:val="24"/>
          <w:szCs w:val="24"/>
        </w:rPr>
        <w:t>. The Lower Thames Crossing (LTC) will take six years to construct, so the current forecast opening date is 2029.</w:t>
      </w:r>
    </w:p>
    <w:p w14:paraId="4B4E7CA0" w14:textId="77777777" w:rsidR="00EA6DA7" w:rsidRDefault="00EA6DA7" w:rsidP="00EA6DA7">
      <w:pPr>
        <w:pStyle w:val="ListParagraph"/>
        <w:numPr>
          <w:ilvl w:val="0"/>
          <w:numId w:val="87"/>
        </w:numPr>
        <w:spacing w:after="0" w:line="240" w:lineRule="auto"/>
        <w:jc w:val="both"/>
        <w:rPr>
          <w:rFonts w:cstheme="minorHAnsi"/>
          <w:sz w:val="24"/>
          <w:szCs w:val="24"/>
        </w:rPr>
      </w:pPr>
      <w:r w:rsidRPr="00670540">
        <w:rPr>
          <w:rFonts w:cstheme="minorHAnsi"/>
          <w:sz w:val="24"/>
          <w:szCs w:val="24"/>
        </w:rPr>
        <w:t>LTC</w:t>
      </w:r>
      <w:r>
        <w:rPr>
          <w:rFonts w:cstheme="minorHAnsi"/>
          <w:sz w:val="24"/>
          <w:szCs w:val="24"/>
        </w:rPr>
        <w:t>’s construction will offer</w:t>
      </w:r>
      <w:r w:rsidRPr="00670540">
        <w:rPr>
          <w:rFonts w:cstheme="minorHAnsi"/>
          <w:sz w:val="24"/>
          <w:szCs w:val="24"/>
        </w:rPr>
        <w:t xml:space="preserve"> a diverse range of jobs with 10</w:t>
      </w:r>
      <w:r>
        <w:rPr>
          <w:rFonts w:cstheme="minorHAnsi"/>
          <w:sz w:val="24"/>
          <w:szCs w:val="24"/>
        </w:rPr>
        <w:t>,000</w:t>
      </w:r>
      <w:r w:rsidRPr="00670540">
        <w:rPr>
          <w:rFonts w:cstheme="minorHAnsi"/>
          <w:sz w:val="24"/>
          <w:szCs w:val="24"/>
        </w:rPr>
        <w:t xml:space="preserve"> </w:t>
      </w:r>
      <w:r>
        <w:rPr>
          <w:rFonts w:cstheme="minorHAnsi"/>
          <w:sz w:val="24"/>
          <w:szCs w:val="24"/>
        </w:rPr>
        <w:t xml:space="preserve">workers required </w:t>
      </w:r>
      <w:r w:rsidRPr="00670540">
        <w:rPr>
          <w:rFonts w:cstheme="minorHAnsi"/>
          <w:sz w:val="24"/>
          <w:szCs w:val="24"/>
        </w:rPr>
        <w:t xml:space="preserve">at </w:t>
      </w:r>
      <w:r>
        <w:rPr>
          <w:rFonts w:cstheme="minorHAnsi"/>
          <w:sz w:val="24"/>
          <w:szCs w:val="24"/>
        </w:rPr>
        <w:t xml:space="preserve">its </w:t>
      </w:r>
      <w:r w:rsidRPr="00670540">
        <w:rPr>
          <w:rFonts w:cstheme="minorHAnsi"/>
          <w:sz w:val="24"/>
          <w:szCs w:val="24"/>
        </w:rPr>
        <w:t xml:space="preserve">peak </w:t>
      </w:r>
      <w:r>
        <w:rPr>
          <w:rFonts w:cstheme="minorHAnsi"/>
          <w:sz w:val="24"/>
          <w:szCs w:val="24"/>
        </w:rPr>
        <w:t xml:space="preserve">(evenly split between Kent and Essex) </w:t>
      </w:r>
      <w:r w:rsidRPr="00670540">
        <w:rPr>
          <w:rFonts w:cstheme="minorHAnsi"/>
          <w:sz w:val="24"/>
          <w:szCs w:val="24"/>
        </w:rPr>
        <w:t>and 22</w:t>
      </w:r>
      <w:r>
        <w:rPr>
          <w:rFonts w:cstheme="minorHAnsi"/>
          <w:sz w:val="24"/>
          <w:szCs w:val="24"/>
        </w:rPr>
        <w:t>,000</w:t>
      </w:r>
      <w:r w:rsidRPr="00670540">
        <w:rPr>
          <w:rFonts w:cstheme="minorHAnsi"/>
          <w:sz w:val="24"/>
          <w:szCs w:val="24"/>
        </w:rPr>
        <w:t xml:space="preserve"> throughout the six-year construction period. </w:t>
      </w:r>
    </w:p>
    <w:p w14:paraId="1D0FD5A0" w14:textId="77777777" w:rsidR="00EA6DA7" w:rsidRPr="003A69DD" w:rsidRDefault="00EA6DA7" w:rsidP="00EA6DA7">
      <w:pPr>
        <w:pStyle w:val="ListParagraph"/>
        <w:numPr>
          <w:ilvl w:val="0"/>
          <w:numId w:val="85"/>
        </w:numPr>
        <w:spacing w:after="0" w:line="240" w:lineRule="auto"/>
        <w:jc w:val="both"/>
        <w:rPr>
          <w:rFonts w:cstheme="minorHAnsi"/>
          <w:sz w:val="24"/>
          <w:szCs w:val="24"/>
        </w:rPr>
      </w:pPr>
      <w:r>
        <w:rPr>
          <w:rFonts w:cstheme="minorHAnsi"/>
          <w:sz w:val="24"/>
          <w:szCs w:val="24"/>
        </w:rPr>
        <w:t xml:space="preserve">LTC has launched </w:t>
      </w:r>
      <w:r w:rsidRPr="003A69DD">
        <w:rPr>
          <w:rFonts w:cstheme="minorHAnsi"/>
          <w:sz w:val="24"/>
          <w:szCs w:val="24"/>
        </w:rPr>
        <w:t xml:space="preserve">a small business and enterprise directory </w:t>
      </w:r>
      <w:r>
        <w:rPr>
          <w:rFonts w:cstheme="minorHAnsi"/>
          <w:sz w:val="24"/>
          <w:szCs w:val="24"/>
        </w:rPr>
        <w:t>for firms interested in being part of the supply chain</w:t>
      </w:r>
      <w:r w:rsidRPr="003A69DD">
        <w:rPr>
          <w:rFonts w:cstheme="minorHAnsi"/>
          <w:sz w:val="24"/>
          <w:szCs w:val="24"/>
        </w:rPr>
        <w:t>. 400+ businesses have signed up</w:t>
      </w:r>
      <w:r>
        <w:rPr>
          <w:rFonts w:cstheme="minorHAnsi"/>
          <w:sz w:val="24"/>
          <w:szCs w:val="24"/>
        </w:rPr>
        <w:t xml:space="preserve">, with </w:t>
      </w:r>
      <w:r w:rsidRPr="003A69DD">
        <w:rPr>
          <w:rFonts w:cstheme="minorHAnsi"/>
          <w:sz w:val="24"/>
          <w:szCs w:val="24"/>
        </w:rPr>
        <w:t>138</w:t>
      </w:r>
      <w:r>
        <w:rPr>
          <w:rFonts w:cstheme="minorHAnsi"/>
          <w:sz w:val="24"/>
          <w:szCs w:val="24"/>
        </w:rPr>
        <w:t xml:space="preserve"> Kent-based.</w:t>
      </w:r>
      <w:r w:rsidRPr="003A69DD">
        <w:rPr>
          <w:rFonts w:cstheme="minorHAnsi"/>
          <w:sz w:val="24"/>
          <w:szCs w:val="24"/>
        </w:rPr>
        <w:t xml:space="preserve"> </w:t>
      </w:r>
    </w:p>
    <w:p w14:paraId="03832A41" w14:textId="77777777" w:rsidR="00EA6DA7" w:rsidRPr="003A69DD" w:rsidRDefault="00EA6DA7" w:rsidP="00EA6DA7">
      <w:pPr>
        <w:pStyle w:val="ListParagraph"/>
        <w:numPr>
          <w:ilvl w:val="0"/>
          <w:numId w:val="85"/>
        </w:numPr>
        <w:spacing w:after="0" w:line="240" w:lineRule="auto"/>
        <w:jc w:val="both"/>
        <w:rPr>
          <w:rFonts w:cstheme="minorHAnsi"/>
          <w:sz w:val="24"/>
          <w:szCs w:val="24"/>
        </w:rPr>
      </w:pPr>
      <w:r>
        <w:rPr>
          <w:rFonts w:cstheme="minorHAnsi"/>
          <w:sz w:val="24"/>
          <w:szCs w:val="24"/>
        </w:rPr>
        <w:t xml:space="preserve">Highways England is working with local colleges on developing apprenticeships. It has also developed a </w:t>
      </w:r>
      <w:r w:rsidRPr="003A69DD">
        <w:rPr>
          <w:rFonts w:cstheme="minorHAnsi"/>
          <w:sz w:val="24"/>
          <w:szCs w:val="24"/>
        </w:rPr>
        <w:t>Minecraft game that shows what activities are involved in roads management and construction</w:t>
      </w:r>
      <w:r>
        <w:rPr>
          <w:rFonts w:cstheme="minorHAnsi"/>
          <w:sz w:val="24"/>
          <w:szCs w:val="24"/>
        </w:rPr>
        <w:t xml:space="preserve">. It is being used to </w:t>
      </w:r>
      <w:r w:rsidRPr="003A69DD">
        <w:rPr>
          <w:rFonts w:cstheme="minorHAnsi"/>
          <w:sz w:val="24"/>
          <w:szCs w:val="24"/>
        </w:rPr>
        <w:t>engage with primary and secondary school</w:t>
      </w:r>
      <w:r>
        <w:rPr>
          <w:rFonts w:cstheme="minorHAnsi"/>
          <w:sz w:val="24"/>
          <w:szCs w:val="24"/>
        </w:rPr>
        <w:t xml:space="preserve"> students to interest them in careers in the sector</w:t>
      </w:r>
      <w:r w:rsidRPr="003A69DD">
        <w:rPr>
          <w:rFonts w:cstheme="minorHAnsi"/>
          <w:sz w:val="24"/>
          <w:szCs w:val="24"/>
        </w:rPr>
        <w:t xml:space="preserve">. In </w:t>
      </w:r>
      <w:r>
        <w:rPr>
          <w:rFonts w:cstheme="minorHAnsi"/>
          <w:sz w:val="24"/>
          <w:szCs w:val="24"/>
        </w:rPr>
        <w:t>nine</w:t>
      </w:r>
      <w:r w:rsidRPr="003A69DD">
        <w:rPr>
          <w:rFonts w:cstheme="minorHAnsi"/>
          <w:sz w:val="24"/>
          <w:szCs w:val="24"/>
        </w:rPr>
        <w:t xml:space="preserve"> years’</w:t>
      </w:r>
      <w:r>
        <w:rPr>
          <w:rFonts w:cstheme="minorHAnsi"/>
          <w:sz w:val="24"/>
          <w:szCs w:val="24"/>
        </w:rPr>
        <w:t xml:space="preserve"> </w:t>
      </w:r>
      <w:r w:rsidRPr="003A69DD">
        <w:rPr>
          <w:rFonts w:cstheme="minorHAnsi"/>
          <w:sz w:val="24"/>
          <w:szCs w:val="24"/>
        </w:rPr>
        <w:t xml:space="preserve">time, </w:t>
      </w:r>
      <w:r>
        <w:rPr>
          <w:rFonts w:cstheme="minorHAnsi"/>
          <w:sz w:val="24"/>
          <w:szCs w:val="24"/>
        </w:rPr>
        <w:t>a current</w:t>
      </w:r>
      <w:r w:rsidRPr="003A69DD">
        <w:rPr>
          <w:rFonts w:cstheme="minorHAnsi"/>
          <w:sz w:val="24"/>
          <w:szCs w:val="24"/>
        </w:rPr>
        <w:t xml:space="preserve"> 11</w:t>
      </w:r>
      <w:r>
        <w:rPr>
          <w:rFonts w:cstheme="minorHAnsi"/>
          <w:sz w:val="24"/>
          <w:szCs w:val="24"/>
        </w:rPr>
        <w:t xml:space="preserve"> </w:t>
      </w:r>
      <w:r w:rsidRPr="003A69DD">
        <w:rPr>
          <w:rFonts w:cstheme="minorHAnsi"/>
          <w:sz w:val="24"/>
          <w:szCs w:val="24"/>
        </w:rPr>
        <w:t>year olds</w:t>
      </w:r>
      <w:r>
        <w:rPr>
          <w:rFonts w:cstheme="minorHAnsi"/>
          <w:sz w:val="24"/>
          <w:szCs w:val="24"/>
        </w:rPr>
        <w:t xml:space="preserve"> could be</w:t>
      </w:r>
      <w:r w:rsidRPr="003A69DD">
        <w:rPr>
          <w:rFonts w:cstheme="minorHAnsi"/>
          <w:sz w:val="24"/>
          <w:szCs w:val="24"/>
        </w:rPr>
        <w:t xml:space="preserve"> working on the L</w:t>
      </w:r>
      <w:r>
        <w:rPr>
          <w:rFonts w:cstheme="minorHAnsi"/>
          <w:sz w:val="24"/>
          <w:szCs w:val="24"/>
        </w:rPr>
        <w:t xml:space="preserve">ower </w:t>
      </w:r>
      <w:r w:rsidRPr="003A69DD">
        <w:rPr>
          <w:rFonts w:cstheme="minorHAnsi"/>
          <w:sz w:val="24"/>
          <w:szCs w:val="24"/>
        </w:rPr>
        <w:t>T</w:t>
      </w:r>
      <w:r>
        <w:rPr>
          <w:rFonts w:cstheme="minorHAnsi"/>
          <w:sz w:val="24"/>
          <w:szCs w:val="24"/>
        </w:rPr>
        <w:t xml:space="preserve">hames </w:t>
      </w:r>
      <w:r w:rsidRPr="003A69DD">
        <w:rPr>
          <w:rFonts w:cstheme="minorHAnsi"/>
          <w:sz w:val="24"/>
          <w:szCs w:val="24"/>
        </w:rPr>
        <w:t>C</w:t>
      </w:r>
      <w:r>
        <w:rPr>
          <w:rFonts w:cstheme="minorHAnsi"/>
          <w:sz w:val="24"/>
          <w:szCs w:val="24"/>
        </w:rPr>
        <w:t>rossing,</w:t>
      </w:r>
      <w:r w:rsidRPr="003A69DD">
        <w:rPr>
          <w:rFonts w:cstheme="minorHAnsi"/>
          <w:sz w:val="24"/>
          <w:szCs w:val="24"/>
        </w:rPr>
        <w:t xml:space="preserve"> having </w:t>
      </w:r>
      <w:r>
        <w:rPr>
          <w:rFonts w:cstheme="minorHAnsi"/>
          <w:sz w:val="24"/>
          <w:szCs w:val="24"/>
        </w:rPr>
        <w:t xml:space="preserve">been </w:t>
      </w:r>
      <w:r w:rsidRPr="003A69DD">
        <w:rPr>
          <w:rFonts w:cstheme="minorHAnsi"/>
          <w:sz w:val="24"/>
          <w:szCs w:val="24"/>
        </w:rPr>
        <w:t xml:space="preserve">influenced </w:t>
      </w:r>
      <w:r>
        <w:rPr>
          <w:rFonts w:cstheme="minorHAnsi"/>
          <w:sz w:val="24"/>
          <w:szCs w:val="24"/>
        </w:rPr>
        <w:t>by</w:t>
      </w:r>
      <w:r w:rsidRPr="003A69DD">
        <w:rPr>
          <w:rFonts w:cstheme="minorHAnsi"/>
          <w:sz w:val="24"/>
          <w:szCs w:val="24"/>
        </w:rPr>
        <w:t xml:space="preserve"> the Minecraft game.</w:t>
      </w:r>
    </w:p>
    <w:p w14:paraId="59F8ABE5" w14:textId="77777777" w:rsidR="00EA6DA7" w:rsidRPr="003A69DD" w:rsidRDefault="00EA6DA7" w:rsidP="00EA6DA7">
      <w:pPr>
        <w:pStyle w:val="ListParagraph"/>
        <w:numPr>
          <w:ilvl w:val="0"/>
          <w:numId w:val="85"/>
        </w:numPr>
        <w:spacing w:after="0" w:line="240" w:lineRule="auto"/>
        <w:jc w:val="both"/>
        <w:rPr>
          <w:rFonts w:cstheme="minorHAnsi"/>
          <w:sz w:val="24"/>
          <w:szCs w:val="24"/>
        </w:rPr>
      </w:pPr>
      <w:r>
        <w:rPr>
          <w:rFonts w:cstheme="minorHAnsi"/>
          <w:sz w:val="24"/>
          <w:szCs w:val="24"/>
        </w:rPr>
        <w:t>Highways England</w:t>
      </w:r>
      <w:r w:rsidRPr="003A69DD">
        <w:rPr>
          <w:rFonts w:cstheme="minorHAnsi"/>
          <w:sz w:val="24"/>
          <w:szCs w:val="24"/>
        </w:rPr>
        <w:t xml:space="preserve"> </w:t>
      </w:r>
      <w:r>
        <w:rPr>
          <w:rFonts w:cstheme="minorHAnsi"/>
          <w:sz w:val="24"/>
          <w:szCs w:val="24"/>
        </w:rPr>
        <w:t>is</w:t>
      </w:r>
      <w:r w:rsidRPr="003A69DD">
        <w:rPr>
          <w:rFonts w:cstheme="minorHAnsi"/>
          <w:sz w:val="24"/>
          <w:szCs w:val="24"/>
        </w:rPr>
        <w:t xml:space="preserve"> working closely with Thames Estuary Growth Board on an economic benefit study that is expected to be </w:t>
      </w:r>
      <w:r>
        <w:rPr>
          <w:rFonts w:cstheme="minorHAnsi"/>
          <w:sz w:val="24"/>
          <w:szCs w:val="24"/>
        </w:rPr>
        <w:t>published in</w:t>
      </w:r>
      <w:r w:rsidRPr="003A69DD">
        <w:rPr>
          <w:rFonts w:cstheme="minorHAnsi"/>
          <w:sz w:val="24"/>
          <w:szCs w:val="24"/>
        </w:rPr>
        <w:t xml:space="preserve"> the summer. </w:t>
      </w:r>
    </w:p>
    <w:p w14:paraId="33E75772" w14:textId="77777777" w:rsidR="00EA6DA7" w:rsidRDefault="00EA6DA7" w:rsidP="00EA6DA7">
      <w:pPr>
        <w:pStyle w:val="ListParagraph"/>
        <w:numPr>
          <w:ilvl w:val="0"/>
          <w:numId w:val="85"/>
        </w:numPr>
        <w:spacing w:after="0" w:line="240" w:lineRule="auto"/>
        <w:jc w:val="both"/>
        <w:rPr>
          <w:rFonts w:cstheme="minorHAnsi"/>
          <w:sz w:val="24"/>
          <w:szCs w:val="24"/>
        </w:rPr>
      </w:pPr>
      <w:r>
        <w:rPr>
          <w:rFonts w:cstheme="minorHAnsi"/>
          <w:sz w:val="24"/>
          <w:szCs w:val="24"/>
        </w:rPr>
        <w:t>Highways England</w:t>
      </w:r>
      <w:r w:rsidRPr="003A69DD">
        <w:rPr>
          <w:rFonts w:cstheme="minorHAnsi"/>
          <w:sz w:val="24"/>
          <w:szCs w:val="24"/>
        </w:rPr>
        <w:t xml:space="preserve"> wants this road to be the greenest one that has ever been built.</w:t>
      </w:r>
      <w:r>
        <w:rPr>
          <w:rFonts w:cstheme="minorHAnsi"/>
          <w:sz w:val="24"/>
          <w:szCs w:val="24"/>
        </w:rPr>
        <w:t xml:space="preserve"> It is exploring low carbon construction methods.</w:t>
      </w:r>
    </w:p>
    <w:p w14:paraId="4D126F6E" w14:textId="77777777" w:rsidR="00EA6DA7" w:rsidRDefault="00EA6DA7" w:rsidP="00EA6DA7">
      <w:pPr>
        <w:pStyle w:val="ListParagraph"/>
        <w:spacing w:after="0" w:line="240" w:lineRule="auto"/>
        <w:ind w:left="1276"/>
        <w:jc w:val="both"/>
        <w:rPr>
          <w:rFonts w:cstheme="minorHAnsi"/>
          <w:sz w:val="24"/>
          <w:szCs w:val="24"/>
        </w:rPr>
      </w:pPr>
      <w:r>
        <w:rPr>
          <w:rFonts w:cstheme="minorHAnsi"/>
          <w:sz w:val="24"/>
          <w:szCs w:val="24"/>
        </w:rPr>
        <w:tab/>
        <w:t xml:space="preserve"> </w:t>
      </w:r>
    </w:p>
    <w:p w14:paraId="57499F95" w14:textId="77777777" w:rsidR="00EA6DA7" w:rsidRDefault="00EA6DA7" w:rsidP="00EA6DA7">
      <w:pPr>
        <w:spacing w:after="0" w:line="240" w:lineRule="auto"/>
        <w:ind w:left="567" w:hanging="567"/>
        <w:jc w:val="both"/>
        <w:rPr>
          <w:rFonts w:cstheme="minorHAnsi"/>
          <w:bCs/>
          <w:sz w:val="24"/>
          <w:szCs w:val="24"/>
        </w:rPr>
      </w:pPr>
      <w:r>
        <w:rPr>
          <w:rFonts w:cstheme="minorHAnsi"/>
          <w:sz w:val="24"/>
          <w:szCs w:val="24"/>
        </w:rPr>
        <w:t>7.3</w:t>
      </w:r>
      <w:r>
        <w:rPr>
          <w:rFonts w:cstheme="minorHAnsi"/>
          <w:sz w:val="24"/>
          <w:szCs w:val="24"/>
        </w:rPr>
        <w:tab/>
      </w:r>
      <w:r>
        <w:rPr>
          <w:rFonts w:cstheme="minorHAnsi"/>
          <w:bCs/>
          <w:sz w:val="24"/>
          <w:szCs w:val="24"/>
        </w:rPr>
        <w:t>During the discussion, the following comments were made by board members:</w:t>
      </w:r>
    </w:p>
    <w:p w14:paraId="3E7C020D" w14:textId="77777777" w:rsidR="00EA6DA7" w:rsidRPr="006E317C" w:rsidRDefault="00EA6DA7" w:rsidP="00EA6DA7">
      <w:pPr>
        <w:pStyle w:val="ListParagraph"/>
        <w:numPr>
          <w:ilvl w:val="0"/>
          <w:numId w:val="86"/>
        </w:numPr>
        <w:spacing w:after="0" w:line="240" w:lineRule="auto"/>
        <w:jc w:val="both"/>
        <w:rPr>
          <w:rFonts w:cstheme="minorHAnsi"/>
          <w:sz w:val="24"/>
          <w:szCs w:val="24"/>
        </w:rPr>
      </w:pPr>
      <w:r w:rsidRPr="006E317C">
        <w:rPr>
          <w:rFonts w:cstheme="minorHAnsi"/>
          <w:sz w:val="24"/>
          <w:szCs w:val="24"/>
        </w:rPr>
        <w:t xml:space="preserve">Simon Cook </w:t>
      </w:r>
      <w:r>
        <w:rPr>
          <w:rFonts w:cstheme="minorHAnsi"/>
          <w:sz w:val="24"/>
          <w:szCs w:val="24"/>
        </w:rPr>
        <w:t xml:space="preserve">commended Highway England’s engagement with the colleges and the LTC ambassadors scheme; Highways England has </w:t>
      </w:r>
      <w:r w:rsidRPr="006E317C">
        <w:rPr>
          <w:rFonts w:cstheme="minorHAnsi"/>
          <w:sz w:val="24"/>
          <w:szCs w:val="24"/>
        </w:rPr>
        <w:t>nominated individual ambassadors that are representative</w:t>
      </w:r>
      <w:r>
        <w:rPr>
          <w:rFonts w:cstheme="minorHAnsi"/>
          <w:sz w:val="24"/>
          <w:szCs w:val="24"/>
        </w:rPr>
        <w:t xml:space="preserve">s from </w:t>
      </w:r>
      <w:r w:rsidRPr="006E317C">
        <w:rPr>
          <w:rFonts w:cstheme="minorHAnsi"/>
          <w:sz w:val="24"/>
          <w:szCs w:val="24"/>
        </w:rPr>
        <w:t xml:space="preserve">a diverse range of </w:t>
      </w:r>
      <w:r>
        <w:rPr>
          <w:rFonts w:cstheme="minorHAnsi"/>
          <w:sz w:val="24"/>
          <w:szCs w:val="24"/>
        </w:rPr>
        <w:t xml:space="preserve">backgrounds and skills sectors. </w:t>
      </w:r>
      <w:r w:rsidRPr="006E317C">
        <w:rPr>
          <w:rFonts w:cstheme="minorHAnsi"/>
          <w:sz w:val="24"/>
          <w:szCs w:val="24"/>
        </w:rPr>
        <w:t xml:space="preserve"> </w:t>
      </w:r>
    </w:p>
    <w:p w14:paraId="36678E48" w14:textId="77777777" w:rsidR="00EA6DA7" w:rsidRDefault="00EA6DA7" w:rsidP="00EA6DA7">
      <w:pPr>
        <w:pStyle w:val="ListParagraph"/>
        <w:numPr>
          <w:ilvl w:val="0"/>
          <w:numId w:val="86"/>
        </w:numPr>
        <w:spacing w:after="0" w:line="240" w:lineRule="auto"/>
        <w:jc w:val="both"/>
        <w:rPr>
          <w:rFonts w:cstheme="minorHAnsi"/>
          <w:sz w:val="24"/>
          <w:szCs w:val="24"/>
        </w:rPr>
      </w:pPr>
      <w:r w:rsidRPr="006E317C">
        <w:rPr>
          <w:rFonts w:cstheme="minorHAnsi"/>
          <w:sz w:val="24"/>
          <w:szCs w:val="24"/>
        </w:rPr>
        <w:t>John Burden</w:t>
      </w:r>
      <w:r>
        <w:rPr>
          <w:rFonts w:cstheme="minorHAnsi"/>
          <w:sz w:val="24"/>
          <w:szCs w:val="24"/>
        </w:rPr>
        <w:t xml:space="preserve"> expressed the reservations of Gravesham Borough Council about the environmental impact of the tunnel and the traffic implications for local residents. He was concerned to avoid traffic bottlenecks in the district due to growth and congestion.</w:t>
      </w:r>
    </w:p>
    <w:p w14:paraId="3DCA26AA" w14:textId="77777777" w:rsidR="00EA6DA7" w:rsidRPr="006772B1" w:rsidRDefault="00EA6DA7" w:rsidP="00EA6DA7">
      <w:pPr>
        <w:pStyle w:val="ListParagraph"/>
        <w:numPr>
          <w:ilvl w:val="0"/>
          <w:numId w:val="86"/>
        </w:numPr>
        <w:spacing w:after="0" w:line="240" w:lineRule="auto"/>
        <w:jc w:val="both"/>
        <w:rPr>
          <w:rFonts w:cstheme="minorHAnsi"/>
          <w:sz w:val="24"/>
          <w:szCs w:val="24"/>
        </w:rPr>
      </w:pPr>
      <w:r>
        <w:rPr>
          <w:rFonts w:cstheme="minorHAnsi"/>
          <w:sz w:val="24"/>
          <w:szCs w:val="24"/>
        </w:rPr>
        <w:t>Matt Palmer said Highw</w:t>
      </w:r>
      <w:r w:rsidRPr="00F145B8">
        <w:rPr>
          <w:rFonts w:cstheme="minorHAnsi"/>
          <w:sz w:val="24"/>
          <w:szCs w:val="24"/>
        </w:rPr>
        <w:t>ays England ha</w:t>
      </w:r>
      <w:r>
        <w:rPr>
          <w:rFonts w:cstheme="minorHAnsi"/>
          <w:sz w:val="24"/>
          <w:szCs w:val="24"/>
        </w:rPr>
        <w:t>s</w:t>
      </w:r>
      <w:r w:rsidRPr="00F145B8">
        <w:rPr>
          <w:rFonts w:cstheme="minorHAnsi"/>
          <w:sz w:val="24"/>
          <w:szCs w:val="24"/>
        </w:rPr>
        <w:t xml:space="preserve"> brought in a wider network approach and </w:t>
      </w:r>
      <w:r>
        <w:rPr>
          <w:rFonts w:cstheme="minorHAnsi"/>
          <w:sz w:val="24"/>
          <w:szCs w:val="24"/>
        </w:rPr>
        <w:t>is</w:t>
      </w:r>
      <w:r w:rsidRPr="00F145B8">
        <w:rPr>
          <w:rFonts w:cstheme="minorHAnsi"/>
          <w:sz w:val="24"/>
          <w:szCs w:val="24"/>
        </w:rPr>
        <w:t xml:space="preserve"> studying 12 areas</w:t>
      </w:r>
      <w:r>
        <w:rPr>
          <w:rFonts w:cstheme="minorHAnsi"/>
          <w:sz w:val="24"/>
          <w:szCs w:val="24"/>
        </w:rPr>
        <w:t xml:space="preserve"> in Kent;</w:t>
      </w:r>
      <w:r w:rsidRPr="006772B1">
        <w:rPr>
          <w:rFonts w:cstheme="minorHAnsi"/>
          <w:sz w:val="24"/>
          <w:szCs w:val="24"/>
        </w:rPr>
        <w:t xml:space="preserve"> </w:t>
      </w:r>
      <w:r>
        <w:rPr>
          <w:rFonts w:cstheme="minorHAnsi"/>
          <w:sz w:val="24"/>
          <w:szCs w:val="24"/>
        </w:rPr>
        <w:t>f</w:t>
      </w:r>
      <w:r w:rsidRPr="006772B1">
        <w:rPr>
          <w:rFonts w:cstheme="minorHAnsi"/>
          <w:sz w:val="24"/>
          <w:szCs w:val="24"/>
        </w:rPr>
        <w:t xml:space="preserve">rom the A228 through to the A2 to make sure that </w:t>
      </w:r>
      <w:r>
        <w:rPr>
          <w:rFonts w:cstheme="minorHAnsi"/>
          <w:sz w:val="24"/>
          <w:szCs w:val="24"/>
        </w:rPr>
        <w:t>they</w:t>
      </w:r>
      <w:r w:rsidRPr="006772B1">
        <w:rPr>
          <w:rFonts w:cstheme="minorHAnsi"/>
          <w:sz w:val="24"/>
          <w:szCs w:val="24"/>
        </w:rPr>
        <w:t xml:space="preserve"> understand all those pinch points. </w:t>
      </w:r>
      <w:r>
        <w:rPr>
          <w:rFonts w:cstheme="minorHAnsi"/>
          <w:sz w:val="24"/>
          <w:szCs w:val="24"/>
        </w:rPr>
        <w:t xml:space="preserve">Highways England will </w:t>
      </w:r>
      <w:r w:rsidRPr="006772B1">
        <w:rPr>
          <w:rFonts w:cstheme="minorHAnsi"/>
          <w:sz w:val="24"/>
          <w:szCs w:val="24"/>
        </w:rPr>
        <w:t>monitor</w:t>
      </w:r>
      <w:r>
        <w:rPr>
          <w:rFonts w:cstheme="minorHAnsi"/>
          <w:sz w:val="24"/>
          <w:szCs w:val="24"/>
        </w:rPr>
        <w:t xml:space="preserve"> these pinch points</w:t>
      </w:r>
      <w:r w:rsidRPr="006772B1">
        <w:rPr>
          <w:rFonts w:cstheme="minorHAnsi"/>
          <w:sz w:val="24"/>
          <w:szCs w:val="24"/>
        </w:rPr>
        <w:t xml:space="preserve"> and bring forward investment in line with it. LTC </w:t>
      </w:r>
      <w:r>
        <w:rPr>
          <w:rFonts w:cstheme="minorHAnsi"/>
          <w:sz w:val="24"/>
          <w:szCs w:val="24"/>
        </w:rPr>
        <w:t>will t</w:t>
      </w:r>
      <w:r w:rsidRPr="006772B1">
        <w:rPr>
          <w:rFonts w:cstheme="minorHAnsi"/>
          <w:sz w:val="24"/>
          <w:szCs w:val="24"/>
        </w:rPr>
        <w:t xml:space="preserve">ake 10 years to mature and open and </w:t>
      </w:r>
      <w:r>
        <w:rPr>
          <w:rFonts w:cstheme="minorHAnsi"/>
          <w:sz w:val="24"/>
          <w:szCs w:val="24"/>
        </w:rPr>
        <w:t>Highways England will</w:t>
      </w:r>
      <w:r w:rsidRPr="006772B1">
        <w:rPr>
          <w:rFonts w:cstheme="minorHAnsi"/>
          <w:sz w:val="24"/>
          <w:szCs w:val="24"/>
        </w:rPr>
        <w:t xml:space="preserve"> monitor</w:t>
      </w:r>
      <w:r>
        <w:rPr>
          <w:rFonts w:cstheme="minorHAnsi"/>
          <w:sz w:val="24"/>
          <w:szCs w:val="24"/>
        </w:rPr>
        <w:t xml:space="preserve"> and</w:t>
      </w:r>
      <w:r w:rsidRPr="006772B1">
        <w:rPr>
          <w:rFonts w:cstheme="minorHAnsi"/>
          <w:sz w:val="24"/>
          <w:szCs w:val="24"/>
        </w:rPr>
        <w:t xml:space="preserve"> model that growth and bring forward in time extra schemes to alleviate other bottlenecks</w:t>
      </w:r>
      <w:r>
        <w:rPr>
          <w:rFonts w:cstheme="minorHAnsi"/>
          <w:sz w:val="24"/>
          <w:szCs w:val="24"/>
        </w:rPr>
        <w:t xml:space="preserve"> </w:t>
      </w:r>
      <w:r w:rsidRPr="006772B1">
        <w:rPr>
          <w:rFonts w:cstheme="minorHAnsi"/>
          <w:sz w:val="24"/>
          <w:szCs w:val="24"/>
        </w:rPr>
        <w:t xml:space="preserve">through the normal process of investment. </w:t>
      </w:r>
    </w:p>
    <w:p w14:paraId="0F3A1EAE" w14:textId="77777777" w:rsidR="00EA6DA7" w:rsidRPr="008119E6" w:rsidRDefault="00EA6DA7" w:rsidP="00EA6DA7">
      <w:pPr>
        <w:pStyle w:val="ListParagraph"/>
        <w:numPr>
          <w:ilvl w:val="0"/>
          <w:numId w:val="86"/>
        </w:numPr>
        <w:spacing w:after="0" w:line="240" w:lineRule="auto"/>
        <w:jc w:val="both"/>
        <w:rPr>
          <w:rFonts w:cstheme="minorHAnsi"/>
          <w:sz w:val="24"/>
          <w:szCs w:val="24"/>
        </w:rPr>
      </w:pPr>
      <w:r w:rsidRPr="008119E6">
        <w:rPr>
          <w:rFonts w:cstheme="minorHAnsi"/>
          <w:sz w:val="24"/>
          <w:szCs w:val="24"/>
        </w:rPr>
        <w:t>Simon Jones</w:t>
      </w:r>
      <w:r>
        <w:rPr>
          <w:rFonts w:cstheme="minorHAnsi"/>
          <w:sz w:val="24"/>
          <w:szCs w:val="24"/>
        </w:rPr>
        <w:t xml:space="preserve">, Director of Kent Highways, said KCC is </w:t>
      </w:r>
      <w:r w:rsidRPr="008119E6">
        <w:rPr>
          <w:rFonts w:cstheme="minorHAnsi"/>
          <w:sz w:val="24"/>
          <w:szCs w:val="24"/>
        </w:rPr>
        <w:t>equally concern</w:t>
      </w:r>
      <w:r>
        <w:rPr>
          <w:rFonts w:cstheme="minorHAnsi"/>
          <w:sz w:val="24"/>
          <w:szCs w:val="24"/>
        </w:rPr>
        <w:t>ed</w:t>
      </w:r>
      <w:r w:rsidRPr="008119E6">
        <w:rPr>
          <w:rFonts w:cstheme="minorHAnsi"/>
          <w:sz w:val="24"/>
          <w:szCs w:val="24"/>
        </w:rPr>
        <w:t xml:space="preserve"> about </w:t>
      </w:r>
      <w:r>
        <w:rPr>
          <w:rFonts w:cstheme="minorHAnsi"/>
          <w:sz w:val="24"/>
          <w:szCs w:val="24"/>
        </w:rPr>
        <w:t xml:space="preserve">the </w:t>
      </w:r>
      <w:r w:rsidRPr="008119E6">
        <w:rPr>
          <w:rFonts w:cstheme="minorHAnsi"/>
          <w:sz w:val="24"/>
          <w:szCs w:val="24"/>
        </w:rPr>
        <w:t>local road impact. The traffic model is insufficient but</w:t>
      </w:r>
      <w:r>
        <w:rPr>
          <w:rFonts w:cstheme="minorHAnsi"/>
          <w:sz w:val="24"/>
          <w:szCs w:val="24"/>
        </w:rPr>
        <w:t>,</w:t>
      </w:r>
      <w:r w:rsidRPr="008119E6">
        <w:rPr>
          <w:rFonts w:cstheme="minorHAnsi"/>
          <w:sz w:val="24"/>
          <w:szCs w:val="24"/>
        </w:rPr>
        <w:t xml:space="preserve"> by the time </w:t>
      </w:r>
      <w:r>
        <w:rPr>
          <w:rFonts w:cstheme="minorHAnsi"/>
          <w:sz w:val="24"/>
          <w:szCs w:val="24"/>
        </w:rPr>
        <w:t>of the</w:t>
      </w:r>
      <w:r w:rsidRPr="008119E6">
        <w:rPr>
          <w:rFonts w:cstheme="minorHAnsi"/>
          <w:sz w:val="24"/>
          <w:szCs w:val="24"/>
        </w:rPr>
        <w:t xml:space="preserve"> second DCO submission, </w:t>
      </w:r>
      <w:r>
        <w:rPr>
          <w:rFonts w:cstheme="minorHAnsi"/>
          <w:sz w:val="24"/>
          <w:szCs w:val="24"/>
        </w:rPr>
        <w:t>it is expected that there will be</w:t>
      </w:r>
      <w:r w:rsidRPr="008119E6">
        <w:rPr>
          <w:rFonts w:cstheme="minorHAnsi"/>
          <w:sz w:val="24"/>
          <w:szCs w:val="24"/>
        </w:rPr>
        <w:t xml:space="preserve"> credible </w:t>
      </w:r>
      <w:r>
        <w:rPr>
          <w:rFonts w:cstheme="minorHAnsi"/>
          <w:sz w:val="24"/>
          <w:szCs w:val="24"/>
        </w:rPr>
        <w:t xml:space="preserve">information </w:t>
      </w:r>
      <w:r w:rsidRPr="008119E6">
        <w:rPr>
          <w:rFonts w:cstheme="minorHAnsi"/>
          <w:sz w:val="24"/>
          <w:szCs w:val="24"/>
        </w:rPr>
        <w:t xml:space="preserve">in terms of the </w:t>
      </w:r>
      <w:r>
        <w:rPr>
          <w:rFonts w:cstheme="minorHAnsi"/>
          <w:sz w:val="24"/>
          <w:szCs w:val="24"/>
        </w:rPr>
        <w:t xml:space="preserve">impact on the </w:t>
      </w:r>
      <w:r w:rsidRPr="008119E6">
        <w:rPr>
          <w:rFonts w:cstheme="minorHAnsi"/>
          <w:sz w:val="24"/>
          <w:szCs w:val="24"/>
        </w:rPr>
        <w:t xml:space="preserve">local community, the secondary benefits, and the primary impacts on those road networks. </w:t>
      </w:r>
      <w:r>
        <w:rPr>
          <w:rFonts w:cstheme="minorHAnsi"/>
          <w:sz w:val="24"/>
          <w:szCs w:val="24"/>
        </w:rPr>
        <w:t xml:space="preserve">It </w:t>
      </w:r>
      <w:r w:rsidRPr="008119E6">
        <w:rPr>
          <w:rFonts w:cstheme="minorHAnsi"/>
          <w:sz w:val="24"/>
          <w:szCs w:val="24"/>
        </w:rPr>
        <w:t xml:space="preserve">is a big concern that </w:t>
      </w:r>
      <w:r>
        <w:rPr>
          <w:rFonts w:cstheme="minorHAnsi"/>
          <w:sz w:val="24"/>
          <w:szCs w:val="24"/>
        </w:rPr>
        <w:t xml:space="preserve">Kent </w:t>
      </w:r>
      <w:r w:rsidRPr="008119E6">
        <w:rPr>
          <w:rFonts w:cstheme="minorHAnsi"/>
          <w:sz w:val="24"/>
          <w:szCs w:val="24"/>
        </w:rPr>
        <w:t xml:space="preserve">could be left with a </w:t>
      </w:r>
      <w:r>
        <w:rPr>
          <w:rFonts w:cstheme="minorHAnsi"/>
          <w:sz w:val="24"/>
          <w:szCs w:val="24"/>
        </w:rPr>
        <w:t>poor</w:t>
      </w:r>
      <w:r w:rsidRPr="008119E6">
        <w:rPr>
          <w:rFonts w:cstheme="minorHAnsi"/>
          <w:sz w:val="24"/>
          <w:szCs w:val="24"/>
        </w:rPr>
        <w:t xml:space="preserve"> road legacy and agree</w:t>
      </w:r>
      <w:r>
        <w:rPr>
          <w:rFonts w:cstheme="minorHAnsi"/>
          <w:sz w:val="24"/>
          <w:szCs w:val="24"/>
        </w:rPr>
        <w:t>d</w:t>
      </w:r>
      <w:r w:rsidRPr="008119E6">
        <w:rPr>
          <w:rFonts w:cstheme="minorHAnsi"/>
          <w:sz w:val="24"/>
          <w:szCs w:val="24"/>
        </w:rPr>
        <w:t xml:space="preserve"> with John</w:t>
      </w:r>
      <w:r>
        <w:rPr>
          <w:rFonts w:cstheme="minorHAnsi"/>
          <w:sz w:val="24"/>
          <w:szCs w:val="24"/>
        </w:rPr>
        <w:t xml:space="preserve"> Burden that much</w:t>
      </w:r>
      <w:r w:rsidRPr="008119E6">
        <w:rPr>
          <w:rFonts w:cstheme="minorHAnsi"/>
          <w:sz w:val="24"/>
          <w:szCs w:val="24"/>
        </w:rPr>
        <w:t xml:space="preserve"> work needs to be done.</w:t>
      </w:r>
    </w:p>
    <w:p w14:paraId="43B7A14C" w14:textId="77777777" w:rsidR="00EA6DA7" w:rsidRPr="000E340C" w:rsidRDefault="00EA6DA7" w:rsidP="00EA6DA7">
      <w:pPr>
        <w:pStyle w:val="ListParagraph"/>
        <w:spacing w:after="0" w:line="240" w:lineRule="auto"/>
        <w:ind w:left="1134"/>
        <w:jc w:val="both"/>
        <w:rPr>
          <w:rFonts w:cstheme="minorHAnsi"/>
          <w:sz w:val="24"/>
          <w:szCs w:val="24"/>
        </w:rPr>
      </w:pPr>
    </w:p>
    <w:p w14:paraId="76B3C144" w14:textId="77777777" w:rsidR="00EA6DA7" w:rsidRPr="00295B12" w:rsidRDefault="00EA6DA7" w:rsidP="00EA6DA7">
      <w:pPr>
        <w:spacing w:after="0" w:line="240" w:lineRule="auto"/>
        <w:ind w:left="567" w:hanging="567"/>
        <w:jc w:val="both"/>
        <w:rPr>
          <w:rFonts w:cstheme="minorHAnsi"/>
          <w:sz w:val="24"/>
          <w:szCs w:val="24"/>
        </w:rPr>
      </w:pPr>
      <w:r>
        <w:rPr>
          <w:rFonts w:cstheme="minorHAnsi"/>
          <w:sz w:val="24"/>
          <w:szCs w:val="24"/>
        </w:rPr>
        <w:t>7.4</w:t>
      </w:r>
      <w:r>
        <w:rPr>
          <w:rFonts w:cstheme="minorHAnsi"/>
          <w:sz w:val="24"/>
          <w:szCs w:val="24"/>
        </w:rPr>
        <w:tab/>
        <w:t>The Chairman thanked Matt Palmer for attending.</w:t>
      </w:r>
    </w:p>
    <w:p w14:paraId="690A33AE" w14:textId="77777777" w:rsidR="00EA6DA7" w:rsidRPr="007700D6" w:rsidRDefault="00EA6DA7" w:rsidP="00EA6DA7">
      <w:pPr>
        <w:spacing w:after="0" w:line="240" w:lineRule="auto"/>
        <w:jc w:val="both"/>
        <w:rPr>
          <w:rFonts w:cstheme="minorHAnsi"/>
          <w:sz w:val="24"/>
          <w:szCs w:val="24"/>
        </w:rPr>
      </w:pPr>
    </w:p>
    <w:p w14:paraId="476D7C4B" w14:textId="77777777" w:rsidR="00EA6DA7" w:rsidRPr="00295B12" w:rsidRDefault="00EA6DA7" w:rsidP="00EA6DA7">
      <w:pPr>
        <w:ind w:left="567" w:hanging="567"/>
        <w:rPr>
          <w:b/>
          <w:sz w:val="24"/>
          <w:szCs w:val="24"/>
        </w:rPr>
      </w:pPr>
      <w:r>
        <w:rPr>
          <w:rFonts w:cstheme="minorHAnsi"/>
          <w:b/>
          <w:bCs/>
          <w:sz w:val="24"/>
          <w:szCs w:val="24"/>
        </w:rPr>
        <w:t>8.</w:t>
      </w:r>
      <w:r>
        <w:rPr>
          <w:rFonts w:cstheme="minorHAnsi"/>
          <w:b/>
          <w:bCs/>
          <w:sz w:val="24"/>
          <w:szCs w:val="24"/>
        </w:rPr>
        <w:tab/>
      </w:r>
      <w:r w:rsidRPr="00F67FEA">
        <w:rPr>
          <w:b/>
          <w:sz w:val="24"/>
          <w:szCs w:val="24"/>
        </w:rPr>
        <w:t>Resolving water-quality issues within the Stodmarsh catchment</w:t>
      </w:r>
    </w:p>
    <w:p w14:paraId="4E461A2B" w14:textId="77777777" w:rsidR="00EA6DA7" w:rsidRDefault="00EA6DA7" w:rsidP="001B3F68">
      <w:pPr>
        <w:pStyle w:val="ListParagraph"/>
        <w:numPr>
          <w:ilvl w:val="1"/>
          <w:numId w:val="81"/>
        </w:numPr>
        <w:spacing w:after="0" w:line="240" w:lineRule="auto"/>
        <w:ind w:left="567" w:hanging="567"/>
        <w:jc w:val="both"/>
        <w:rPr>
          <w:rFonts w:cstheme="minorHAnsi"/>
          <w:sz w:val="24"/>
          <w:szCs w:val="24"/>
        </w:rPr>
      </w:pPr>
      <w:r w:rsidRPr="007D3F04">
        <w:rPr>
          <w:rFonts w:cstheme="minorHAnsi"/>
          <w:sz w:val="24"/>
          <w:szCs w:val="24"/>
        </w:rPr>
        <w:t xml:space="preserve">The </w:t>
      </w:r>
      <w:r w:rsidRPr="00295B12">
        <w:rPr>
          <w:rFonts w:cstheme="minorHAnsi"/>
          <w:sz w:val="24"/>
          <w:szCs w:val="24"/>
        </w:rPr>
        <w:t xml:space="preserve">Chairman welcomed </w:t>
      </w:r>
      <w:r>
        <w:rPr>
          <w:rFonts w:cstheme="minorHAnsi"/>
          <w:sz w:val="24"/>
          <w:szCs w:val="24"/>
        </w:rPr>
        <w:t>Simon Thomas (Head of Planning at Canterbury City Council) to the meeting.</w:t>
      </w:r>
    </w:p>
    <w:p w14:paraId="7266C40D" w14:textId="77777777" w:rsidR="00EA6DA7" w:rsidRDefault="00EA6DA7" w:rsidP="001B3F68">
      <w:pPr>
        <w:pStyle w:val="ListParagraph"/>
        <w:spacing w:after="0" w:line="240" w:lineRule="auto"/>
        <w:ind w:left="567"/>
        <w:jc w:val="both"/>
        <w:rPr>
          <w:rFonts w:cstheme="minorHAnsi"/>
          <w:sz w:val="24"/>
          <w:szCs w:val="24"/>
        </w:rPr>
      </w:pPr>
    </w:p>
    <w:p w14:paraId="6B7C1E28" w14:textId="77777777" w:rsidR="00EA6DA7" w:rsidRPr="00420FEF" w:rsidRDefault="00EA6DA7" w:rsidP="001B3F68">
      <w:pPr>
        <w:pStyle w:val="ListParagraph"/>
        <w:numPr>
          <w:ilvl w:val="1"/>
          <w:numId w:val="81"/>
        </w:numPr>
        <w:spacing w:after="0" w:line="240" w:lineRule="auto"/>
        <w:ind w:left="567" w:hanging="567"/>
        <w:jc w:val="both"/>
        <w:rPr>
          <w:rFonts w:cstheme="minorHAnsi"/>
          <w:sz w:val="24"/>
          <w:szCs w:val="24"/>
        </w:rPr>
      </w:pPr>
      <w:r>
        <w:rPr>
          <w:rFonts w:cstheme="minorHAnsi"/>
          <w:bCs/>
          <w:sz w:val="24"/>
          <w:szCs w:val="24"/>
        </w:rPr>
        <w:t>Simon Thomas explained that t</w:t>
      </w:r>
      <w:r w:rsidRPr="003E4D27">
        <w:rPr>
          <w:rFonts w:cstheme="minorHAnsi"/>
          <w:bCs/>
          <w:sz w:val="24"/>
          <w:szCs w:val="24"/>
        </w:rPr>
        <w:t>he levels of nitrates and phosphates in the Stodmarsh catchment are affecting East Kent’s housing delivery. Natural England has issued advice that the planning authorities should not grant any further planning permission that could worsen water quality in the Stodmarsh catchment.</w:t>
      </w:r>
    </w:p>
    <w:p w14:paraId="139DD30E" w14:textId="77777777" w:rsidR="00EA6DA7" w:rsidRPr="00420FEF" w:rsidRDefault="00EA6DA7" w:rsidP="001B3F68">
      <w:pPr>
        <w:pStyle w:val="ListParagraph"/>
        <w:spacing w:after="0" w:line="240" w:lineRule="auto"/>
        <w:rPr>
          <w:rFonts w:cstheme="minorHAnsi"/>
          <w:sz w:val="24"/>
          <w:szCs w:val="24"/>
        </w:rPr>
      </w:pPr>
    </w:p>
    <w:p w14:paraId="28B67091" w14:textId="77777777" w:rsidR="00EA6DA7" w:rsidRDefault="00EA6DA7" w:rsidP="001B3F68">
      <w:pPr>
        <w:pStyle w:val="ListParagraph"/>
        <w:numPr>
          <w:ilvl w:val="1"/>
          <w:numId w:val="81"/>
        </w:numPr>
        <w:spacing w:after="0" w:line="240" w:lineRule="auto"/>
        <w:ind w:left="567" w:hanging="567"/>
        <w:jc w:val="both"/>
        <w:rPr>
          <w:rFonts w:cstheme="minorHAnsi"/>
          <w:sz w:val="24"/>
          <w:szCs w:val="24"/>
        </w:rPr>
      </w:pPr>
      <w:r w:rsidRPr="00420FEF">
        <w:rPr>
          <w:rFonts w:cstheme="minorHAnsi"/>
          <w:sz w:val="24"/>
          <w:szCs w:val="24"/>
        </w:rPr>
        <w:t>Since the last meeting, the Council has submitted a letter</w:t>
      </w:r>
      <w:r>
        <w:rPr>
          <w:rFonts w:cstheme="minorHAnsi"/>
          <w:sz w:val="24"/>
          <w:szCs w:val="24"/>
        </w:rPr>
        <w:t xml:space="preserve"> and draft mitigation strategy</w:t>
      </w:r>
      <w:r w:rsidRPr="00420FEF">
        <w:rPr>
          <w:rFonts w:cstheme="minorHAnsi"/>
          <w:sz w:val="24"/>
          <w:szCs w:val="24"/>
        </w:rPr>
        <w:t xml:space="preserve"> to D</w:t>
      </w:r>
      <w:r>
        <w:rPr>
          <w:rFonts w:cstheme="minorHAnsi"/>
          <w:sz w:val="24"/>
          <w:szCs w:val="24"/>
        </w:rPr>
        <w:t>EFRA</w:t>
      </w:r>
      <w:r w:rsidRPr="00420FEF">
        <w:rPr>
          <w:rFonts w:cstheme="minorHAnsi"/>
          <w:sz w:val="24"/>
          <w:szCs w:val="24"/>
        </w:rPr>
        <w:t xml:space="preserve"> and MHCLG</w:t>
      </w:r>
      <w:r>
        <w:rPr>
          <w:rFonts w:cstheme="minorHAnsi"/>
          <w:sz w:val="24"/>
          <w:szCs w:val="24"/>
        </w:rPr>
        <w:t xml:space="preserve">, signed by all the Leaders and </w:t>
      </w:r>
      <w:r w:rsidRPr="00420FEF">
        <w:rPr>
          <w:rFonts w:cstheme="minorHAnsi"/>
          <w:sz w:val="24"/>
          <w:szCs w:val="24"/>
        </w:rPr>
        <w:t xml:space="preserve">Chief Executives of affected councils. The Ministers have received the letter and the Council is waiting for a contact and a meeting to be arranged with all parties including the </w:t>
      </w:r>
      <w:r>
        <w:rPr>
          <w:rFonts w:cstheme="minorHAnsi"/>
          <w:sz w:val="24"/>
          <w:szCs w:val="24"/>
        </w:rPr>
        <w:t>M</w:t>
      </w:r>
      <w:r w:rsidRPr="00420FEF">
        <w:rPr>
          <w:rFonts w:cstheme="minorHAnsi"/>
          <w:sz w:val="24"/>
          <w:szCs w:val="24"/>
        </w:rPr>
        <w:t xml:space="preserve">inisters. </w:t>
      </w:r>
    </w:p>
    <w:p w14:paraId="7A093227" w14:textId="77777777" w:rsidR="00EA6DA7" w:rsidRPr="00435463" w:rsidRDefault="00EA6DA7" w:rsidP="001B3F68">
      <w:pPr>
        <w:pStyle w:val="ListParagraph"/>
        <w:spacing w:after="0" w:line="240" w:lineRule="auto"/>
        <w:rPr>
          <w:rFonts w:cstheme="minorHAnsi"/>
          <w:sz w:val="24"/>
          <w:szCs w:val="24"/>
        </w:rPr>
      </w:pPr>
    </w:p>
    <w:p w14:paraId="4DD60D4F" w14:textId="77777777" w:rsidR="00EA6DA7" w:rsidRDefault="00EA6DA7" w:rsidP="001B3F68">
      <w:pPr>
        <w:pStyle w:val="ListParagraph"/>
        <w:numPr>
          <w:ilvl w:val="1"/>
          <w:numId w:val="81"/>
        </w:numPr>
        <w:spacing w:after="0" w:line="240" w:lineRule="auto"/>
        <w:ind w:left="567" w:hanging="567"/>
        <w:jc w:val="both"/>
        <w:rPr>
          <w:rFonts w:cstheme="minorHAnsi"/>
          <w:sz w:val="24"/>
          <w:szCs w:val="24"/>
        </w:rPr>
      </w:pPr>
      <w:r>
        <w:rPr>
          <w:rFonts w:cstheme="minorHAnsi"/>
          <w:sz w:val="24"/>
          <w:szCs w:val="24"/>
        </w:rPr>
        <w:t xml:space="preserve">This is a growing nationwide problem. </w:t>
      </w:r>
      <w:r w:rsidRPr="00420FEF">
        <w:rPr>
          <w:rFonts w:cstheme="minorHAnsi"/>
          <w:sz w:val="24"/>
          <w:szCs w:val="24"/>
        </w:rPr>
        <w:t xml:space="preserve">The Council is aware that the problem is affecting several other councils including Cornwall that recently received a letter stating that parts of that county is also affected. Further letters from Natural England are on their way to other affected councils as well. It is a widening problem which should help focus the mind at government level. </w:t>
      </w:r>
    </w:p>
    <w:p w14:paraId="27C97561" w14:textId="77777777" w:rsidR="00EA6DA7" w:rsidRPr="00435463" w:rsidRDefault="00EA6DA7" w:rsidP="001B3F68">
      <w:pPr>
        <w:pStyle w:val="ListParagraph"/>
        <w:spacing w:after="0" w:line="240" w:lineRule="auto"/>
        <w:rPr>
          <w:rFonts w:cstheme="minorHAnsi"/>
          <w:sz w:val="24"/>
          <w:szCs w:val="24"/>
        </w:rPr>
      </w:pPr>
    </w:p>
    <w:p w14:paraId="76A8D05E" w14:textId="77777777" w:rsidR="00EA6DA7" w:rsidRDefault="00EA6DA7" w:rsidP="001B3F68">
      <w:pPr>
        <w:pStyle w:val="ListParagraph"/>
        <w:numPr>
          <w:ilvl w:val="1"/>
          <w:numId w:val="81"/>
        </w:numPr>
        <w:spacing w:after="0" w:line="240" w:lineRule="auto"/>
        <w:ind w:left="567" w:hanging="567"/>
        <w:jc w:val="both"/>
        <w:rPr>
          <w:rFonts w:cstheme="minorHAnsi"/>
          <w:sz w:val="24"/>
          <w:szCs w:val="24"/>
        </w:rPr>
      </w:pPr>
      <w:r w:rsidRPr="00420FEF">
        <w:rPr>
          <w:rFonts w:cstheme="minorHAnsi"/>
          <w:sz w:val="24"/>
          <w:szCs w:val="24"/>
        </w:rPr>
        <w:t>What the Council</w:t>
      </w:r>
      <w:r>
        <w:rPr>
          <w:rFonts w:cstheme="minorHAnsi"/>
          <w:sz w:val="24"/>
          <w:szCs w:val="24"/>
        </w:rPr>
        <w:t xml:space="preserve"> has </w:t>
      </w:r>
      <w:r w:rsidRPr="00420FEF">
        <w:rPr>
          <w:rFonts w:cstheme="minorHAnsi"/>
          <w:sz w:val="24"/>
          <w:szCs w:val="24"/>
        </w:rPr>
        <w:t>asked government to address</w:t>
      </w:r>
      <w:r>
        <w:rPr>
          <w:rFonts w:cstheme="minorHAnsi"/>
          <w:sz w:val="24"/>
          <w:szCs w:val="24"/>
        </w:rPr>
        <w:t xml:space="preserve"> is</w:t>
      </w:r>
      <w:r w:rsidRPr="00420FEF">
        <w:rPr>
          <w:rFonts w:cstheme="minorHAnsi"/>
          <w:sz w:val="24"/>
          <w:szCs w:val="24"/>
        </w:rPr>
        <w:t xml:space="preserve"> the long-term solution by speeding up the upgrades of the wastewater treatment works and how it can secure funding for the upfront works on site and arrangements with landowners for reducing the impact of agricultural use</w:t>
      </w:r>
      <w:r>
        <w:rPr>
          <w:rFonts w:cstheme="minorHAnsi"/>
          <w:sz w:val="24"/>
          <w:szCs w:val="24"/>
        </w:rPr>
        <w:t>.</w:t>
      </w:r>
    </w:p>
    <w:p w14:paraId="454EA6F3" w14:textId="77777777" w:rsidR="00EA6DA7" w:rsidRPr="00435463" w:rsidRDefault="00EA6DA7" w:rsidP="001B3F68">
      <w:pPr>
        <w:pStyle w:val="ListParagraph"/>
        <w:spacing w:after="0" w:line="240" w:lineRule="auto"/>
        <w:rPr>
          <w:rFonts w:cstheme="minorHAnsi"/>
          <w:sz w:val="24"/>
          <w:szCs w:val="24"/>
        </w:rPr>
      </w:pPr>
    </w:p>
    <w:p w14:paraId="75679B68" w14:textId="77777777" w:rsidR="00EA6DA7" w:rsidRDefault="00EA6DA7" w:rsidP="001B3F68">
      <w:pPr>
        <w:pStyle w:val="ListParagraph"/>
        <w:numPr>
          <w:ilvl w:val="1"/>
          <w:numId w:val="81"/>
        </w:numPr>
        <w:spacing w:after="0" w:line="240" w:lineRule="auto"/>
        <w:ind w:left="567" w:hanging="567"/>
        <w:jc w:val="both"/>
        <w:rPr>
          <w:rFonts w:cstheme="minorHAnsi"/>
          <w:sz w:val="24"/>
          <w:szCs w:val="24"/>
        </w:rPr>
      </w:pPr>
      <w:r w:rsidRPr="00435463">
        <w:rPr>
          <w:rFonts w:cstheme="minorHAnsi"/>
          <w:sz w:val="24"/>
          <w:szCs w:val="24"/>
        </w:rPr>
        <w:t xml:space="preserve">The government has asked the Planning Advisory Service to support </w:t>
      </w:r>
      <w:r>
        <w:rPr>
          <w:rFonts w:cstheme="minorHAnsi"/>
          <w:sz w:val="24"/>
          <w:szCs w:val="24"/>
        </w:rPr>
        <w:t>the c</w:t>
      </w:r>
      <w:r w:rsidRPr="00435463">
        <w:rPr>
          <w:rFonts w:cstheme="minorHAnsi"/>
          <w:sz w:val="24"/>
          <w:szCs w:val="24"/>
        </w:rPr>
        <w:t>ounci</w:t>
      </w:r>
      <w:r>
        <w:rPr>
          <w:rFonts w:cstheme="minorHAnsi"/>
          <w:sz w:val="24"/>
          <w:szCs w:val="24"/>
        </w:rPr>
        <w:t>l</w:t>
      </w:r>
      <w:r w:rsidRPr="00435463">
        <w:rPr>
          <w:rFonts w:cstheme="minorHAnsi"/>
          <w:sz w:val="24"/>
          <w:szCs w:val="24"/>
        </w:rPr>
        <w:t xml:space="preserve">. A further meeting has been set up for next week to talk to the local councils about the more detailed elements of the </w:t>
      </w:r>
      <w:r>
        <w:rPr>
          <w:rFonts w:cstheme="minorHAnsi"/>
          <w:sz w:val="24"/>
          <w:szCs w:val="24"/>
        </w:rPr>
        <w:t xml:space="preserve">potential </w:t>
      </w:r>
      <w:r w:rsidRPr="00435463">
        <w:rPr>
          <w:rFonts w:cstheme="minorHAnsi"/>
          <w:sz w:val="24"/>
          <w:szCs w:val="24"/>
        </w:rPr>
        <w:t>scheme</w:t>
      </w:r>
      <w:r>
        <w:rPr>
          <w:rFonts w:cstheme="minorHAnsi"/>
          <w:sz w:val="24"/>
          <w:szCs w:val="24"/>
        </w:rPr>
        <w:t>s</w:t>
      </w:r>
      <w:r w:rsidRPr="00435463">
        <w:rPr>
          <w:rFonts w:cstheme="minorHAnsi"/>
          <w:sz w:val="24"/>
          <w:szCs w:val="24"/>
        </w:rPr>
        <w:t xml:space="preserve"> in advance of any discussions by Ministers. Meantime, in the background, Canterbury </w:t>
      </w:r>
      <w:r>
        <w:rPr>
          <w:rFonts w:cstheme="minorHAnsi"/>
          <w:sz w:val="24"/>
          <w:szCs w:val="24"/>
        </w:rPr>
        <w:t xml:space="preserve">City </w:t>
      </w:r>
      <w:r w:rsidRPr="00435463">
        <w:rPr>
          <w:rFonts w:cstheme="minorHAnsi"/>
          <w:sz w:val="24"/>
          <w:szCs w:val="24"/>
        </w:rPr>
        <w:t xml:space="preserve">and Ashford </w:t>
      </w:r>
      <w:r>
        <w:rPr>
          <w:rFonts w:cstheme="minorHAnsi"/>
          <w:sz w:val="24"/>
          <w:szCs w:val="24"/>
        </w:rPr>
        <w:t xml:space="preserve">Borough Councils </w:t>
      </w:r>
      <w:r w:rsidRPr="00435463">
        <w:rPr>
          <w:rFonts w:cstheme="minorHAnsi"/>
          <w:sz w:val="24"/>
          <w:szCs w:val="24"/>
        </w:rPr>
        <w:t xml:space="preserve">are working jointly on a range of potential </w:t>
      </w:r>
      <w:r>
        <w:rPr>
          <w:rFonts w:cstheme="minorHAnsi"/>
          <w:sz w:val="24"/>
          <w:szCs w:val="24"/>
        </w:rPr>
        <w:t xml:space="preserve">local </w:t>
      </w:r>
      <w:r w:rsidRPr="00435463">
        <w:rPr>
          <w:rFonts w:cstheme="minorHAnsi"/>
          <w:sz w:val="24"/>
          <w:szCs w:val="24"/>
        </w:rPr>
        <w:t>solutions</w:t>
      </w:r>
      <w:r>
        <w:rPr>
          <w:rFonts w:cstheme="minorHAnsi"/>
          <w:sz w:val="24"/>
          <w:szCs w:val="24"/>
        </w:rPr>
        <w:t>,</w:t>
      </w:r>
      <w:r w:rsidRPr="00435463">
        <w:rPr>
          <w:rFonts w:cstheme="minorHAnsi"/>
          <w:sz w:val="24"/>
          <w:szCs w:val="24"/>
        </w:rPr>
        <w:t xml:space="preserve"> aiming to get to the point where </w:t>
      </w:r>
      <w:r>
        <w:rPr>
          <w:rFonts w:cstheme="minorHAnsi"/>
          <w:sz w:val="24"/>
          <w:szCs w:val="24"/>
        </w:rPr>
        <w:t>they</w:t>
      </w:r>
      <w:r w:rsidRPr="00435463">
        <w:rPr>
          <w:rFonts w:cstheme="minorHAnsi"/>
          <w:sz w:val="24"/>
          <w:szCs w:val="24"/>
        </w:rPr>
        <w:t xml:space="preserve"> can grant lawfully robust planning permission. </w:t>
      </w:r>
    </w:p>
    <w:p w14:paraId="22C1CA89" w14:textId="77777777" w:rsidR="00EA6DA7" w:rsidRPr="00435463" w:rsidRDefault="00EA6DA7" w:rsidP="001B3F68">
      <w:pPr>
        <w:pStyle w:val="ListParagraph"/>
        <w:spacing w:after="0" w:line="240" w:lineRule="auto"/>
        <w:rPr>
          <w:rFonts w:cstheme="minorHAnsi"/>
          <w:sz w:val="24"/>
          <w:szCs w:val="24"/>
        </w:rPr>
      </w:pPr>
    </w:p>
    <w:p w14:paraId="7F83B704" w14:textId="77777777" w:rsidR="00EA6DA7" w:rsidRDefault="00EA6DA7" w:rsidP="001B3F68">
      <w:pPr>
        <w:pStyle w:val="ListParagraph"/>
        <w:numPr>
          <w:ilvl w:val="1"/>
          <w:numId w:val="81"/>
        </w:numPr>
        <w:spacing w:after="0" w:line="240" w:lineRule="auto"/>
        <w:ind w:left="567" w:hanging="567"/>
        <w:jc w:val="both"/>
        <w:rPr>
          <w:rFonts w:cstheme="minorHAnsi"/>
          <w:sz w:val="24"/>
          <w:szCs w:val="24"/>
        </w:rPr>
      </w:pPr>
      <w:r w:rsidRPr="00435463">
        <w:rPr>
          <w:rFonts w:cstheme="minorHAnsi"/>
          <w:sz w:val="24"/>
          <w:szCs w:val="24"/>
        </w:rPr>
        <w:t>Another strand of th</w:t>
      </w:r>
      <w:r>
        <w:rPr>
          <w:rFonts w:cstheme="minorHAnsi"/>
          <w:sz w:val="24"/>
          <w:szCs w:val="24"/>
        </w:rPr>
        <w:t>e work</w:t>
      </w:r>
      <w:r w:rsidRPr="00435463">
        <w:rPr>
          <w:rFonts w:cstheme="minorHAnsi"/>
          <w:sz w:val="24"/>
          <w:szCs w:val="24"/>
        </w:rPr>
        <w:t xml:space="preserve"> is that Nick Fenton and Brian Horton ha</w:t>
      </w:r>
      <w:r>
        <w:rPr>
          <w:rFonts w:cstheme="minorHAnsi"/>
          <w:sz w:val="24"/>
          <w:szCs w:val="24"/>
        </w:rPr>
        <w:t>ve</w:t>
      </w:r>
      <w:r w:rsidRPr="00435463">
        <w:rPr>
          <w:rFonts w:cstheme="minorHAnsi"/>
          <w:sz w:val="24"/>
          <w:szCs w:val="24"/>
        </w:rPr>
        <w:t xml:space="preserve"> me</w:t>
      </w:r>
      <w:r>
        <w:rPr>
          <w:rFonts w:cstheme="minorHAnsi"/>
          <w:sz w:val="24"/>
          <w:szCs w:val="24"/>
        </w:rPr>
        <w:t xml:space="preserve">t </w:t>
      </w:r>
      <w:r w:rsidRPr="00435463">
        <w:rPr>
          <w:rFonts w:cstheme="minorHAnsi"/>
          <w:sz w:val="24"/>
          <w:szCs w:val="24"/>
        </w:rPr>
        <w:t xml:space="preserve">the </w:t>
      </w:r>
      <w:r>
        <w:rPr>
          <w:rFonts w:cstheme="minorHAnsi"/>
          <w:sz w:val="24"/>
          <w:szCs w:val="24"/>
        </w:rPr>
        <w:t>H</w:t>
      </w:r>
      <w:r w:rsidRPr="00435463">
        <w:rPr>
          <w:rFonts w:cstheme="minorHAnsi"/>
          <w:sz w:val="24"/>
          <w:szCs w:val="24"/>
        </w:rPr>
        <w:t xml:space="preserve">ousing </w:t>
      </w:r>
      <w:r>
        <w:rPr>
          <w:rFonts w:cstheme="minorHAnsi"/>
          <w:sz w:val="24"/>
          <w:szCs w:val="24"/>
        </w:rPr>
        <w:t>M</w:t>
      </w:r>
      <w:r w:rsidRPr="00435463">
        <w:rPr>
          <w:rFonts w:cstheme="minorHAnsi"/>
          <w:sz w:val="24"/>
          <w:szCs w:val="24"/>
        </w:rPr>
        <w:t xml:space="preserve">inister pressing the agenda and there will be another meeting next week. </w:t>
      </w:r>
    </w:p>
    <w:p w14:paraId="7B111F11" w14:textId="77777777" w:rsidR="00EA6DA7" w:rsidRPr="00435463" w:rsidRDefault="00EA6DA7" w:rsidP="001B3F68">
      <w:pPr>
        <w:pStyle w:val="ListParagraph"/>
        <w:spacing w:after="0" w:line="240" w:lineRule="auto"/>
        <w:rPr>
          <w:rFonts w:cstheme="minorHAnsi"/>
          <w:sz w:val="24"/>
          <w:szCs w:val="24"/>
        </w:rPr>
      </w:pPr>
    </w:p>
    <w:p w14:paraId="231D22B8" w14:textId="5FE9FB69" w:rsidR="00EA6DA7" w:rsidRPr="001B3F68" w:rsidRDefault="00EA6DA7" w:rsidP="001B3F68">
      <w:pPr>
        <w:pStyle w:val="ListParagraph"/>
        <w:numPr>
          <w:ilvl w:val="1"/>
          <w:numId w:val="81"/>
        </w:numPr>
        <w:spacing w:after="0" w:line="240" w:lineRule="auto"/>
        <w:ind w:left="567" w:hanging="567"/>
        <w:jc w:val="both"/>
        <w:rPr>
          <w:rFonts w:cstheme="minorHAnsi"/>
          <w:sz w:val="24"/>
          <w:szCs w:val="24"/>
        </w:rPr>
      </w:pPr>
      <w:r>
        <w:rPr>
          <w:rFonts w:cstheme="minorHAnsi"/>
          <w:sz w:val="24"/>
          <w:szCs w:val="24"/>
        </w:rPr>
        <w:t xml:space="preserve">During the discussion, the following points were made by board members: </w:t>
      </w:r>
    </w:p>
    <w:p w14:paraId="2FC9BE71" w14:textId="77777777" w:rsidR="00EA6DA7" w:rsidRDefault="00EA6DA7" w:rsidP="001B3F68">
      <w:pPr>
        <w:pStyle w:val="ListParagraph"/>
        <w:numPr>
          <w:ilvl w:val="0"/>
          <w:numId w:val="88"/>
        </w:numPr>
        <w:spacing w:after="0" w:line="240" w:lineRule="auto"/>
        <w:jc w:val="both"/>
        <w:rPr>
          <w:rFonts w:cstheme="minorHAnsi"/>
          <w:sz w:val="24"/>
          <w:szCs w:val="24"/>
        </w:rPr>
      </w:pPr>
      <w:r w:rsidRPr="00634CF7">
        <w:rPr>
          <w:rFonts w:cstheme="minorHAnsi"/>
          <w:sz w:val="24"/>
          <w:szCs w:val="24"/>
        </w:rPr>
        <w:t xml:space="preserve">Roland Cooper </w:t>
      </w:r>
      <w:r>
        <w:rPr>
          <w:rFonts w:cstheme="minorHAnsi"/>
          <w:sz w:val="24"/>
          <w:szCs w:val="24"/>
        </w:rPr>
        <w:t xml:space="preserve">mentioned his concern that the councils appear to have accepted </w:t>
      </w:r>
      <w:r w:rsidRPr="00634CF7">
        <w:rPr>
          <w:rFonts w:cstheme="minorHAnsi"/>
          <w:sz w:val="24"/>
          <w:szCs w:val="24"/>
        </w:rPr>
        <w:t xml:space="preserve">developer contributions </w:t>
      </w:r>
      <w:r>
        <w:rPr>
          <w:rFonts w:cstheme="minorHAnsi"/>
          <w:sz w:val="24"/>
          <w:szCs w:val="24"/>
        </w:rPr>
        <w:t>may be required to fund the strategy. This affects sites’ viability and will reduce the other necessary infrastructure that could be funded by S106/CIL.</w:t>
      </w:r>
    </w:p>
    <w:p w14:paraId="699BC778" w14:textId="77777777" w:rsidR="00EA6DA7" w:rsidRPr="00634CF7" w:rsidRDefault="00EA6DA7" w:rsidP="00EA6DA7">
      <w:pPr>
        <w:pStyle w:val="ListParagraph"/>
        <w:numPr>
          <w:ilvl w:val="0"/>
          <w:numId w:val="88"/>
        </w:numPr>
        <w:spacing w:after="0" w:line="240" w:lineRule="auto"/>
        <w:jc w:val="both"/>
        <w:rPr>
          <w:rFonts w:cstheme="minorHAnsi"/>
          <w:sz w:val="24"/>
          <w:szCs w:val="24"/>
        </w:rPr>
      </w:pPr>
      <w:r w:rsidRPr="00634CF7">
        <w:rPr>
          <w:rFonts w:cstheme="minorHAnsi"/>
          <w:sz w:val="24"/>
          <w:szCs w:val="24"/>
        </w:rPr>
        <w:t xml:space="preserve">Simon </w:t>
      </w:r>
      <w:r>
        <w:rPr>
          <w:rFonts w:cstheme="minorHAnsi"/>
          <w:sz w:val="24"/>
          <w:szCs w:val="24"/>
        </w:rPr>
        <w:t xml:space="preserve">Thomas responded that they are asking the government to fund the upgrades to the wastewater treatment works. The government has also </w:t>
      </w:r>
      <w:r w:rsidRPr="00634CF7">
        <w:rPr>
          <w:rFonts w:cstheme="minorHAnsi"/>
          <w:sz w:val="24"/>
          <w:szCs w:val="24"/>
        </w:rPr>
        <w:t xml:space="preserve">appointed a </w:t>
      </w:r>
      <w:r>
        <w:rPr>
          <w:rFonts w:cstheme="minorHAnsi"/>
          <w:sz w:val="24"/>
          <w:szCs w:val="24"/>
        </w:rPr>
        <w:t>S</w:t>
      </w:r>
      <w:r w:rsidRPr="00634CF7">
        <w:rPr>
          <w:rFonts w:cstheme="minorHAnsi"/>
          <w:sz w:val="24"/>
          <w:szCs w:val="24"/>
        </w:rPr>
        <w:t xml:space="preserve">enior </w:t>
      </w:r>
      <w:r>
        <w:rPr>
          <w:rFonts w:cstheme="minorHAnsi"/>
          <w:sz w:val="24"/>
          <w:szCs w:val="24"/>
        </w:rPr>
        <w:t>P</w:t>
      </w:r>
      <w:r w:rsidRPr="00634CF7">
        <w:rPr>
          <w:rFonts w:cstheme="minorHAnsi"/>
          <w:sz w:val="24"/>
          <w:szCs w:val="24"/>
        </w:rPr>
        <w:t>lanning QC to look at the habitat regulations</w:t>
      </w:r>
      <w:r>
        <w:rPr>
          <w:rFonts w:cstheme="minorHAnsi"/>
          <w:sz w:val="24"/>
          <w:szCs w:val="24"/>
        </w:rPr>
        <w:t xml:space="preserve"> see</w:t>
      </w:r>
      <w:r w:rsidRPr="00634CF7">
        <w:rPr>
          <w:rFonts w:cstheme="minorHAnsi"/>
          <w:sz w:val="24"/>
          <w:szCs w:val="24"/>
        </w:rPr>
        <w:t xml:space="preserve"> what potential changes might be made</w:t>
      </w:r>
      <w:r>
        <w:rPr>
          <w:rFonts w:cstheme="minorHAnsi"/>
          <w:sz w:val="24"/>
          <w:szCs w:val="24"/>
        </w:rPr>
        <w:t xml:space="preserve"> post Brexit, as this issue arises from the European legislation</w:t>
      </w:r>
      <w:r w:rsidRPr="00634CF7">
        <w:rPr>
          <w:rFonts w:cstheme="minorHAnsi"/>
          <w:sz w:val="24"/>
          <w:szCs w:val="24"/>
        </w:rPr>
        <w:t xml:space="preserve">. </w:t>
      </w:r>
    </w:p>
    <w:p w14:paraId="18403F4E" w14:textId="77777777" w:rsidR="00EA6DA7" w:rsidRPr="00FE082D" w:rsidRDefault="00EA6DA7" w:rsidP="00EA6DA7">
      <w:pPr>
        <w:pStyle w:val="ListParagraph"/>
        <w:numPr>
          <w:ilvl w:val="0"/>
          <w:numId w:val="88"/>
        </w:numPr>
        <w:spacing w:after="0" w:line="240" w:lineRule="auto"/>
        <w:jc w:val="both"/>
        <w:rPr>
          <w:rFonts w:cstheme="minorHAnsi"/>
          <w:sz w:val="24"/>
          <w:szCs w:val="24"/>
        </w:rPr>
      </w:pPr>
      <w:r w:rsidRPr="00634CF7">
        <w:rPr>
          <w:rFonts w:cstheme="minorHAnsi"/>
          <w:sz w:val="24"/>
          <w:szCs w:val="24"/>
        </w:rPr>
        <w:t xml:space="preserve">Roland Cooper </w:t>
      </w:r>
      <w:r>
        <w:rPr>
          <w:rFonts w:cstheme="minorHAnsi"/>
          <w:sz w:val="24"/>
          <w:szCs w:val="24"/>
        </w:rPr>
        <w:t>said t</w:t>
      </w:r>
      <w:r w:rsidRPr="00634CF7">
        <w:rPr>
          <w:rFonts w:cstheme="minorHAnsi"/>
          <w:sz w:val="24"/>
          <w:szCs w:val="24"/>
        </w:rPr>
        <w:t xml:space="preserve">he concern is that the water authority </w:t>
      </w:r>
      <w:r>
        <w:rPr>
          <w:rFonts w:cstheme="minorHAnsi"/>
          <w:sz w:val="24"/>
          <w:szCs w:val="24"/>
        </w:rPr>
        <w:t xml:space="preserve">(Southern Water) </w:t>
      </w:r>
      <w:r w:rsidRPr="00634CF7">
        <w:rPr>
          <w:rFonts w:cstheme="minorHAnsi"/>
          <w:sz w:val="24"/>
          <w:szCs w:val="24"/>
        </w:rPr>
        <w:t>is operating within the agreed permit levels</w:t>
      </w:r>
      <w:r>
        <w:rPr>
          <w:rFonts w:cstheme="minorHAnsi"/>
          <w:sz w:val="24"/>
          <w:szCs w:val="24"/>
        </w:rPr>
        <w:t xml:space="preserve">; there is no incentive for them currently to change their operation. Government needs to persuade them to </w:t>
      </w:r>
      <w:r w:rsidRPr="00634CF7">
        <w:rPr>
          <w:rFonts w:cstheme="minorHAnsi"/>
          <w:sz w:val="24"/>
          <w:szCs w:val="24"/>
        </w:rPr>
        <w:t xml:space="preserve">accelerate the </w:t>
      </w:r>
      <w:r>
        <w:rPr>
          <w:rFonts w:cstheme="minorHAnsi"/>
          <w:sz w:val="24"/>
          <w:szCs w:val="24"/>
        </w:rPr>
        <w:t xml:space="preserve">improvements to the </w:t>
      </w:r>
      <w:r w:rsidRPr="00634CF7">
        <w:rPr>
          <w:rFonts w:cstheme="minorHAnsi"/>
          <w:sz w:val="24"/>
          <w:szCs w:val="24"/>
        </w:rPr>
        <w:t>wastewater treatment work</w:t>
      </w:r>
      <w:r>
        <w:rPr>
          <w:rFonts w:cstheme="minorHAnsi"/>
          <w:sz w:val="24"/>
          <w:szCs w:val="24"/>
        </w:rPr>
        <w:t>s</w:t>
      </w:r>
      <w:r w:rsidRPr="00634CF7">
        <w:rPr>
          <w:rFonts w:cstheme="minorHAnsi"/>
          <w:sz w:val="24"/>
          <w:szCs w:val="24"/>
        </w:rPr>
        <w:t>, and bring forward the ones that are already funded in the asset management programme</w:t>
      </w:r>
      <w:r>
        <w:rPr>
          <w:rFonts w:cstheme="minorHAnsi"/>
          <w:sz w:val="24"/>
          <w:szCs w:val="24"/>
        </w:rPr>
        <w:t>, but not due to be upgraded for a few years. If Canterbury wastewater treatment works is then added to the upgrade list, that will achieve</w:t>
      </w:r>
      <w:r w:rsidRPr="00634CF7">
        <w:rPr>
          <w:rFonts w:cstheme="minorHAnsi"/>
          <w:sz w:val="24"/>
          <w:szCs w:val="24"/>
        </w:rPr>
        <w:t xml:space="preserve"> a 65% reduction in nutrients. That buys </w:t>
      </w:r>
      <w:r>
        <w:rPr>
          <w:rFonts w:cstheme="minorHAnsi"/>
          <w:sz w:val="24"/>
          <w:szCs w:val="24"/>
        </w:rPr>
        <w:t xml:space="preserve">developers </w:t>
      </w:r>
      <w:r w:rsidRPr="00634CF7">
        <w:rPr>
          <w:rFonts w:cstheme="minorHAnsi"/>
          <w:sz w:val="24"/>
          <w:szCs w:val="24"/>
        </w:rPr>
        <w:t xml:space="preserve">headroom of about 10 years of housing growth, and no-one is spending any money that was already going to be spent. </w:t>
      </w:r>
    </w:p>
    <w:p w14:paraId="73C95EB6" w14:textId="77777777" w:rsidR="00EA6DA7" w:rsidRDefault="00EA6DA7" w:rsidP="00EA6DA7">
      <w:pPr>
        <w:pStyle w:val="ListParagraph"/>
        <w:numPr>
          <w:ilvl w:val="0"/>
          <w:numId w:val="88"/>
        </w:numPr>
        <w:spacing w:after="0" w:line="240" w:lineRule="auto"/>
        <w:jc w:val="both"/>
        <w:rPr>
          <w:rFonts w:cstheme="minorHAnsi"/>
          <w:sz w:val="24"/>
          <w:szCs w:val="24"/>
        </w:rPr>
      </w:pPr>
      <w:r w:rsidRPr="00A66283">
        <w:rPr>
          <w:rFonts w:cstheme="minorHAnsi"/>
          <w:sz w:val="24"/>
          <w:szCs w:val="24"/>
        </w:rPr>
        <w:t xml:space="preserve">Geoff Miles </w:t>
      </w:r>
      <w:r>
        <w:rPr>
          <w:rFonts w:cstheme="minorHAnsi"/>
          <w:sz w:val="24"/>
          <w:szCs w:val="24"/>
        </w:rPr>
        <w:t xml:space="preserve">was </w:t>
      </w:r>
      <w:r w:rsidRPr="00A66283">
        <w:rPr>
          <w:rFonts w:cstheme="minorHAnsi"/>
          <w:sz w:val="24"/>
          <w:szCs w:val="24"/>
        </w:rPr>
        <w:t xml:space="preserve">disappointing </w:t>
      </w:r>
      <w:r>
        <w:rPr>
          <w:rFonts w:cstheme="minorHAnsi"/>
          <w:sz w:val="24"/>
          <w:szCs w:val="24"/>
        </w:rPr>
        <w:t xml:space="preserve">about the pace of resolving the issue, as developers have already laid off staff due to stalled developments. He urged the local councils to work more closely with the business community (particularly Roland Cooper and Nick Fenton), who can express the issue in a more direct manner to the Government. </w:t>
      </w:r>
      <w:r w:rsidRPr="00A66283">
        <w:rPr>
          <w:rFonts w:cstheme="minorHAnsi"/>
          <w:sz w:val="24"/>
          <w:szCs w:val="24"/>
        </w:rPr>
        <w:t xml:space="preserve"> </w:t>
      </w:r>
    </w:p>
    <w:p w14:paraId="0F4361FC" w14:textId="77777777" w:rsidR="00EA6DA7" w:rsidRDefault="00EA6DA7" w:rsidP="00EA6DA7">
      <w:pPr>
        <w:pStyle w:val="ListParagraph"/>
        <w:numPr>
          <w:ilvl w:val="0"/>
          <w:numId w:val="88"/>
        </w:numPr>
        <w:spacing w:after="0" w:line="240" w:lineRule="auto"/>
        <w:jc w:val="both"/>
        <w:rPr>
          <w:rFonts w:cstheme="minorHAnsi"/>
          <w:sz w:val="24"/>
          <w:szCs w:val="24"/>
        </w:rPr>
      </w:pPr>
      <w:r w:rsidRPr="007D3C64">
        <w:rPr>
          <w:rFonts w:cstheme="minorHAnsi"/>
          <w:b/>
          <w:bCs/>
          <w:sz w:val="24"/>
          <w:szCs w:val="24"/>
        </w:rPr>
        <w:t>Action: It was agreed that Roland Cooper should write to the Government on behalf of the Kent and Medway business community</w:t>
      </w:r>
      <w:r>
        <w:rPr>
          <w:rFonts w:cstheme="minorHAnsi"/>
          <w:sz w:val="24"/>
          <w:szCs w:val="24"/>
        </w:rPr>
        <w:t>.</w:t>
      </w:r>
    </w:p>
    <w:p w14:paraId="2712A962" w14:textId="77777777" w:rsidR="00EA6DA7" w:rsidRDefault="00EA6DA7" w:rsidP="00EA6DA7">
      <w:pPr>
        <w:pStyle w:val="ListParagraph"/>
        <w:numPr>
          <w:ilvl w:val="0"/>
          <w:numId w:val="88"/>
        </w:numPr>
        <w:spacing w:after="0" w:line="240" w:lineRule="auto"/>
        <w:jc w:val="both"/>
        <w:rPr>
          <w:rFonts w:cstheme="minorHAnsi"/>
          <w:sz w:val="24"/>
          <w:szCs w:val="24"/>
        </w:rPr>
      </w:pPr>
      <w:r w:rsidRPr="004F45FF">
        <w:rPr>
          <w:rFonts w:cstheme="minorHAnsi"/>
          <w:sz w:val="24"/>
          <w:szCs w:val="24"/>
        </w:rPr>
        <w:t xml:space="preserve">Nick Fenton </w:t>
      </w:r>
      <w:r>
        <w:rPr>
          <w:rFonts w:cstheme="minorHAnsi"/>
          <w:sz w:val="24"/>
          <w:szCs w:val="24"/>
        </w:rPr>
        <w:t>said t</w:t>
      </w:r>
      <w:r w:rsidRPr="004F45FF">
        <w:rPr>
          <w:rFonts w:cstheme="minorHAnsi"/>
          <w:sz w:val="24"/>
          <w:szCs w:val="24"/>
        </w:rPr>
        <w:t xml:space="preserve">he discussion with the </w:t>
      </w:r>
      <w:r>
        <w:rPr>
          <w:rFonts w:cstheme="minorHAnsi"/>
          <w:sz w:val="24"/>
          <w:szCs w:val="24"/>
        </w:rPr>
        <w:t>H</w:t>
      </w:r>
      <w:r w:rsidRPr="004F45FF">
        <w:rPr>
          <w:rFonts w:cstheme="minorHAnsi"/>
          <w:sz w:val="24"/>
          <w:szCs w:val="24"/>
        </w:rPr>
        <w:t xml:space="preserve">ousing </w:t>
      </w:r>
      <w:r>
        <w:rPr>
          <w:rFonts w:cstheme="minorHAnsi"/>
          <w:sz w:val="24"/>
          <w:szCs w:val="24"/>
        </w:rPr>
        <w:t>M</w:t>
      </w:r>
      <w:r w:rsidRPr="004F45FF">
        <w:rPr>
          <w:rFonts w:cstheme="minorHAnsi"/>
          <w:sz w:val="24"/>
          <w:szCs w:val="24"/>
        </w:rPr>
        <w:t xml:space="preserve">inister is </w:t>
      </w:r>
      <w:r>
        <w:rPr>
          <w:rFonts w:cstheme="minorHAnsi"/>
          <w:sz w:val="24"/>
          <w:szCs w:val="24"/>
        </w:rPr>
        <w:t xml:space="preserve">on </w:t>
      </w:r>
      <w:r w:rsidRPr="004F45FF">
        <w:rPr>
          <w:rFonts w:cstheme="minorHAnsi"/>
          <w:sz w:val="24"/>
          <w:szCs w:val="24"/>
        </w:rPr>
        <w:t xml:space="preserve">Tuesday </w:t>
      </w:r>
      <w:r>
        <w:rPr>
          <w:rFonts w:cstheme="minorHAnsi"/>
          <w:sz w:val="24"/>
          <w:szCs w:val="24"/>
        </w:rPr>
        <w:t>25 May</w:t>
      </w:r>
      <w:r w:rsidRPr="004F45FF">
        <w:rPr>
          <w:rFonts w:cstheme="minorHAnsi"/>
          <w:sz w:val="24"/>
          <w:szCs w:val="24"/>
        </w:rPr>
        <w:t xml:space="preserve">. He has spoken to the </w:t>
      </w:r>
      <w:r>
        <w:rPr>
          <w:rFonts w:cstheme="minorHAnsi"/>
          <w:sz w:val="24"/>
          <w:szCs w:val="24"/>
        </w:rPr>
        <w:t>E</w:t>
      </w:r>
      <w:r w:rsidRPr="004F45FF">
        <w:rPr>
          <w:rFonts w:cstheme="minorHAnsi"/>
          <w:sz w:val="24"/>
          <w:szCs w:val="24"/>
        </w:rPr>
        <w:t xml:space="preserve">nvironment </w:t>
      </w:r>
      <w:r>
        <w:rPr>
          <w:rFonts w:cstheme="minorHAnsi"/>
          <w:sz w:val="24"/>
          <w:szCs w:val="24"/>
        </w:rPr>
        <w:t>M</w:t>
      </w:r>
      <w:r w:rsidRPr="004F45FF">
        <w:rPr>
          <w:rFonts w:cstheme="minorHAnsi"/>
          <w:sz w:val="24"/>
          <w:szCs w:val="24"/>
        </w:rPr>
        <w:t>inister as well.</w:t>
      </w:r>
      <w:r>
        <w:rPr>
          <w:rFonts w:cstheme="minorHAnsi"/>
          <w:sz w:val="24"/>
          <w:szCs w:val="24"/>
        </w:rPr>
        <w:t xml:space="preserve"> He echoed Geoff Miles’ point that the situation is very urgent, and a resolution is required as soon as possible</w:t>
      </w:r>
      <w:r w:rsidRPr="007D3C64">
        <w:rPr>
          <w:rFonts w:cstheme="minorHAnsi"/>
          <w:sz w:val="24"/>
          <w:szCs w:val="24"/>
        </w:rPr>
        <w:t xml:space="preserve">. There are many jobs at stake. </w:t>
      </w:r>
    </w:p>
    <w:p w14:paraId="11F8EE38" w14:textId="77777777" w:rsidR="00EA6DA7" w:rsidRDefault="00EA6DA7" w:rsidP="00EA6DA7">
      <w:pPr>
        <w:pStyle w:val="ListParagraph"/>
        <w:numPr>
          <w:ilvl w:val="0"/>
          <w:numId w:val="88"/>
        </w:numPr>
        <w:spacing w:after="0" w:line="240" w:lineRule="auto"/>
        <w:jc w:val="both"/>
        <w:rPr>
          <w:rFonts w:cstheme="minorHAnsi"/>
          <w:sz w:val="24"/>
          <w:szCs w:val="24"/>
        </w:rPr>
      </w:pPr>
      <w:r>
        <w:rPr>
          <w:rFonts w:cstheme="minorHAnsi"/>
          <w:sz w:val="24"/>
          <w:szCs w:val="24"/>
        </w:rPr>
        <w:t xml:space="preserve">He mentioned there are a range of solutions that could be put into a final strategy. There is urgency to pull these proposals together in the strategy, which each affected district could adopt, signed by the Leader and Chief Executive, and by Natural England. </w:t>
      </w:r>
      <w:r w:rsidRPr="007D3C64">
        <w:rPr>
          <w:rFonts w:cstheme="minorHAnsi"/>
          <w:sz w:val="24"/>
          <w:szCs w:val="24"/>
        </w:rPr>
        <w:t xml:space="preserve">That will </w:t>
      </w:r>
      <w:r>
        <w:rPr>
          <w:rFonts w:cstheme="minorHAnsi"/>
          <w:sz w:val="24"/>
          <w:szCs w:val="24"/>
        </w:rPr>
        <w:t>provide a</w:t>
      </w:r>
      <w:r w:rsidRPr="007D3C64">
        <w:rPr>
          <w:rFonts w:cstheme="minorHAnsi"/>
          <w:sz w:val="24"/>
          <w:szCs w:val="24"/>
        </w:rPr>
        <w:t xml:space="preserve"> </w:t>
      </w:r>
      <w:r>
        <w:rPr>
          <w:rFonts w:cstheme="minorHAnsi"/>
          <w:sz w:val="24"/>
          <w:szCs w:val="24"/>
        </w:rPr>
        <w:t>little</w:t>
      </w:r>
      <w:r w:rsidRPr="007D3C64">
        <w:rPr>
          <w:rFonts w:cstheme="minorHAnsi"/>
          <w:sz w:val="24"/>
          <w:szCs w:val="24"/>
        </w:rPr>
        <w:t xml:space="preserve"> headroom, and </w:t>
      </w:r>
      <w:r>
        <w:rPr>
          <w:rFonts w:cstheme="minorHAnsi"/>
          <w:sz w:val="24"/>
          <w:szCs w:val="24"/>
        </w:rPr>
        <w:t xml:space="preserve">developers </w:t>
      </w:r>
      <w:r w:rsidRPr="007D3C64">
        <w:rPr>
          <w:rFonts w:cstheme="minorHAnsi"/>
          <w:sz w:val="24"/>
          <w:szCs w:val="24"/>
        </w:rPr>
        <w:t xml:space="preserve">can start </w:t>
      </w:r>
      <w:r>
        <w:rPr>
          <w:rFonts w:cstheme="minorHAnsi"/>
          <w:sz w:val="24"/>
          <w:szCs w:val="24"/>
        </w:rPr>
        <w:t>developing their</w:t>
      </w:r>
      <w:r w:rsidRPr="007D3C64">
        <w:rPr>
          <w:rFonts w:cstheme="minorHAnsi"/>
          <w:sz w:val="24"/>
          <w:szCs w:val="24"/>
        </w:rPr>
        <w:t xml:space="preserve"> planning. </w:t>
      </w:r>
    </w:p>
    <w:p w14:paraId="15D7971D" w14:textId="77777777" w:rsidR="00EA6DA7" w:rsidRDefault="00EA6DA7" w:rsidP="00EA6DA7">
      <w:pPr>
        <w:pStyle w:val="ListParagraph"/>
        <w:numPr>
          <w:ilvl w:val="0"/>
          <w:numId w:val="88"/>
        </w:numPr>
        <w:spacing w:after="0" w:line="240" w:lineRule="auto"/>
        <w:jc w:val="both"/>
        <w:rPr>
          <w:rFonts w:cstheme="minorHAnsi"/>
          <w:sz w:val="24"/>
          <w:szCs w:val="24"/>
        </w:rPr>
      </w:pPr>
      <w:r>
        <w:rPr>
          <w:rFonts w:cstheme="minorHAnsi"/>
          <w:sz w:val="24"/>
          <w:szCs w:val="24"/>
        </w:rPr>
        <w:t xml:space="preserve">Nick Fenton echoed Roland Cooper’s concern that the current ask of government will put the financial burden </w:t>
      </w:r>
      <w:r w:rsidRPr="007D3C64">
        <w:rPr>
          <w:rFonts w:cstheme="minorHAnsi"/>
          <w:sz w:val="24"/>
          <w:szCs w:val="24"/>
        </w:rPr>
        <w:t xml:space="preserve">on the developers and that </w:t>
      </w:r>
      <w:r>
        <w:rPr>
          <w:rFonts w:cstheme="minorHAnsi"/>
          <w:sz w:val="24"/>
          <w:szCs w:val="24"/>
        </w:rPr>
        <w:t xml:space="preserve">will </w:t>
      </w:r>
      <w:r w:rsidRPr="007D3C64">
        <w:rPr>
          <w:rFonts w:cstheme="minorHAnsi"/>
          <w:sz w:val="24"/>
          <w:szCs w:val="24"/>
        </w:rPr>
        <w:t xml:space="preserve">mean that social and affordable housing will suffer yet again. </w:t>
      </w:r>
    </w:p>
    <w:p w14:paraId="0ACCF2EE" w14:textId="77777777" w:rsidR="00EA6DA7" w:rsidRPr="0037743D" w:rsidRDefault="00EA6DA7" w:rsidP="00EA6DA7">
      <w:pPr>
        <w:pStyle w:val="ListParagraph"/>
        <w:numPr>
          <w:ilvl w:val="0"/>
          <w:numId w:val="88"/>
        </w:numPr>
        <w:spacing w:after="0" w:line="240" w:lineRule="auto"/>
        <w:jc w:val="both"/>
        <w:rPr>
          <w:rFonts w:cstheme="minorHAnsi"/>
          <w:sz w:val="24"/>
          <w:szCs w:val="24"/>
        </w:rPr>
      </w:pPr>
      <w:r>
        <w:rPr>
          <w:rFonts w:cstheme="minorHAnsi"/>
          <w:sz w:val="24"/>
          <w:szCs w:val="24"/>
        </w:rPr>
        <w:t xml:space="preserve">There is concern that the issue may impact the River Medway next. There is a real urgency required to resolve this issue, so there is a strategy that can be used and replicated elsewhere (e.g. for the River Medway). </w:t>
      </w:r>
    </w:p>
    <w:p w14:paraId="73903B32" w14:textId="77777777" w:rsidR="00EA6DA7" w:rsidRPr="00281A40" w:rsidRDefault="00EA6DA7" w:rsidP="00EA6DA7">
      <w:pPr>
        <w:pStyle w:val="ListParagraph"/>
        <w:numPr>
          <w:ilvl w:val="0"/>
          <w:numId w:val="89"/>
        </w:numPr>
        <w:spacing w:after="0" w:line="240" w:lineRule="auto"/>
        <w:jc w:val="both"/>
        <w:rPr>
          <w:rFonts w:cstheme="minorHAnsi"/>
          <w:sz w:val="24"/>
          <w:szCs w:val="24"/>
        </w:rPr>
      </w:pPr>
      <w:r>
        <w:rPr>
          <w:rFonts w:cstheme="minorHAnsi"/>
          <w:sz w:val="24"/>
          <w:szCs w:val="24"/>
        </w:rPr>
        <w:t xml:space="preserve">Natural England has told Roland Cooper that if they were provided with the accelerated dates of when the wastewater treatment works were upgraded, they could ease the restrictions on development. </w:t>
      </w:r>
    </w:p>
    <w:p w14:paraId="7F3BE9D7" w14:textId="77777777" w:rsidR="00EA6DA7" w:rsidRPr="00281A40" w:rsidRDefault="00EA6DA7" w:rsidP="00EA6DA7">
      <w:pPr>
        <w:pStyle w:val="ListParagraph"/>
        <w:numPr>
          <w:ilvl w:val="0"/>
          <w:numId w:val="89"/>
        </w:numPr>
        <w:spacing w:after="0" w:line="240" w:lineRule="auto"/>
        <w:jc w:val="both"/>
        <w:rPr>
          <w:rFonts w:cstheme="minorHAnsi"/>
          <w:sz w:val="24"/>
          <w:szCs w:val="24"/>
        </w:rPr>
      </w:pPr>
      <w:r w:rsidRPr="00281A40">
        <w:rPr>
          <w:rFonts w:cstheme="minorHAnsi"/>
          <w:sz w:val="24"/>
          <w:szCs w:val="24"/>
        </w:rPr>
        <w:t xml:space="preserve">Simon Thomas </w:t>
      </w:r>
      <w:r>
        <w:rPr>
          <w:rFonts w:cstheme="minorHAnsi"/>
          <w:sz w:val="24"/>
          <w:szCs w:val="24"/>
        </w:rPr>
        <w:t xml:space="preserve">agreed that the government persuading Southern Water to upgrade their facilities is the ultimate solution. </w:t>
      </w:r>
    </w:p>
    <w:p w14:paraId="3886E6E6" w14:textId="77777777" w:rsidR="00EA6DA7" w:rsidRPr="00281A40" w:rsidRDefault="00EA6DA7" w:rsidP="00EA6DA7">
      <w:pPr>
        <w:pStyle w:val="ListParagraph"/>
        <w:numPr>
          <w:ilvl w:val="0"/>
          <w:numId w:val="89"/>
        </w:numPr>
        <w:spacing w:after="0" w:line="240" w:lineRule="auto"/>
        <w:jc w:val="both"/>
        <w:rPr>
          <w:rFonts w:cstheme="minorHAnsi"/>
          <w:sz w:val="24"/>
          <w:szCs w:val="24"/>
        </w:rPr>
      </w:pPr>
      <w:r w:rsidRPr="00281A40">
        <w:rPr>
          <w:rFonts w:cstheme="minorHAnsi"/>
          <w:sz w:val="24"/>
          <w:szCs w:val="24"/>
        </w:rPr>
        <w:t>Max Tant</w:t>
      </w:r>
      <w:r>
        <w:rPr>
          <w:rFonts w:cstheme="minorHAnsi"/>
          <w:sz w:val="24"/>
          <w:szCs w:val="24"/>
        </w:rPr>
        <w:t xml:space="preserve"> from Kent County Council clarified that the Sturry wastewater treatment works are not planned to be upgraded currently, and that upgrade would produce the largest positive change in nutrient levels. </w:t>
      </w:r>
      <w:r w:rsidRPr="00281A40">
        <w:rPr>
          <w:rFonts w:cstheme="minorHAnsi"/>
          <w:sz w:val="24"/>
          <w:szCs w:val="24"/>
        </w:rPr>
        <w:t>There is currently no plan and money available for that</w:t>
      </w:r>
      <w:r>
        <w:rPr>
          <w:rFonts w:cstheme="minorHAnsi"/>
          <w:sz w:val="24"/>
          <w:szCs w:val="24"/>
        </w:rPr>
        <w:t xml:space="preserve">. Max Tant also stated that the </w:t>
      </w:r>
      <w:r w:rsidRPr="00281A40">
        <w:rPr>
          <w:rFonts w:cstheme="minorHAnsi"/>
          <w:sz w:val="24"/>
          <w:szCs w:val="24"/>
        </w:rPr>
        <w:t xml:space="preserve">upgrade to the treatment </w:t>
      </w:r>
      <w:r>
        <w:rPr>
          <w:rFonts w:cstheme="minorHAnsi"/>
          <w:sz w:val="24"/>
          <w:szCs w:val="24"/>
        </w:rPr>
        <w:t xml:space="preserve">works </w:t>
      </w:r>
      <w:r w:rsidRPr="00281A40">
        <w:rPr>
          <w:rFonts w:cstheme="minorHAnsi"/>
          <w:sz w:val="24"/>
          <w:szCs w:val="24"/>
        </w:rPr>
        <w:t xml:space="preserve">will only deal with phosphorous and not the nitrogen problem. </w:t>
      </w:r>
      <w:r>
        <w:rPr>
          <w:rFonts w:cstheme="minorHAnsi"/>
          <w:sz w:val="24"/>
          <w:szCs w:val="24"/>
        </w:rPr>
        <w:t xml:space="preserve">In the Solent, which is also facing high nitrogen levels, it looks like the </w:t>
      </w:r>
      <w:r w:rsidRPr="00281A40">
        <w:rPr>
          <w:rFonts w:cstheme="minorHAnsi"/>
          <w:sz w:val="24"/>
          <w:szCs w:val="24"/>
        </w:rPr>
        <w:t xml:space="preserve">precedence has been set </w:t>
      </w:r>
      <w:r>
        <w:rPr>
          <w:rFonts w:cstheme="minorHAnsi"/>
          <w:sz w:val="24"/>
          <w:szCs w:val="24"/>
        </w:rPr>
        <w:t xml:space="preserve">to ask the </w:t>
      </w:r>
      <w:r w:rsidRPr="00281A40">
        <w:rPr>
          <w:rFonts w:cstheme="minorHAnsi"/>
          <w:sz w:val="24"/>
          <w:szCs w:val="24"/>
        </w:rPr>
        <w:t>developers to pay</w:t>
      </w:r>
      <w:r>
        <w:rPr>
          <w:rFonts w:cstheme="minorHAnsi"/>
          <w:sz w:val="24"/>
          <w:szCs w:val="24"/>
        </w:rPr>
        <w:t xml:space="preserve"> to resolve the issue</w:t>
      </w:r>
      <w:r w:rsidRPr="00281A40">
        <w:rPr>
          <w:rFonts w:cstheme="minorHAnsi"/>
          <w:sz w:val="24"/>
          <w:szCs w:val="24"/>
        </w:rPr>
        <w:t xml:space="preserve">. </w:t>
      </w:r>
      <w:r>
        <w:rPr>
          <w:rFonts w:cstheme="minorHAnsi"/>
          <w:sz w:val="24"/>
          <w:szCs w:val="24"/>
        </w:rPr>
        <w:t xml:space="preserve">The councils are asking government to </w:t>
      </w:r>
      <w:r w:rsidRPr="00281A40">
        <w:rPr>
          <w:rFonts w:cstheme="minorHAnsi"/>
          <w:sz w:val="24"/>
          <w:szCs w:val="24"/>
        </w:rPr>
        <w:t xml:space="preserve">forward fund </w:t>
      </w:r>
      <w:r>
        <w:rPr>
          <w:rFonts w:cstheme="minorHAnsi"/>
          <w:sz w:val="24"/>
          <w:szCs w:val="24"/>
        </w:rPr>
        <w:t>the solution</w:t>
      </w:r>
      <w:r w:rsidRPr="00281A40">
        <w:rPr>
          <w:rFonts w:cstheme="minorHAnsi"/>
          <w:sz w:val="24"/>
          <w:szCs w:val="24"/>
        </w:rPr>
        <w:t xml:space="preserve">, but </w:t>
      </w:r>
      <w:r>
        <w:rPr>
          <w:rFonts w:cstheme="minorHAnsi"/>
          <w:sz w:val="24"/>
          <w:szCs w:val="24"/>
        </w:rPr>
        <w:t>the g</w:t>
      </w:r>
      <w:r w:rsidRPr="00281A40">
        <w:rPr>
          <w:rFonts w:cstheme="minorHAnsi"/>
          <w:sz w:val="24"/>
          <w:szCs w:val="24"/>
        </w:rPr>
        <w:t>overnment</w:t>
      </w:r>
      <w:r>
        <w:rPr>
          <w:rFonts w:cstheme="minorHAnsi"/>
          <w:sz w:val="24"/>
          <w:szCs w:val="24"/>
        </w:rPr>
        <w:t xml:space="preserve"> has </w:t>
      </w:r>
      <w:r w:rsidRPr="00281A40">
        <w:rPr>
          <w:rFonts w:cstheme="minorHAnsi"/>
          <w:sz w:val="24"/>
          <w:szCs w:val="24"/>
        </w:rPr>
        <w:t xml:space="preserve">not offered that to the Solent and therefore </w:t>
      </w:r>
      <w:r>
        <w:rPr>
          <w:rFonts w:cstheme="minorHAnsi"/>
          <w:sz w:val="24"/>
          <w:szCs w:val="24"/>
        </w:rPr>
        <w:t>it is wise to</w:t>
      </w:r>
      <w:r w:rsidRPr="00281A40">
        <w:rPr>
          <w:rFonts w:cstheme="minorHAnsi"/>
          <w:sz w:val="24"/>
          <w:szCs w:val="24"/>
        </w:rPr>
        <w:t xml:space="preserve"> be mindful of that as well.</w:t>
      </w:r>
    </w:p>
    <w:p w14:paraId="2A54E0E5" w14:textId="77777777" w:rsidR="00EA6DA7" w:rsidRDefault="00EA6DA7" w:rsidP="00EA6DA7">
      <w:pPr>
        <w:spacing w:after="0" w:line="240" w:lineRule="auto"/>
        <w:jc w:val="both"/>
        <w:rPr>
          <w:rFonts w:cstheme="minorHAnsi"/>
          <w:sz w:val="24"/>
          <w:szCs w:val="24"/>
        </w:rPr>
      </w:pPr>
    </w:p>
    <w:p w14:paraId="154474C8" w14:textId="77777777" w:rsidR="00EA6DA7" w:rsidRPr="009C0A2F" w:rsidRDefault="00EA6DA7" w:rsidP="00EA6DA7">
      <w:pPr>
        <w:pStyle w:val="ListParagraph"/>
        <w:numPr>
          <w:ilvl w:val="1"/>
          <w:numId w:val="81"/>
        </w:numPr>
        <w:spacing w:after="0" w:line="240" w:lineRule="auto"/>
        <w:ind w:left="567" w:hanging="567"/>
        <w:jc w:val="both"/>
        <w:rPr>
          <w:rFonts w:cstheme="minorHAnsi"/>
          <w:sz w:val="24"/>
          <w:szCs w:val="24"/>
        </w:rPr>
      </w:pPr>
      <w:r>
        <w:rPr>
          <w:rFonts w:cstheme="minorHAnsi"/>
          <w:sz w:val="24"/>
          <w:szCs w:val="24"/>
        </w:rPr>
        <w:t xml:space="preserve">The Chairman </w:t>
      </w:r>
      <w:r w:rsidRPr="009C0A2F">
        <w:rPr>
          <w:rFonts w:cstheme="minorHAnsi"/>
          <w:sz w:val="24"/>
          <w:szCs w:val="24"/>
        </w:rPr>
        <w:t>thanked Nick</w:t>
      </w:r>
      <w:r>
        <w:rPr>
          <w:rFonts w:cstheme="minorHAnsi"/>
          <w:sz w:val="24"/>
          <w:szCs w:val="24"/>
        </w:rPr>
        <w:t xml:space="preserve"> Fenton,</w:t>
      </w:r>
      <w:r w:rsidRPr="009C0A2F">
        <w:rPr>
          <w:rFonts w:cstheme="minorHAnsi"/>
          <w:sz w:val="24"/>
          <w:szCs w:val="24"/>
        </w:rPr>
        <w:t xml:space="preserve"> Roland </w:t>
      </w:r>
      <w:r>
        <w:rPr>
          <w:rFonts w:cstheme="minorHAnsi"/>
          <w:sz w:val="24"/>
          <w:szCs w:val="24"/>
        </w:rPr>
        <w:t xml:space="preserve">Cooper, and Simon Thomas for all their efforts in seeking a resolution. </w:t>
      </w:r>
    </w:p>
    <w:p w14:paraId="7E40C9FC" w14:textId="77777777" w:rsidR="00EA6DA7" w:rsidRDefault="00EA6DA7" w:rsidP="00EA6DA7">
      <w:pPr>
        <w:spacing w:after="0" w:line="240" w:lineRule="auto"/>
        <w:jc w:val="both"/>
        <w:rPr>
          <w:rFonts w:cstheme="minorHAnsi"/>
          <w:sz w:val="24"/>
          <w:szCs w:val="24"/>
        </w:rPr>
      </w:pPr>
    </w:p>
    <w:p w14:paraId="1691C4A2" w14:textId="77777777" w:rsidR="00EA6DA7" w:rsidRPr="00295B12" w:rsidRDefault="00EA6DA7" w:rsidP="00EA6DA7">
      <w:pPr>
        <w:ind w:left="567" w:hanging="567"/>
        <w:rPr>
          <w:b/>
          <w:sz w:val="24"/>
          <w:szCs w:val="24"/>
        </w:rPr>
      </w:pPr>
      <w:r>
        <w:rPr>
          <w:rFonts w:cstheme="minorHAnsi"/>
          <w:b/>
          <w:bCs/>
          <w:sz w:val="24"/>
          <w:szCs w:val="24"/>
        </w:rPr>
        <w:t>9.</w:t>
      </w:r>
      <w:r>
        <w:rPr>
          <w:rFonts w:cstheme="minorHAnsi"/>
          <w:b/>
          <w:bCs/>
          <w:sz w:val="24"/>
          <w:szCs w:val="24"/>
        </w:rPr>
        <w:tab/>
      </w:r>
      <w:r w:rsidRPr="00F67FEA">
        <w:rPr>
          <w:b/>
          <w:sz w:val="24"/>
          <w:szCs w:val="24"/>
        </w:rPr>
        <w:t>The 149</w:t>
      </w:r>
      <w:r w:rsidRPr="00F67FEA">
        <w:rPr>
          <w:b/>
          <w:sz w:val="24"/>
          <w:szCs w:val="24"/>
          <w:vertAlign w:val="superscript"/>
        </w:rPr>
        <w:t>th</w:t>
      </w:r>
      <w:r w:rsidRPr="00F67FEA">
        <w:rPr>
          <w:b/>
          <w:sz w:val="24"/>
          <w:szCs w:val="24"/>
        </w:rPr>
        <w:t xml:space="preserve"> Open at Royal St Georges</w:t>
      </w:r>
    </w:p>
    <w:p w14:paraId="71312688" w14:textId="77777777" w:rsidR="00EA6DA7" w:rsidRDefault="00EA6DA7" w:rsidP="00EA6DA7">
      <w:pPr>
        <w:spacing w:after="0" w:line="240" w:lineRule="auto"/>
        <w:ind w:left="567" w:hanging="567"/>
        <w:jc w:val="both"/>
        <w:rPr>
          <w:rFonts w:cstheme="minorHAnsi"/>
          <w:sz w:val="24"/>
          <w:szCs w:val="24"/>
        </w:rPr>
      </w:pPr>
      <w:r>
        <w:rPr>
          <w:rFonts w:cstheme="minorHAnsi"/>
          <w:sz w:val="24"/>
          <w:szCs w:val="24"/>
        </w:rPr>
        <w:t>9.1</w:t>
      </w:r>
      <w:r>
        <w:rPr>
          <w:rFonts w:cstheme="minorHAnsi"/>
          <w:sz w:val="24"/>
          <w:szCs w:val="24"/>
        </w:rPr>
        <w:tab/>
      </w:r>
      <w:r w:rsidRPr="00295B12">
        <w:rPr>
          <w:rFonts w:cstheme="minorHAnsi"/>
          <w:sz w:val="24"/>
          <w:szCs w:val="24"/>
        </w:rPr>
        <w:t xml:space="preserve">The Chairman welcomed </w:t>
      </w:r>
      <w:r>
        <w:rPr>
          <w:rFonts w:cstheme="minorHAnsi"/>
          <w:sz w:val="24"/>
          <w:szCs w:val="24"/>
        </w:rPr>
        <w:t>Deirdre Wells</w:t>
      </w:r>
      <w:r w:rsidRPr="00295B12">
        <w:rPr>
          <w:rFonts w:cstheme="minorHAnsi"/>
          <w:sz w:val="24"/>
          <w:szCs w:val="24"/>
        </w:rPr>
        <w:t xml:space="preserve"> (</w:t>
      </w:r>
      <w:r>
        <w:rPr>
          <w:sz w:val="24"/>
          <w:szCs w:val="24"/>
        </w:rPr>
        <w:t>CEO of Visit Kent</w:t>
      </w:r>
      <w:r w:rsidRPr="00295B12">
        <w:rPr>
          <w:sz w:val="24"/>
          <w:szCs w:val="24"/>
          <w:lang w:val="en-US"/>
        </w:rPr>
        <w:t>)</w:t>
      </w:r>
      <w:r w:rsidRPr="00295B12">
        <w:rPr>
          <w:rFonts w:cstheme="minorHAnsi"/>
          <w:sz w:val="24"/>
          <w:szCs w:val="24"/>
        </w:rPr>
        <w:t xml:space="preserve"> to the meeting. H</w:t>
      </w:r>
      <w:r>
        <w:rPr>
          <w:rFonts w:cstheme="minorHAnsi"/>
          <w:sz w:val="24"/>
          <w:szCs w:val="24"/>
        </w:rPr>
        <w:t>er</w:t>
      </w:r>
      <w:r w:rsidRPr="00295B12">
        <w:rPr>
          <w:rFonts w:cstheme="minorHAnsi"/>
          <w:sz w:val="24"/>
          <w:szCs w:val="24"/>
        </w:rPr>
        <w:t xml:space="preserve"> slides are available at: </w:t>
      </w:r>
      <w:hyperlink r:id="rId13" w:history="1">
        <w:r w:rsidRPr="00295B12">
          <w:rPr>
            <w:rStyle w:val="Hyperlink"/>
            <w:rFonts w:cstheme="minorHAnsi"/>
            <w:sz w:val="24"/>
            <w:szCs w:val="24"/>
          </w:rPr>
          <w:t>http://kmep.org.uk/meetings/info-page/kent-and-medway-economic-partnership-meeting-wednesday-19-may-2021</w:t>
        </w:r>
      </w:hyperlink>
    </w:p>
    <w:p w14:paraId="05A02BA4" w14:textId="77777777" w:rsidR="00EA6DA7" w:rsidRDefault="00EA6DA7" w:rsidP="00EA6DA7">
      <w:pPr>
        <w:spacing w:after="0" w:line="240" w:lineRule="auto"/>
        <w:ind w:left="567" w:hanging="567"/>
        <w:jc w:val="both"/>
        <w:rPr>
          <w:rFonts w:cstheme="minorHAnsi"/>
          <w:sz w:val="24"/>
          <w:szCs w:val="24"/>
        </w:rPr>
      </w:pPr>
    </w:p>
    <w:p w14:paraId="6CB6EC58" w14:textId="77777777" w:rsidR="00EA6DA7" w:rsidRPr="00C4662B" w:rsidRDefault="00EA6DA7" w:rsidP="00EA6DA7">
      <w:pPr>
        <w:pStyle w:val="ListParagraph"/>
        <w:numPr>
          <w:ilvl w:val="1"/>
          <w:numId w:val="92"/>
        </w:numPr>
        <w:spacing w:after="0" w:line="240" w:lineRule="auto"/>
        <w:ind w:left="567" w:hanging="567"/>
        <w:jc w:val="both"/>
        <w:rPr>
          <w:rFonts w:cstheme="minorHAnsi"/>
          <w:sz w:val="24"/>
          <w:szCs w:val="24"/>
        </w:rPr>
      </w:pPr>
      <w:r w:rsidRPr="00C4662B">
        <w:rPr>
          <w:rFonts w:cstheme="minorHAnsi"/>
          <w:sz w:val="24"/>
          <w:szCs w:val="24"/>
        </w:rPr>
        <w:t>Key highlights within the presentation include:</w:t>
      </w:r>
    </w:p>
    <w:p w14:paraId="4095EDE5" w14:textId="77777777" w:rsidR="00EA6DA7" w:rsidRDefault="00EA6DA7" w:rsidP="00EA6DA7">
      <w:pPr>
        <w:pStyle w:val="ListParagraph"/>
        <w:numPr>
          <w:ilvl w:val="0"/>
          <w:numId w:val="90"/>
        </w:numPr>
        <w:spacing w:after="0" w:line="240" w:lineRule="auto"/>
        <w:ind w:left="993" w:hanging="284"/>
        <w:jc w:val="both"/>
        <w:rPr>
          <w:rFonts w:cstheme="minorHAnsi"/>
          <w:sz w:val="24"/>
          <w:szCs w:val="24"/>
        </w:rPr>
      </w:pPr>
      <w:r w:rsidRPr="00640180">
        <w:rPr>
          <w:rFonts w:cstheme="minorHAnsi"/>
          <w:sz w:val="24"/>
          <w:szCs w:val="24"/>
        </w:rPr>
        <w:t>The 149</w:t>
      </w:r>
      <w:r w:rsidRPr="00640180">
        <w:rPr>
          <w:rFonts w:cstheme="minorHAnsi"/>
          <w:sz w:val="24"/>
          <w:szCs w:val="24"/>
          <w:vertAlign w:val="superscript"/>
        </w:rPr>
        <w:t>th</w:t>
      </w:r>
      <w:r w:rsidRPr="00640180">
        <w:rPr>
          <w:rFonts w:cstheme="minorHAnsi"/>
          <w:sz w:val="24"/>
          <w:szCs w:val="24"/>
        </w:rPr>
        <w:t xml:space="preserve"> Open </w:t>
      </w:r>
      <w:r>
        <w:rPr>
          <w:rFonts w:cstheme="minorHAnsi"/>
          <w:sz w:val="24"/>
          <w:szCs w:val="24"/>
        </w:rPr>
        <w:t xml:space="preserve">will be held in </w:t>
      </w:r>
      <w:r w:rsidRPr="00640180">
        <w:rPr>
          <w:rFonts w:cstheme="minorHAnsi"/>
          <w:sz w:val="24"/>
          <w:szCs w:val="24"/>
        </w:rPr>
        <w:t xml:space="preserve">Kent from 11-18 July. </w:t>
      </w:r>
    </w:p>
    <w:p w14:paraId="52D442D5" w14:textId="77777777" w:rsidR="00EA6DA7" w:rsidRDefault="00EA6DA7" w:rsidP="00EA6DA7">
      <w:pPr>
        <w:pStyle w:val="ListParagraph"/>
        <w:numPr>
          <w:ilvl w:val="0"/>
          <w:numId w:val="90"/>
        </w:numPr>
        <w:spacing w:after="0" w:line="240" w:lineRule="auto"/>
        <w:ind w:left="993" w:hanging="284"/>
        <w:jc w:val="both"/>
        <w:rPr>
          <w:rFonts w:cstheme="minorHAnsi"/>
          <w:sz w:val="24"/>
          <w:szCs w:val="24"/>
        </w:rPr>
      </w:pPr>
      <w:r w:rsidRPr="00640180">
        <w:rPr>
          <w:rFonts w:cstheme="minorHAnsi"/>
          <w:sz w:val="24"/>
          <w:szCs w:val="24"/>
        </w:rPr>
        <w:t xml:space="preserve">The Open Golf competition is staged by the Royal </w:t>
      </w:r>
      <w:r>
        <w:rPr>
          <w:rFonts w:cstheme="minorHAnsi"/>
          <w:sz w:val="24"/>
          <w:szCs w:val="24"/>
        </w:rPr>
        <w:t xml:space="preserve">and </w:t>
      </w:r>
      <w:r w:rsidRPr="00640180">
        <w:rPr>
          <w:rFonts w:cstheme="minorHAnsi"/>
          <w:sz w:val="24"/>
          <w:szCs w:val="24"/>
        </w:rPr>
        <w:t>Ancient Organisation which is the governing body of the sport worldwide. It is coming to St George’s Golf Club</w:t>
      </w:r>
      <w:r>
        <w:rPr>
          <w:rFonts w:cstheme="minorHAnsi"/>
          <w:sz w:val="24"/>
          <w:szCs w:val="24"/>
        </w:rPr>
        <w:t>, Sandwich,</w:t>
      </w:r>
      <w:r w:rsidRPr="00640180">
        <w:rPr>
          <w:rFonts w:cstheme="minorHAnsi"/>
          <w:sz w:val="24"/>
          <w:szCs w:val="24"/>
        </w:rPr>
        <w:t xml:space="preserve"> for the 15</w:t>
      </w:r>
      <w:r w:rsidRPr="00640180">
        <w:rPr>
          <w:rFonts w:cstheme="minorHAnsi"/>
          <w:sz w:val="24"/>
          <w:szCs w:val="24"/>
          <w:vertAlign w:val="superscript"/>
        </w:rPr>
        <w:t>th</w:t>
      </w:r>
      <w:r w:rsidRPr="00640180">
        <w:rPr>
          <w:rFonts w:cstheme="minorHAnsi"/>
          <w:sz w:val="24"/>
          <w:szCs w:val="24"/>
        </w:rPr>
        <w:t xml:space="preserve"> time. They were the first Golf Club to host </w:t>
      </w:r>
      <w:r>
        <w:rPr>
          <w:rFonts w:cstheme="minorHAnsi"/>
          <w:sz w:val="24"/>
          <w:szCs w:val="24"/>
        </w:rPr>
        <w:t xml:space="preserve">the Championship </w:t>
      </w:r>
      <w:r w:rsidRPr="00640180">
        <w:rPr>
          <w:rFonts w:cstheme="minorHAnsi"/>
          <w:sz w:val="24"/>
          <w:szCs w:val="24"/>
        </w:rPr>
        <w:t>outside Scotland in 1894</w:t>
      </w:r>
      <w:r>
        <w:rPr>
          <w:rFonts w:cstheme="minorHAnsi"/>
          <w:sz w:val="24"/>
          <w:szCs w:val="24"/>
        </w:rPr>
        <w:t>, and most recently hosted the event in 2011.</w:t>
      </w:r>
    </w:p>
    <w:p w14:paraId="3414BAA6" w14:textId="77777777" w:rsidR="00EA6DA7" w:rsidRDefault="00EA6DA7" w:rsidP="00EA6DA7">
      <w:pPr>
        <w:pStyle w:val="ListParagraph"/>
        <w:numPr>
          <w:ilvl w:val="0"/>
          <w:numId w:val="90"/>
        </w:numPr>
        <w:spacing w:after="0" w:line="240" w:lineRule="auto"/>
        <w:ind w:left="993" w:hanging="284"/>
        <w:jc w:val="both"/>
        <w:rPr>
          <w:rFonts w:cstheme="minorHAnsi"/>
          <w:sz w:val="24"/>
          <w:szCs w:val="24"/>
        </w:rPr>
      </w:pPr>
      <w:r>
        <w:rPr>
          <w:rFonts w:cstheme="minorHAnsi"/>
          <w:sz w:val="24"/>
          <w:szCs w:val="24"/>
        </w:rPr>
        <w:t xml:space="preserve">Visit Kent has been working with a </w:t>
      </w:r>
      <w:r w:rsidRPr="00C4662B">
        <w:rPr>
          <w:rFonts w:cstheme="minorHAnsi"/>
          <w:sz w:val="24"/>
          <w:szCs w:val="24"/>
        </w:rPr>
        <w:t>multi</w:t>
      </w:r>
      <w:r>
        <w:rPr>
          <w:rFonts w:cstheme="minorHAnsi"/>
          <w:sz w:val="24"/>
          <w:szCs w:val="24"/>
        </w:rPr>
        <w:t>tude</w:t>
      </w:r>
      <w:r w:rsidRPr="00C4662B">
        <w:rPr>
          <w:rFonts w:cstheme="minorHAnsi"/>
          <w:sz w:val="24"/>
          <w:szCs w:val="24"/>
        </w:rPr>
        <w:t xml:space="preserve"> of agencies not only Dover DC </w:t>
      </w:r>
      <w:r>
        <w:rPr>
          <w:rFonts w:cstheme="minorHAnsi"/>
          <w:sz w:val="24"/>
          <w:szCs w:val="24"/>
        </w:rPr>
        <w:t>(</w:t>
      </w:r>
      <w:r w:rsidRPr="00C4662B">
        <w:rPr>
          <w:rFonts w:cstheme="minorHAnsi"/>
          <w:sz w:val="24"/>
          <w:szCs w:val="24"/>
        </w:rPr>
        <w:t>who is the host local authority</w:t>
      </w:r>
      <w:r>
        <w:rPr>
          <w:rFonts w:cstheme="minorHAnsi"/>
          <w:sz w:val="24"/>
          <w:szCs w:val="24"/>
        </w:rPr>
        <w:t>)</w:t>
      </w:r>
      <w:r w:rsidRPr="00C4662B">
        <w:rPr>
          <w:rFonts w:cstheme="minorHAnsi"/>
          <w:sz w:val="24"/>
          <w:szCs w:val="24"/>
        </w:rPr>
        <w:t xml:space="preserve"> but also with KCC</w:t>
      </w:r>
      <w:r>
        <w:rPr>
          <w:rFonts w:cstheme="minorHAnsi"/>
          <w:sz w:val="24"/>
          <w:szCs w:val="24"/>
        </w:rPr>
        <w:t xml:space="preserve">, </w:t>
      </w:r>
      <w:r w:rsidRPr="00C4662B">
        <w:rPr>
          <w:rFonts w:cstheme="minorHAnsi"/>
          <w:sz w:val="24"/>
          <w:szCs w:val="24"/>
        </w:rPr>
        <w:t>Network Rail, Southeastern, Kent Police and SECAM</w:t>
      </w:r>
      <w:r>
        <w:rPr>
          <w:rFonts w:cstheme="minorHAnsi"/>
          <w:sz w:val="24"/>
          <w:szCs w:val="24"/>
        </w:rPr>
        <w:t>B in preparation</w:t>
      </w:r>
      <w:r w:rsidRPr="00C4662B">
        <w:rPr>
          <w:rFonts w:cstheme="minorHAnsi"/>
          <w:sz w:val="24"/>
          <w:szCs w:val="24"/>
        </w:rPr>
        <w:t xml:space="preserve">. </w:t>
      </w:r>
    </w:p>
    <w:p w14:paraId="1A4940E8" w14:textId="77777777" w:rsidR="00EA6DA7" w:rsidRDefault="00EA6DA7" w:rsidP="00EA6DA7">
      <w:pPr>
        <w:pStyle w:val="ListParagraph"/>
        <w:numPr>
          <w:ilvl w:val="0"/>
          <w:numId w:val="90"/>
        </w:numPr>
        <w:spacing w:after="0" w:line="240" w:lineRule="auto"/>
        <w:ind w:left="993" w:hanging="284"/>
        <w:jc w:val="both"/>
        <w:rPr>
          <w:rFonts w:cstheme="minorHAnsi"/>
          <w:sz w:val="24"/>
          <w:szCs w:val="24"/>
        </w:rPr>
      </w:pPr>
      <w:r w:rsidRPr="00683773">
        <w:rPr>
          <w:rFonts w:cstheme="minorHAnsi"/>
          <w:sz w:val="24"/>
          <w:szCs w:val="24"/>
        </w:rPr>
        <w:t xml:space="preserve">The Open Golf will give an opportunity to reboot the economy as the county comes out of the pandemic that has been catastrophic for tourism industry. With the final figures yet to be confirmed, all the indications are that domestic tourism was hit by about 60% last year, international by 80%. </w:t>
      </w:r>
    </w:p>
    <w:p w14:paraId="074BCC84" w14:textId="77777777" w:rsidR="00EA6DA7" w:rsidRDefault="00EA6DA7" w:rsidP="00EA6DA7">
      <w:pPr>
        <w:pStyle w:val="ListParagraph"/>
        <w:numPr>
          <w:ilvl w:val="0"/>
          <w:numId w:val="90"/>
        </w:numPr>
        <w:spacing w:after="0" w:line="240" w:lineRule="auto"/>
        <w:ind w:left="993" w:hanging="284"/>
        <w:jc w:val="both"/>
        <w:rPr>
          <w:rFonts w:cstheme="minorHAnsi"/>
          <w:sz w:val="24"/>
          <w:szCs w:val="24"/>
        </w:rPr>
      </w:pPr>
      <w:r>
        <w:rPr>
          <w:rFonts w:cstheme="minorHAnsi"/>
          <w:sz w:val="24"/>
          <w:szCs w:val="24"/>
        </w:rPr>
        <w:t xml:space="preserve">Visit Kent has a three-strand </w:t>
      </w:r>
      <w:r w:rsidRPr="00683773">
        <w:rPr>
          <w:rFonts w:cstheme="minorHAnsi"/>
          <w:sz w:val="24"/>
          <w:szCs w:val="24"/>
        </w:rPr>
        <w:t xml:space="preserve">strategy </w:t>
      </w:r>
      <w:r>
        <w:rPr>
          <w:rFonts w:cstheme="minorHAnsi"/>
          <w:sz w:val="24"/>
          <w:szCs w:val="24"/>
        </w:rPr>
        <w:t>to help the sector recover, which is called ‘</w:t>
      </w:r>
      <w:r w:rsidRPr="00683773">
        <w:rPr>
          <w:rFonts w:cstheme="minorHAnsi"/>
          <w:sz w:val="24"/>
          <w:szCs w:val="24"/>
        </w:rPr>
        <w:t>respond, reboot, rebuild</w:t>
      </w:r>
      <w:r>
        <w:rPr>
          <w:rFonts w:cstheme="minorHAnsi"/>
          <w:sz w:val="24"/>
          <w:szCs w:val="24"/>
        </w:rPr>
        <w:t>’</w:t>
      </w:r>
      <w:r w:rsidRPr="00683773">
        <w:rPr>
          <w:rFonts w:cstheme="minorHAnsi"/>
          <w:sz w:val="24"/>
          <w:szCs w:val="24"/>
        </w:rPr>
        <w:t>. For the response phase, is very much business support. Helping businesses survived, innovate, doing what we could, when we could to restore consumer confidence and start to get that footfall back up and running.</w:t>
      </w:r>
    </w:p>
    <w:p w14:paraId="01F19B54" w14:textId="77777777" w:rsidR="00EA6DA7" w:rsidRDefault="00EA6DA7" w:rsidP="00EA6DA7">
      <w:pPr>
        <w:pStyle w:val="ListParagraph"/>
        <w:numPr>
          <w:ilvl w:val="0"/>
          <w:numId w:val="90"/>
        </w:numPr>
        <w:spacing w:after="0" w:line="240" w:lineRule="auto"/>
        <w:ind w:left="993" w:hanging="284"/>
        <w:jc w:val="both"/>
        <w:rPr>
          <w:rFonts w:cstheme="minorHAnsi"/>
          <w:sz w:val="24"/>
          <w:szCs w:val="24"/>
        </w:rPr>
      </w:pPr>
      <w:r>
        <w:rPr>
          <w:rFonts w:cstheme="minorHAnsi"/>
          <w:sz w:val="24"/>
          <w:szCs w:val="24"/>
        </w:rPr>
        <w:t xml:space="preserve">Hopefully, the Open will secure </w:t>
      </w:r>
      <w:r w:rsidRPr="00683773">
        <w:rPr>
          <w:rFonts w:cstheme="minorHAnsi"/>
          <w:sz w:val="24"/>
          <w:szCs w:val="24"/>
        </w:rPr>
        <w:t xml:space="preserve">£30m </w:t>
      </w:r>
      <w:r>
        <w:rPr>
          <w:rFonts w:cstheme="minorHAnsi"/>
          <w:sz w:val="24"/>
          <w:szCs w:val="24"/>
        </w:rPr>
        <w:t xml:space="preserve">of </w:t>
      </w:r>
      <w:r w:rsidRPr="00683773">
        <w:rPr>
          <w:rFonts w:cstheme="minorHAnsi"/>
          <w:sz w:val="24"/>
          <w:szCs w:val="24"/>
        </w:rPr>
        <w:t xml:space="preserve">economic benefit, </w:t>
      </w:r>
      <w:r>
        <w:rPr>
          <w:rFonts w:cstheme="minorHAnsi"/>
          <w:sz w:val="24"/>
          <w:szCs w:val="24"/>
        </w:rPr>
        <w:t>and is being</w:t>
      </w:r>
      <w:r w:rsidRPr="00683773">
        <w:rPr>
          <w:rFonts w:cstheme="minorHAnsi"/>
          <w:sz w:val="24"/>
          <w:szCs w:val="24"/>
        </w:rPr>
        <w:t xml:space="preserve"> broadcast live into 150 countries worldwide, </w:t>
      </w:r>
      <w:r>
        <w:rPr>
          <w:rFonts w:cstheme="minorHAnsi"/>
          <w:sz w:val="24"/>
          <w:szCs w:val="24"/>
        </w:rPr>
        <w:t xml:space="preserve">with </w:t>
      </w:r>
      <w:r w:rsidRPr="00683773">
        <w:rPr>
          <w:rFonts w:cstheme="minorHAnsi"/>
          <w:sz w:val="24"/>
          <w:szCs w:val="24"/>
        </w:rPr>
        <w:t xml:space="preserve">600m households watching it. </w:t>
      </w:r>
    </w:p>
    <w:p w14:paraId="2CE0A1E9" w14:textId="77777777" w:rsidR="00EA6DA7" w:rsidRDefault="00EA6DA7" w:rsidP="00EA6DA7">
      <w:pPr>
        <w:pStyle w:val="ListParagraph"/>
        <w:numPr>
          <w:ilvl w:val="0"/>
          <w:numId w:val="90"/>
        </w:numPr>
        <w:spacing w:after="0" w:line="240" w:lineRule="auto"/>
        <w:ind w:left="993" w:hanging="284"/>
        <w:jc w:val="both"/>
        <w:rPr>
          <w:rFonts w:cstheme="minorHAnsi"/>
          <w:sz w:val="24"/>
          <w:szCs w:val="24"/>
        </w:rPr>
      </w:pPr>
      <w:r w:rsidRPr="00683773">
        <w:rPr>
          <w:rFonts w:cstheme="minorHAnsi"/>
          <w:sz w:val="24"/>
          <w:szCs w:val="24"/>
        </w:rPr>
        <w:t xml:space="preserve">In addition to the </w:t>
      </w:r>
      <w:r>
        <w:rPr>
          <w:rFonts w:cstheme="minorHAnsi"/>
          <w:sz w:val="24"/>
          <w:szCs w:val="24"/>
        </w:rPr>
        <w:t>O</w:t>
      </w:r>
      <w:r w:rsidRPr="00683773">
        <w:rPr>
          <w:rFonts w:cstheme="minorHAnsi"/>
          <w:sz w:val="24"/>
          <w:szCs w:val="24"/>
        </w:rPr>
        <w:t>pen, the county is also playing host to other championship events that is further cementing Kent credentials as a leading golf destination. At the end of June, Princes Golf Club will be hosting the regional and final qualifiers for the Open as well as co-hosting the RNA Boys Amateur Championship with Royal Cinq Ports in August. The London Golf Club has recently announced they will be hosting the 2021 English Open in August.</w:t>
      </w:r>
    </w:p>
    <w:p w14:paraId="40B02A8F" w14:textId="77777777" w:rsidR="00EA6DA7" w:rsidRDefault="00EA6DA7" w:rsidP="00EA6DA7">
      <w:pPr>
        <w:pStyle w:val="ListParagraph"/>
        <w:numPr>
          <w:ilvl w:val="0"/>
          <w:numId w:val="90"/>
        </w:numPr>
        <w:spacing w:after="0" w:line="240" w:lineRule="auto"/>
        <w:ind w:left="993" w:hanging="284"/>
        <w:jc w:val="both"/>
        <w:rPr>
          <w:rFonts w:cstheme="minorHAnsi"/>
          <w:sz w:val="24"/>
          <w:szCs w:val="24"/>
        </w:rPr>
      </w:pPr>
      <w:r>
        <w:rPr>
          <w:rFonts w:cstheme="minorHAnsi"/>
          <w:sz w:val="24"/>
          <w:szCs w:val="24"/>
        </w:rPr>
        <w:t>In preparation for the Open, Visit Kent is focussing on three main activities.</w:t>
      </w:r>
    </w:p>
    <w:p w14:paraId="415D824C" w14:textId="77777777" w:rsidR="00EA6DA7" w:rsidRDefault="00EA6DA7" w:rsidP="00EA6DA7">
      <w:pPr>
        <w:pStyle w:val="ListParagraph"/>
        <w:numPr>
          <w:ilvl w:val="0"/>
          <w:numId w:val="90"/>
        </w:numPr>
        <w:spacing w:after="0" w:line="240" w:lineRule="auto"/>
        <w:ind w:left="993" w:hanging="284"/>
        <w:jc w:val="both"/>
        <w:rPr>
          <w:rFonts w:cstheme="minorHAnsi"/>
          <w:sz w:val="24"/>
          <w:szCs w:val="24"/>
        </w:rPr>
      </w:pPr>
      <w:r>
        <w:rPr>
          <w:rFonts w:cstheme="minorHAnsi"/>
          <w:sz w:val="24"/>
          <w:szCs w:val="24"/>
        </w:rPr>
        <w:t xml:space="preserve">Firstly, Visit Kent is supporting </w:t>
      </w:r>
      <w:r w:rsidRPr="00D778E9">
        <w:rPr>
          <w:rFonts w:cstheme="minorHAnsi"/>
          <w:sz w:val="24"/>
          <w:szCs w:val="24"/>
        </w:rPr>
        <w:t xml:space="preserve">businesses to maximise the economic benefit. Prior to the pandemic, Dover DC delivered a range of business engagement events, drop-in sessions, and 1 to 1 support. Visit Kent has also worked with them to develop a B2B toolkit </w:t>
      </w:r>
      <w:r>
        <w:rPr>
          <w:rFonts w:cstheme="minorHAnsi"/>
          <w:sz w:val="24"/>
          <w:szCs w:val="24"/>
        </w:rPr>
        <w:t>which</w:t>
      </w:r>
      <w:r w:rsidRPr="00D778E9">
        <w:rPr>
          <w:rFonts w:cstheme="minorHAnsi"/>
          <w:sz w:val="24"/>
          <w:szCs w:val="24"/>
        </w:rPr>
        <w:t xml:space="preserve"> will be available in the next couple of weeks.</w:t>
      </w:r>
    </w:p>
    <w:p w14:paraId="3B5C68FD" w14:textId="77777777" w:rsidR="00EA6DA7" w:rsidRDefault="00EA6DA7" w:rsidP="00EA6DA7">
      <w:pPr>
        <w:pStyle w:val="ListParagraph"/>
        <w:numPr>
          <w:ilvl w:val="0"/>
          <w:numId w:val="90"/>
        </w:numPr>
        <w:spacing w:after="0" w:line="240" w:lineRule="auto"/>
        <w:ind w:left="993" w:hanging="284"/>
        <w:jc w:val="both"/>
        <w:rPr>
          <w:rFonts w:cstheme="minorHAnsi"/>
          <w:sz w:val="24"/>
          <w:szCs w:val="24"/>
        </w:rPr>
      </w:pPr>
      <w:r>
        <w:rPr>
          <w:rFonts w:cstheme="minorHAnsi"/>
          <w:sz w:val="24"/>
          <w:szCs w:val="24"/>
        </w:rPr>
        <w:t>Secondly, the focus is on ‘</w:t>
      </w:r>
      <w:r w:rsidRPr="00D778E9">
        <w:rPr>
          <w:rFonts w:cstheme="minorHAnsi"/>
          <w:sz w:val="24"/>
          <w:szCs w:val="24"/>
        </w:rPr>
        <w:t>destination welcome</w:t>
      </w:r>
      <w:r>
        <w:rPr>
          <w:rFonts w:cstheme="minorHAnsi"/>
          <w:sz w:val="24"/>
          <w:szCs w:val="24"/>
        </w:rPr>
        <w:t>’,</w:t>
      </w:r>
      <w:r w:rsidRPr="00D778E9">
        <w:rPr>
          <w:rFonts w:cstheme="minorHAnsi"/>
          <w:sz w:val="24"/>
          <w:szCs w:val="24"/>
        </w:rPr>
        <w:t xml:space="preserve"> where V</w:t>
      </w:r>
      <w:r>
        <w:rPr>
          <w:rFonts w:cstheme="minorHAnsi"/>
          <w:sz w:val="24"/>
          <w:szCs w:val="24"/>
        </w:rPr>
        <w:t xml:space="preserve">isit </w:t>
      </w:r>
      <w:r w:rsidRPr="00D778E9">
        <w:rPr>
          <w:rFonts w:cstheme="minorHAnsi"/>
          <w:sz w:val="24"/>
          <w:szCs w:val="24"/>
        </w:rPr>
        <w:t>K</w:t>
      </w:r>
      <w:r>
        <w:rPr>
          <w:rFonts w:cstheme="minorHAnsi"/>
          <w:sz w:val="24"/>
          <w:szCs w:val="24"/>
        </w:rPr>
        <w:t>ent</w:t>
      </w:r>
      <w:r w:rsidRPr="00D778E9">
        <w:rPr>
          <w:rFonts w:cstheme="minorHAnsi"/>
          <w:sz w:val="24"/>
          <w:szCs w:val="24"/>
        </w:rPr>
        <w:t xml:space="preserve"> is making sure that when people arrive, they have the best possible experience so that they want to come back. A space has been secured at St Pancras International, a pop-up opportunity to welcome people to Kent even before they leave London. Visitors can also enter a competition to win a golf break in Kent. </w:t>
      </w:r>
    </w:p>
    <w:p w14:paraId="63348168" w14:textId="77777777" w:rsidR="00EA6DA7" w:rsidRDefault="00EA6DA7" w:rsidP="00EA6DA7">
      <w:pPr>
        <w:pStyle w:val="ListParagraph"/>
        <w:numPr>
          <w:ilvl w:val="0"/>
          <w:numId w:val="90"/>
        </w:numPr>
        <w:spacing w:after="0" w:line="240" w:lineRule="auto"/>
        <w:ind w:left="993" w:hanging="284"/>
        <w:jc w:val="both"/>
        <w:rPr>
          <w:rFonts w:cstheme="minorHAnsi"/>
          <w:sz w:val="24"/>
          <w:szCs w:val="24"/>
        </w:rPr>
      </w:pPr>
      <w:r w:rsidRPr="00D778E9">
        <w:rPr>
          <w:rFonts w:cstheme="minorHAnsi"/>
          <w:sz w:val="24"/>
          <w:szCs w:val="24"/>
        </w:rPr>
        <w:t xml:space="preserve">Dover DC and KCC have been working with </w:t>
      </w:r>
      <w:r>
        <w:rPr>
          <w:rFonts w:cstheme="minorHAnsi"/>
          <w:sz w:val="24"/>
          <w:szCs w:val="24"/>
        </w:rPr>
        <w:t>S</w:t>
      </w:r>
      <w:r w:rsidRPr="00D778E9">
        <w:rPr>
          <w:rFonts w:cstheme="minorHAnsi"/>
          <w:sz w:val="24"/>
          <w:szCs w:val="24"/>
        </w:rPr>
        <w:t xml:space="preserve">porting </w:t>
      </w:r>
      <w:r>
        <w:rPr>
          <w:rFonts w:cstheme="minorHAnsi"/>
          <w:sz w:val="24"/>
          <w:szCs w:val="24"/>
        </w:rPr>
        <w:t>E</w:t>
      </w:r>
      <w:r w:rsidRPr="00D778E9">
        <w:rPr>
          <w:rFonts w:cstheme="minorHAnsi"/>
          <w:sz w:val="24"/>
          <w:szCs w:val="24"/>
        </w:rPr>
        <w:t xml:space="preserve">vents UK and Dover Technical College to establish the </w:t>
      </w:r>
      <w:r>
        <w:rPr>
          <w:rFonts w:cstheme="minorHAnsi"/>
          <w:sz w:val="24"/>
          <w:szCs w:val="24"/>
        </w:rPr>
        <w:t>Event</w:t>
      </w:r>
      <w:r w:rsidRPr="00D778E9">
        <w:rPr>
          <w:rFonts w:cstheme="minorHAnsi"/>
          <w:sz w:val="24"/>
          <w:szCs w:val="24"/>
        </w:rPr>
        <w:t xml:space="preserve"> </w:t>
      </w:r>
      <w:r>
        <w:rPr>
          <w:rFonts w:cstheme="minorHAnsi"/>
          <w:sz w:val="24"/>
          <w:szCs w:val="24"/>
        </w:rPr>
        <w:t>M</w:t>
      </w:r>
      <w:r w:rsidRPr="00D778E9">
        <w:rPr>
          <w:rFonts w:cstheme="minorHAnsi"/>
          <w:sz w:val="24"/>
          <w:szCs w:val="24"/>
        </w:rPr>
        <w:t xml:space="preserve">akers </w:t>
      </w:r>
      <w:r>
        <w:rPr>
          <w:rFonts w:cstheme="minorHAnsi"/>
          <w:sz w:val="24"/>
          <w:szCs w:val="24"/>
        </w:rPr>
        <w:t>P</w:t>
      </w:r>
      <w:r w:rsidRPr="00D778E9">
        <w:rPr>
          <w:rFonts w:cstheme="minorHAnsi"/>
          <w:sz w:val="24"/>
          <w:szCs w:val="24"/>
        </w:rPr>
        <w:t>rogramme</w:t>
      </w:r>
      <w:r>
        <w:rPr>
          <w:rFonts w:cstheme="minorHAnsi"/>
          <w:sz w:val="24"/>
          <w:szCs w:val="24"/>
        </w:rPr>
        <w:t>, a</w:t>
      </w:r>
      <w:r w:rsidRPr="00D778E9">
        <w:rPr>
          <w:rFonts w:cstheme="minorHAnsi"/>
          <w:sz w:val="24"/>
          <w:szCs w:val="24"/>
        </w:rPr>
        <w:t>n exciting new programme to promote and coordinate volunteering opportunities a</w:t>
      </w:r>
      <w:r>
        <w:rPr>
          <w:rFonts w:cstheme="minorHAnsi"/>
          <w:sz w:val="24"/>
          <w:szCs w:val="24"/>
        </w:rPr>
        <w:t>t</w:t>
      </w:r>
      <w:r w:rsidRPr="00D778E9">
        <w:rPr>
          <w:rFonts w:cstheme="minorHAnsi"/>
          <w:sz w:val="24"/>
          <w:szCs w:val="24"/>
        </w:rPr>
        <w:t xml:space="preserve"> The Open</w:t>
      </w:r>
      <w:r>
        <w:rPr>
          <w:rFonts w:cstheme="minorHAnsi"/>
          <w:sz w:val="24"/>
          <w:szCs w:val="24"/>
        </w:rPr>
        <w:t xml:space="preserve"> (such as acting as ‘meeters and greeters’ similar to those at London 2012)</w:t>
      </w:r>
      <w:r w:rsidRPr="00D778E9">
        <w:rPr>
          <w:rFonts w:cstheme="minorHAnsi"/>
          <w:sz w:val="24"/>
          <w:szCs w:val="24"/>
        </w:rPr>
        <w:t xml:space="preserve">. </w:t>
      </w:r>
    </w:p>
    <w:p w14:paraId="70556844" w14:textId="77777777" w:rsidR="00EA6DA7" w:rsidRDefault="00EA6DA7" w:rsidP="00EA6DA7">
      <w:pPr>
        <w:pStyle w:val="ListParagraph"/>
        <w:numPr>
          <w:ilvl w:val="0"/>
          <w:numId w:val="90"/>
        </w:numPr>
        <w:spacing w:after="0" w:line="240" w:lineRule="auto"/>
        <w:ind w:left="993" w:hanging="284"/>
        <w:jc w:val="both"/>
        <w:rPr>
          <w:rFonts w:cstheme="minorHAnsi"/>
          <w:sz w:val="24"/>
          <w:szCs w:val="24"/>
        </w:rPr>
      </w:pPr>
      <w:r w:rsidRPr="00D778E9">
        <w:rPr>
          <w:rFonts w:cstheme="minorHAnsi"/>
          <w:sz w:val="24"/>
          <w:szCs w:val="24"/>
        </w:rPr>
        <w:t xml:space="preserve">The final </w:t>
      </w:r>
      <w:r>
        <w:rPr>
          <w:rFonts w:cstheme="minorHAnsi"/>
          <w:sz w:val="24"/>
          <w:szCs w:val="24"/>
        </w:rPr>
        <w:t>focus</w:t>
      </w:r>
      <w:r w:rsidRPr="00D778E9">
        <w:rPr>
          <w:rFonts w:cstheme="minorHAnsi"/>
          <w:sz w:val="24"/>
          <w:szCs w:val="24"/>
        </w:rPr>
        <w:t xml:space="preserve"> is </w:t>
      </w:r>
      <w:r>
        <w:rPr>
          <w:rFonts w:cstheme="minorHAnsi"/>
          <w:sz w:val="24"/>
          <w:szCs w:val="24"/>
        </w:rPr>
        <w:t>on</w:t>
      </w:r>
      <w:r w:rsidRPr="00D778E9">
        <w:rPr>
          <w:rFonts w:cstheme="minorHAnsi"/>
          <w:sz w:val="24"/>
          <w:szCs w:val="24"/>
        </w:rPr>
        <w:t xml:space="preserve"> marketing. Th</w:t>
      </w:r>
      <w:r>
        <w:rPr>
          <w:rFonts w:cstheme="minorHAnsi"/>
          <w:sz w:val="24"/>
          <w:szCs w:val="24"/>
        </w:rPr>
        <w:t>e Open</w:t>
      </w:r>
      <w:r w:rsidRPr="00D778E9">
        <w:rPr>
          <w:rFonts w:cstheme="minorHAnsi"/>
          <w:sz w:val="24"/>
          <w:szCs w:val="24"/>
        </w:rPr>
        <w:t xml:space="preserve"> is </w:t>
      </w:r>
      <w:r>
        <w:rPr>
          <w:rFonts w:cstheme="minorHAnsi"/>
          <w:sz w:val="24"/>
          <w:szCs w:val="24"/>
        </w:rPr>
        <w:t>a</w:t>
      </w:r>
      <w:r w:rsidRPr="00D778E9">
        <w:rPr>
          <w:rFonts w:cstheme="minorHAnsi"/>
          <w:sz w:val="24"/>
          <w:szCs w:val="24"/>
        </w:rPr>
        <w:t xml:space="preserve"> global broadcast </w:t>
      </w:r>
      <w:r>
        <w:rPr>
          <w:rFonts w:cstheme="minorHAnsi"/>
          <w:sz w:val="24"/>
          <w:szCs w:val="24"/>
        </w:rPr>
        <w:t>opportunity.</w:t>
      </w:r>
      <w:r w:rsidRPr="00D778E9">
        <w:rPr>
          <w:rFonts w:cstheme="minorHAnsi"/>
          <w:sz w:val="24"/>
          <w:szCs w:val="24"/>
        </w:rPr>
        <w:t xml:space="preserve"> Working with partners</w:t>
      </w:r>
      <w:r>
        <w:rPr>
          <w:rFonts w:cstheme="minorHAnsi"/>
          <w:sz w:val="24"/>
          <w:szCs w:val="24"/>
        </w:rPr>
        <w:t>,</w:t>
      </w:r>
      <w:r w:rsidRPr="00D778E9">
        <w:rPr>
          <w:rFonts w:cstheme="minorHAnsi"/>
          <w:sz w:val="24"/>
          <w:szCs w:val="24"/>
        </w:rPr>
        <w:t xml:space="preserve"> V</w:t>
      </w:r>
      <w:r>
        <w:rPr>
          <w:rFonts w:cstheme="minorHAnsi"/>
          <w:sz w:val="24"/>
          <w:szCs w:val="24"/>
        </w:rPr>
        <w:t xml:space="preserve">isit </w:t>
      </w:r>
      <w:r w:rsidRPr="00D778E9">
        <w:rPr>
          <w:rFonts w:cstheme="minorHAnsi"/>
          <w:sz w:val="24"/>
          <w:szCs w:val="24"/>
        </w:rPr>
        <w:t>K</w:t>
      </w:r>
      <w:r>
        <w:rPr>
          <w:rFonts w:cstheme="minorHAnsi"/>
          <w:sz w:val="24"/>
          <w:szCs w:val="24"/>
        </w:rPr>
        <w:t>ent</w:t>
      </w:r>
      <w:r w:rsidRPr="00D778E9">
        <w:rPr>
          <w:rFonts w:cstheme="minorHAnsi"/>
          <w:sz w:val="24"/>
          <w:szCs w:val="24"/>
        </w:rPr>
        <w:t xml:space="preserve"> will ensure that broadcasters have as much wonderful contents to share on their channels as possible by using digital marketing campaign supported by the experience project. A destination video will be developed and working with key influencers including golf influencers to really showcase the destination.</w:t>
      </w:r>
    </w:p>
    <w:p w14:paraId="178DF1B7" w14:textId="77777777" w:rsidR="00EA6DA7" w:rsidRPr="00D778E9" w:rsidRDefault="00EA6DA7" w:rsidP="00EA6DA7">
      <w:pPr>
        <w:pStyle w:val="ListParagraph"/>
        <w:numPr>
          <w:ilvl w:val="0"/>
          <w:numId w:val="90"/>
        </w:numPr>
        <w:spacing w:after="0" w:line="240" w:lineRule="auto"/>
        <w:ind w:left="993" w:hanging="284"/>
        <w:jc w:val="both"/>
        <w:rPr>
          <w:rFonts w:cstheme="minorHAnsi"/>
          <w:sz w:val="24"/>
          <w:szCs w:val="24"/>
        </w:rPr>
      </w:pPr>
      <w:r w:rsidRPr="00D778E9">
        <w:rPr>
          <w:rFonts w:cstheme="minorHAnsi"/>
          <w:sz w:val="24"/>
          <w:szCs w:val="24"/>
        </w:rPr>
        <w:t xml:space="preserve">Further announcement to follow later in the month about capacity </w:t>
      </w:r>
      <w:r>
        <w:rPr>
          <w:rFonts w:cstheme="minorHAnsi"/>
          <w:sz w:val="24"/>
          <w:szCs w:val="24"/>
        </w:rPr>
        <w:t xml:space="preserve">once </w:t>
      </w:r>
      <w:r w:rsidRPr="00D778E9">
        <w:rPr>
          <w:rFonts w:cstheme="minorHAnsi"/>
          <w:sz w:val="24"/>
          <w:szCs w:val="24"/>
        </w:rPr>
        <w:t>the government</w:t>
      </w:r>
      <w:r>
        <w:rPr>
          <w:rFonts w:cstheme="minorHAnsi"/>
          <w:sz w:val="24"/>
          <w:szCs w:val="24"/>
        </w:rPr>
        <w:t xml:space="preserve">’s lockdown rules are clearer. </w:t>
      </w:r>
      <w:r w:rsidRPr="00D778E9">
        <w:rPr>
          <w:rFonts w:cstheme="minorHAnsi"/>
          <w:sz w:val="24"/>
          <w:szCs w:val="24"/>
        </w:rPr>
        <w:t xml:space="preserve"> </w:t>
      </w:r>
    </w:p>
    <w:p w14:paraId="3B7EBA72" w14:textId="77777777" w:rsidR="00EA6DA7" w:rsidRDefault="00EA6DA7" w:rsidP="00EA6DA7">
      <w:pPr>
        <w:spacing w:after="0" w:line="240" w:lineRule="auto"/>
        <w:jc w:val="both"/>
        <w:rPr>
          <w:rFonts w:cstheme="minorHAnsi"/>
          <w:sz w:val="24"/>
          <w:szCs w:val="24"/>
        </w:rPr>
      </w:pPr>
    </w:p>
    <w:p w14:paraId="07C36D67" w14:textId="77777777" w:rsidR="00EA6DA7" w:rsidRPr="00E60C63" w:rsidRDefault="00EA6DA7" w:rsidP="00EA6DA7">
      <w:pPr>
        <w:pStyle w:val="ListParagraph"/>
        <w:numPr>
          <w:ilvl w:val="1"/>
          <w:numId w:val="92"/>
        </w:numPr>
        <w:spacing w:after="0" w:line="240" w:lineRule="auto"/>
        <w:ind w:left="567" w:hanging="567"/>
        <w:jc w:val="both"/>
        <w:rPr>
          <w:rFonts w:cstheme="minorHAnsi"/>
          <w:sz w:val="24"/>
          <w:szCs w:val="24"/>
        </w:rPr>
      </w:pPr>
      <w:r w:rsidRPr="00E60C63">
        <w:rPr>
          <w:rFonts w:cstheme="minorHAnsi"/>
          <w:bCs/>
          <w:sz w:val="24"/>
          <w:szCs w:val="24"/>
        </w:rPr>
        <w:t xml:space="preserve">During the discussion, Deirdre Wells mentioned that Visit Kent is </w:t>
      </w:r>
      <w:r w:rsidRPr="00E60C63">
        <w:rPr>
          <w:rFonts w:cstheme="minorHAnsi"/>
          <w:sz w:val="24"/>
          <w:szCs w:val="24"/>
        </w:rPr>
        <w:t xml:space="preserve">developing some itineraries for visitors to the event. Bob Russell asked to speak to Deirdre Wells outside the meeting about the inclusion of the Kent and Medway’s only whisky distillery within </w:t>
      </w:r>
      <w:r>
        <w:rPr>
          <w:rFonts w:cstheme="minorHAnsi"/>
          <w:sz w:val="24"/>
          <w:szCs w:val="24"/>
        </w:rPr>
        <w:t>an</w:t>
      </w:r>
      <w:r w:rsidRPr="00E60C63">
        <w:rPr>
          <w:rFonts w:cstheme="minorHAnsi"/>
          <w:sz w:val="24"/>
          <w:szCs w:val="24"/>
        </w:rPr>
        <w:t xml:space="preserve"> itinerary.</w:t>
      </w:r>
      <w:r>
        <w:rPr>
          <w:rFonts w:cstheme="minorHAnsi"/>
          <w:sz w:val="24"/>
          <w:szCs w:val="24"/>
        </w:rPr>
        <w:t xml:space="preserve"> </w:t>
      </w:r>
    </w:p>
    <w:p w14:paraId="6F48AE8E" w14:textId="77777777" w:rsidR="00EA6DA7" w:rsidRPr="009231BA" w:rsidRDefault="00EA6DA7" w:rsidP="00EA6DA7">
      <w:pPr>
        <w:spacing w:after="0" w:line="240" w:lineRule="auto"/>
        <w:ind w:left="567" w:hanging="567"/>
        <w:jc w:val="both"/>
        <w:rPr>
          <w:rFonts w:cstheme="minorHAnsi"/>
          <w:bCs/>
          <w:sz w:val="24"/>
          <w:szCs w:val="24"/>
        </w:rPr>
      </w:pPr>
    </w:p>
    <w:p w14:paraId="525D68E2" w14:textId="77777777" w:rsidR="00EA6DA7" w:rsidRDefault="00EA6DA7" w:rsidP="00EA6DA7">
      <w:pPr>
        <w:pStyle w:val="ListParagraph"/>
        <w:numPr>
          <w:ilvl w:val="1"/>
          <w:numId w:val="80"/>
        </w:numPr>
        <w:spacing w:after="0" w:line="240" w:lineRule="auto"/>
        <w:ind w:left="567" w:hanging="567"/>
        <w:jc w:val="both"/>
        <w:rPr>
          <w:rFonts w:cstheme="minorHAnsi"/>
          <w:sz w:val="24"/>
          <w:szCs w:val="24"/>
        </w:rPr>
      </w:pPr>
      <w:r>
        <w:rPr>
          <w:rFonts w:cstheme="minorHAnsi"/>
          <w:sz w:val="24"/>
          <w:szCs w:val="24"/>
        </w:rPr>
        <w:t xml:space="preserve">The Chairman thanked Deirdre Wells for her presentation. </w:t>
      </w:r>
    </w:p>
    <w:p w14:paraId="648D8422" w14:textId="77777777" w:rsidR="00EA6DA7" w:rsidRDefault="00EA6DA7" w:rsidP="00EA6DA7">
      <w:pPr>
        <w:spacing w:after="0" w:line="240" w:lineRule="auto"/>
        <w:jc w:val="both"/>
        <w:rPr>
          <w:rFonts w:cstheme="minorHAnsi"/>
          <w:sz w:val="24"/>
          <w:szCs w:val="24"/>
        </w:rPr>
      </w:pPr>
    </w:p>
    <w:p w14:paraId="24130AFB" w14:textId="77777777" w:rsidR="00EA6DA7" w:rsidRDefault="00EA6DA7" w:rsidP="00EA6DA7">
      <w:pPr>
        <w:spacing w:after="0" w:line="240" w:lineRule="auto"/>
        <w:rPr>
          <w:bCs/>
          <w:sz w:val="24"/>
          <w:szCs w:val="24"/>
        </w:rPr>
      </w:pPr>
      <w:r w:rsidRPr="0069617E">
        <w:rPr>
          <w:rFonts w:cstheme="minorHAnsi"/>
          <w:b/>
          <w:bCs/>
          <w:sz w:val="24"/>
          <w:szCs w:val="24"/>
        </w:rPr>
        <w:t>10.</w:t>
      </w:r>
      <w:r w:rsidRPr="0069617E">
        <w:rPr>
          <w:rFonts w:cstheme="minorHAnsi"/>
          <w:b/>
          <w:bCs/>
          <w:sz w:val="24"/>
          <w:szCs w:val="24"/>
        </w:rPr>
        <w:tab/>
      </w:r>
      <w:r w:rsidRPr="00F67FEA">
        <w:rPr>
          <w:b/>
          <w:sz w:val="24"/>
          <w:szCs w:val="24"/>
        </w:rPr>
        <w:t xml:space="preserve">LEP Review </w:t>
      </w:r>
    </w:p>
    <w:p w14:paraId="099917FA" w14:textId="77777777" w:rsidR="00EA6DA7" w:rsidRDefault="00EA6DA7" w:rsidP="00EA6DA7">
      <w:pPr>
        <w:spacing w:after="0" w:line="240" w:lineRule="auto"/>
        <w:rPr>
          <w:bCs/>
          <w:sz w:val="24"/>
          <w:szCs w:val="24"/>
        </w:rPr>
      </w:pPr>
    </w:p>
    <w:p w14:paraId="51398EA9" w14:textId="77777777" w:rsidR="00EA6DA7" w:rsidRDefault="00EA6DA7" w:rsidP="00EA6DA7">
      <w:pPr>
        <w:spacing w:after="0" w:line="240" w:lineRule="auto"/>
        <w:ind w:left="720" w:hanging="720"/>
        <w:rPr>
          <w:bCs/>
          <w:sz w:val="24"/>
          <w:szCs w:val="24"/>
        </w:rPr>
      </w:pPr>
      <w:r>
        <w:rPr>
          <w:bCs/>
          <w:sz w:val="24"/>
          <w:szCs w:val="24"/>
        </w:rPr>
        <w:t>10.1</w:t>
      </w:r>
      <w:r>
        <w:rPr>
          <w:bCs/>
          <w:sz w:val="24"/>
          <w:szCs w:val="24"/>
        </w:rPr>
        <w:tab/>
        <w:t>Sarah Nurden (KMEP Strategic Programme Manager) and Jo James (CEO of the Kent Invicta Chamber of Commerce) gave an update on the LEP Review.</w:t>
      </w:r>
    </w:p>
    <w:p w14:paraId="2822D61E" w14:textId="77777777" w:rsidR="00EA6DA7" w:rsidRDefault="00EA6DA7" w:rsidP="00EA6DA7">
      <w:pPr>
        <w:spacing w:after="0" w:line="240" w:lineRule="auto"/>
        <w:rPr>
          <w:bCs/>
          <w:sz w:val="24"/>
          <w:szCs w:val="24"/>
        </w:rPr>
      </w:pPr>
    </w:p>
    <w:p w14:paraId="5B7D05E1" w14:textId="77777777" w:rsidR="00EA6DA7" w:rsidRPr="00E60C63" w:rsidRDefault="00EA6DA7" w:rsidP="00EA6DA7">
      <w:pPr>
        <w:pStyle w:val="ListParagraph"/>
        <w:numPr>
          <w:ilvl w:val="1"/>
          <w:numId w:val="94"/>
        </w:numPr>
        <w:spacing w:after="0" w:line="240" w:lineRule="auto"/>
        <w:rPr>
          <w:bCs/>
          <w:sz w:val="24"/>
          <w:szCs w:val="24"/>
        </w:rPr>
      </w:pPr>
      <w:r w:rsidRPr="00E60C63">
        <w:rPr>
          <w:bCs/>
          <w:sz w:val="24"/>
          <w:szCs w:val="24"/>
        </w:rPr>
        <w:t>Their comments included:</w:t>
      </w:r>
    </w:p>
    <w:p w14:paraId="66575F6E" w14:textId="77777777" w:rsidR="00EA6DA7" w:rsidRDefault="00EA6DA7" w:rsidP="00EA6DA7">
      <w:pPr>
        <w:pStyle w:val="ListParagraph"/>
        <w:numPr>
          <w:ilvl w:val="0"/>
          <w:numId w:val="93"/>
        </w:numPr>
        <w:spacing w:after="0" w:line="240" w:lineRule="auto"/>
        <w:ind w:left="993" w:hanging="284"/>
        <w:jc w:val="both"/>
        <w:rPr>
          <w:rFonts w:cstheme="minorHAnsi"/>
          <w:sz w:val="24"/>
          <w:szCs w:val="24"/>
        </w:rPr>
      </w:pPr>
      <w:r w:rsidRPr="00E60C63">
        <w:rPr>
          <w:rFonts w:cstheme="minorHAnsi"/>
          <w:sz w:val="24"/>
          <w:szCs w:val="24"/>
        </w:rPr>
        <w:t xml:space="preserve">BEIS </w:t>
      </w:r>
      <w:r>
        <w:rPr>
          <w:rFonts w:cstheme="minorHAnsi"/>
          <w:sz w:val="24"/>
          <w:szCs w:val="24"/>
        </w:rPr>
        <w:t>and</w:t>
      </w:r>
      <w:r w:rsidRPr="00E60C63">
        <w:rPr>
          <w:rFonts w:cstheme="minorHAnsi"/>
          <w:sz w:val="24"/>
          <w:szCs w:val="24"/>
        </w:rPr>
        <w:t xml:space="preserve"> MHCLG </w:t>
      </w:r>
      <w:r>
        <w:rPr>
          <w:rFonts w:cstheme="minorHAnsi"/>
          <w:sz w:val="24"/>
          <w:szCs w:val="24"/>
        </w:rPr>
        <w:t xml:space="preserve">officials have </w:t>
      </w:r>
      <w:r w:rsidRPr="00E60C63">
        <w:rPr>
          <w:rFonts w:cstheme="minorHAnsi"/>
          <w:sz w:val="24"/>
          <w:szCs w:val="24"/>
        </w:rPr>
        <w:t xml:space="preserve">conducted a series of round tables </w:t>
      </w:r>
      <w:r>
        <w:rPr>
          <w:rFonts w:cstheme="minorHAnsi"/>
          <w:sz w:val="24"/>
          <w:szCs w:val="24"/>
        </w:rPr>
        <w:t xml:space="preserve">with a range of stakeholders. </w:t>
      </w:r>
      <w:r w:rsidRPr="00E60C63">
        <w:rPr>
          <w:rFonts w:cstheme="minorHAnsi"/>
          <w:sz w:val="24"/>
          <w:szCs w:val="24"/>
        </w:rPr>
        <w:t>Jo James, Carol Barron</w:t>
      </w:r>
      <w:r>
        <w:rPr>
          <w:rFonts w:cstheme="minorHAnsi"/>
          <w:sz w:val="24"/>
          <w:szCs w:val="24"/>
        </w:rPr>
        <w:t>, and Sarah Nurden</w:t>
      </w:r>
      <w:r w:rsidRPr="00E60C63">
        <w:rPr>
          <w:rFonts w:cstheme="minorHAnsi"/>
          <w:sz w:val="24"/>
          <w:szCs w:val="24"/>
        </w:rPr>
        <w:t xml:space="preserve"> were invited</w:t>
      </w:r>
      <w:r>
        <w:rPr>
          <w:rFonts w:cstheme="minorHAnsi"/>
          <w:sz w:val="24"/>
          <w:szCs w:val="24"/>
        </w:rPr>
        <w:t xml:space="preserve"> to attend</w:t>
      </w:r>
      <w:r w:rsidRPr="00E60C63">
        <w:rPr>
          <w:rFonts w:cstheme="minorHAnsi"/>
          <w:sz w:val="24"/>
          <w:szCs w:val="24"/>
        </w:rPr>
        <w:t xml:space="preserve">. </w:t>
      </w:r>
    </w:p>
    <w:p w14:paraId="40F4DEDF" w14:textId="77777777" w:rsidR="00EA6DA7" w:rsidRDefault="00EA6DA7" w:rsidP="00EA6DA7">
      <w:pPr>
        <w:pStyle w:val="ListParagraph"/>
        <w:numPr>
          <w:ilvl w:val="0"/>
          <w:numId w:val="93"/>
        </w:numPr>
        <w:spacing w:after="0" w:line="240" w:lineRule="auto"/>
        <w:ind w:left="993" w:hanging="284"/>
        <w:jc w:val="both"/>
        <w:rPr>
          <w:rFonts w:cstheme="minorHAnsi"/>
          <w:sz w:val="24"/>
          <w:szCs w:val="24"/>
        </w:rPr>
      </w:pPr>
      <w:r w:rsidRPr="00E60C63">
        <w:rPr>
          <w:rFonts w:cstheme="minorHAnsi"/>
          <w:sz w:val="24"/>
          <w:szCs w:val="24"/>
        </w:rPr>
        <w:t>William Davis, Deputy Director for Strategy was leading the event. The</w:t>
      </w:r>
      <w:r>
        <w:rPr>
          <w:rFonts w:cstheme="minorHAnsi"/>
          <w:sz w:val="24"/>
          <w:szCs w:val="24"/>
        </w:rPr>
        <w:t xml:space="preserve"> officials </w:t>
      </w:r>
      <w:r w:rsidRPr="00E60C63">
        <w:rPr>
          <w:rFonts w:cstheme="minorHAnsi"/>
          <w:sz w:val="24"/>
          <w:szCs w:val="24"/>
        </w:rPr>
        <w:t xml:space="preserve">said that the biggest difference in the future with regards to LEPs is that they will not be allocated capital funding. </w:t>
      </w:r>
      <w:r>
        <w:rPr>
          <w:rFonts w:cstheme="minorHAnsi"/>
          <w:sz w:val="24"/>
          <w:szCs w:val="24"/>
        </w:rPr>
        <w:t>This is a</w:t>
      </w:r>
      <w:r w:rsidRPr="00E60C63">
        <w:rPr>
          <w:rFonts w:cstheme="minorHAnsi"/>
          <w:sz w:val="24"/>
          <w:szCs w:val="24"/>
        </w:rPr>
        <w:t xml:space="preserve"> decision made by ministers that will remain in place. There are no predetermined ideas currently</w:t>
      </w:r>
      <w:r>
        <w:rPr>
          <w:rFonts w:cstheme="minorHAnsi"/>
          <w:sz w:val="24"/>
          <w:szCs w:val="24"/>
        </w:rPr>
        <w:t xml:space="preserve"> on the future remit of LEPs</w:t>
      </w:r>
      <w:r w:rsidRPr="00E60C63">
        <w:rPr>
          <w:rFonts w:cstheme="minorHAnsi"/>
          <w:sz w:val="24"/>
          <w:szCs w:val="24"/>
        </w:rPr>
        <w:t xml:space="preserve">, but government is considering better </w:t>
      </w:r>
      <w:r>
        <w:rPr>
          <w:rFonts w:cstheme="minorHAnsi"/>
          <w:sz w:val="24"/>
          <w:szCs w:val="24"/>
        </w:rPr>
        <w:t>alignment of</w:t>
      </w:r>
      <w:r w:rsidRPr="00E60C63">
        <w:rPr>
          <w:rFonts w:cstheme="minorHAnsi"/>
          <w:sz w:val="24"/>
          <w:szCs w:val="24"/>
        </w:rPr>
        <w:t xml:space="preserve"> </w:t>
      </w:r>
      <w:r>
        <w:rPr>
          <w:rFonts w:cstheme="minorHAnsi"/>
          <w:sz w:val="24"/>
          <w:szCs w:val="24"/>
        </w:rPr>
        <w:t xml:space="preserve">the </w:t>
      </w:r>
      <w:r w:rsidRPr="00E60C63">
        <w:rPr>
          <w:rFonts w:cstheme="minorHAnsi"/>
          <w:sz w:val="24"/>
          <w:szCs w:val="24"/>
        </w:rPr>
        <w:t xml:space="preserve">business support architecture and </w:t>
      </w:r>
      <w:r>
        <w:rPr>
          <w:rFonts w:cstheme="minorHAnsi"/>
          <w:sz w:val="24"/>
          <w:szCs w:val="24"/>
        </w:rPr>
        <w:t>questioning</w:t>
      </w:r>
      <w:r w:rsidRPr="00E60C63">
        <w:rPr>
          <w:rFonts w:cstheme="minorHAnsi"/>
          <w:sz w:val="24"/>
          <w:szCs w:val="24"/>
        </w:rPr>
        <w:t xml:space="preserve"> how the growth hubs can link </w:t>
      </w:r>
      <w:r>
        <w:rPr>
          <w:rFonts w:cstheme="minorHAnsi"/>
          <w:sz w:val="24"/>
          <w:szCs w:val="24"/>
        </w:rPr>
        <w:t xml:space="preserve">better </w:t>
      </w:r>
      <w:r w:rsidRPr="00E60C63">
        <w:rPr>
          <w:rFonts w:cstheme="minorHAnsi"/>
          <w:sz w:val="24"/>
          <w:szCs w:val="24"/>
        </w:rPr>
        <w:t xml:space="preserve">with the </w:t>
      </w:r>
      <w:r>
        <w:rPr>
          <w:rFonts w:cstheme="minorHAnsi"/>
          <w:sz w:val="24"/>
          <w:szCs w:val="24"/>
        </w:rPr>
        <w:t>D</w:t>
      </w:r>
      <w:r w:rsidRPr="00E60C63">
        <w:rPr>
          <w:rFonts w:cstheme="minorHAnsi"/>
          <w:sz w:val="24"/>
          <w:szCs w:val="24"/>
        </w:rPr>
        <w:t xml:space="preserve">epartment of </w:t>
      </w:r>
      <w:r>
        <w:rPr>
          <w:rFonts w:cstheme="minorHAnsi"/>
          <w:sz w:val="24"/>
          <w:szCs w:val="24"/>
        </w:rPr>
        <w:t>I</w:t>
      </w:r>
      <w:r w:rsidRPr="00E60C63">
        <w:rPr>
          <w:rFonts w:cstheme="minorHAnsi"/>
          <w:sz w:val="24"/>
          <w:szCs w:val="24"/>
        </w:rPr>
        <w:t xml:space="preserve">nternational </w:t>
      </w:r>
      <w:r>
        <w:rPr>
          <w:rFonts w:cstheme="minorHAnsi"/>
          <w:sz w:val="24"/>
          <w:szCs w:val="24"/>
        </w:rPr>
        <w:t>T</w:t>
      </w:r>
      <w:r w:rsidRPr="00E60C63">
        <w:rPr>
          <w:rFonts w:cstheme="minorHAnsi"/>
          <w:sz w:val="24"/>
          <w:szCs w:val="24"/>
        </w:rPr>
        <w:t xml:space="preserve">rade. They want to retain the good work that has already </w:t>
      </w:r>
      <w:r>
        <w:rPr>
          <w:rFonts w:cstheme="minorHAnsi"/>
          <w:sz w:val="24"/>
          <w:szCs w:val="24"/>
        </w:rPr>
        <w:t>been achieved by</w:t>
      </w:r>
      <w:r w:rsidRPr="00E60C63">
        <w:rPr>
          <w:rFonts w:cstheme="minorHAnsi"/>
          <w:sz w:val="24"/>
          <w:szCs w:val="24"/>
        </w:rPr>
        <w:t xml:space="preserve"> LEP</w:t>
      </w:r>
      <w:r>
        <w:rPr>
          <w:rFonts w:cstheme="minorHAnsi"/>
          <w:sz w:val="24"/>
          <w:szCs w:val="24"/>
        </w:rPr>
        <w:t>s</w:t>
      </w:r>
      <w:r w:rsidRPr="00E60C63">
        <w:rPr>
          <w:rFonts w:cstheme="minorHAnsi"/>
          <w:sz w:val="24"/>
          <w:szCs w:val="24"/>
        </w:rPr>
        <w:t xml:space="preserve"> and will not be </w:t>
      </w:r>
      <w:r>
        <w:rPr>
          <w:rFonts w:cstheme="minorHAnsi"/>
          <w:sz w:val="24"/>
          <w:szCs w:val="24"/>
        </w:rPr>
        <w:t>dissolving</w:t>
      </w:r>
      <w:r w:rsidRPr="00E60C63">
        <w:rPr>
          <w:rFonts w:cstheme="minorHAnsi"/>
          <w:sz w:val="24"/>
          <w:szCs w:val="24"/>
        </w:rPr>
        <w:t xml:space="preserve"> them</w:t>
      </w:r>
      <w:r>
        <w:rPr>
          <w:rFonts w:cstheme="minorHAnsi"/>
          <w:sz w:val="24"/>
          <w:szCs w:val="24"/>
        </w:rPr>
        <w:t xml:space="preserve"> (like its predecessor SEEDA). Ministers intend to make</w:t>
      </w:r>
      <w:r w:rsidRPr="00E60C63">
        <w:rPr>
          <w:rFonts w:cstheme="minorHAnsi"/>
          <w:sz w:val="24"/>
          <w:szCs w:val="24"/>
        </w:rPr>
        <w:t xml:space="preserve"> their final decision before the summer recess. </w:t>
      </w:r>
      <w:r>
        <w:rPr>
          <w:rFonts w:cstheme="minorHAnsi"/>
          <w:sz w:val="24"/>
          <w:szCs w:val="24"/>
        </w:rPr>
        <w:t xml:space="preserve">The </w:t>
      </w:r>
      <w:r w:rsidRPr="00E60C63">
        <w:rPr>
          <w:rFonts w:cstheme="minorHAnsi"/>
          <w:sz w:val="24"/>
          <w:szCs w:val="24"/>
        </w:rPr>
        <w:t>sponsoring department</w:t>
      </w:r>
      <w:r>
        <w:rPr>
          <w:rFonts w:cstheme="minorHAnsi"/>
          <w:sz w:val="24"/>
          <w:szCs w:val="24"/>
        </w:rPr>
        <w:t xml:space="preserve"> for LEPs is not yet fixed (it could be BEIS, DIT, MHCLG, etc). The government is </w:t>
      </w:r>
      <w:r w:rsidRPr="00E60C63">
        <w:rPr>
          <w:rFonts w:cstheme="minorHAnsi"/>
          <w:sz w:val="24"/>
          <w:szCs w:val="24"/>
        </w:rPr>
        <w:t>also considering the geography and membership of LEPs.</w:t>
      </w:r>
    </w:p>
    <w:p w14:paraId="0D16D7AC" w14:textId="77777777" w:rsidR="00EA6DA7" w:rsidRDefault="00EA6DA7" w:rsidP="00EA6DA7">
      <w:pPr>
        <w:pStyle w:val="ListParagraph"/>
        <w:numPr>
          <w:ilvl w:val="0"/>
          <w:numId w:val="93"/>
        </w:numPr>
        <w:spacing w:after="0" w:line="240" w:lineRule="auto"/>
        <w:ind w:left="993" w:hanging="284"/>
        <w:jc w:val="both"/>
        <w:rPr>
          <w:rFonts w:cstheme="minorHAnsi"/>
          <w:sz w:val="24"/>
          <w:szCs w:val="24"/>
        </w:rPr>
      </w:pPr>
      <w:r w:rsidRPr="00E60C63">
        <w:rPr>
          <w:rFonts w:cstheme="minorHAnsi"/>
          <w:sz w:val="24"/>
          <w:szCs w:val="24"/>
        </w:rPr>
        <w:t>In terms of comments given at the meeting, there were people from Coastal Capital LEP, Solent LEP, Enterprise M3 LEP as well as SELEP and others</w:t>
      </w:r>
      <w:r>
        <w:rPr>
          <w:rFonts w:cstheme="minorHAnsi"/>
          <w:sz w:val="24"/>
          <w:szCs w:val="24"/>
        </w:rPr>
        <w:t xml:space="preserve">. </w:t>
      </w:r>
    </w:p>
    <w:p w14:paraId="405C9FFA" w14:textId="352BF367" w:rsidR="00EA6DA7" w:rsidRDefault="00EA6DA7" w:rsidP="00EA6DA7">
      <w:pPr>
        <w:pStyle w:val="ListParagraph"/>
        <w:numPr>
          <w:ilvl w:val="0"/>
          <w:numId w:val="93"/>
        </w:numPr>
        <w:spacing w:after="0" w:line="240" w:lineRule="auto"/>
        <w:ind w:left="993" w:hanging="284"/>
        <w:jc w:val="both"/>
        <w:rPr>
          <w:rFonts w:cstheme="minorHAnsi"/>
          <w:sz w:val="24"/>
          <w:szCs w:val="24"/>
        </w:rPr>
      </w:pPr>
      <w:r>
        <w:rPr>
          <w:rFonts w:cstheme="minorHAnsi"/>
          <w:sz w:val="24"/>
          <w:szCs w:val="24"/>
        </w:rPr>
        <w:t>Comments made by the Kent and Medway representatives</w:t>
      </w:r>
      <w:r w:rsidRPr="00E60C63">
        <w:rPr>
          <w:rFonts w:cstheme="minorHAnsi"/>
          <w:sz w:val="24"/>
          <w:szCs w:val="24"/>
        </w:rPr>
        <w:t xml:space="preserve"> echoed the comments about the </w:t>
      </w:r>
      <w:r>
        <w:rPr>
          <w:rFonts w:cstheme="minorHAnsi"/>
          <w:sz w:val="24"/>
          <w:szCs w:val="24"/>
        </w:rPr>
        <w:t xml:space="preserve">importance of a </w:t>
      </w:r>
      <w:r w:rsidRPr="00E60C63">
        <w:rPr>
          <w:rFonts w:cstheme="minorHAnsi"/>
          <w:sz w:val="24"/>
          <w:szCs w:val="24"/>
        </w:rPr>
        <w:t>Federated Board</w:t>
      </w:r>
      <w:r>
        <w:rPr>
          <w:rFonts w:cstheme="minorHAnsi"/>
          <w:sz w:val="24"/>
          <w:szCs w:val="24"/>
        </w:rPr>
        <w:t xml:space="preserve"> model</w:t>
      </w:r>
      <w:r w:rsidRPr="00E60C63">
        <w:rPr>
          <w:rFonts w:cstheme="minorHAnsi"/>
          <w:sz w:val="24"/>
          <w:szCs w:val="24"/>
        </w:rPr>
        <w:t>, the need for local empowerment and decisions being made at the most appropriate local level, the need for alignment not duplication</w:t>
      </w:r>
      <w:r>
        <w:rPr>
          <w:rFonts w:cstheme="minorHAnsi"/>
          <w:sz w:val="24"/>
          <w:szCs w:val="24"/>
        </w:rPr>
        <w:t xml:space="preserve">, and the </w:t>
      </w:r>
      <w:r w:rsidRPr="00E60C63">
        <w:rPr>
          <w:rFonts w:cstheme="minorHAnsi"/>
          <w:sz w:val="24"/>
          <w:szCs w:val="24"/>
        </w:rPr>
        <w:t xml:space="preserve">added benefit with the growth hub being </w:t>
      </w:r>
      <w:r>
        <w:rPr>
          <w:rFonts w:cstheme="minorHAnsi"/>
          <w:sz w:val="24"/>
          <w:szCs w:val="24"/>
        </w:rPr>
        <w:t xml:space="preserve">delivered </w:t>
      </w:r>
      <w:r w:rsidRPr="00E60C63">
        <w:rPr>
          <w:rFonts w:cstheme="minorHAnsi"/>
          <w:sz w:val="24"/>
          <w:szCs w:val="24"/>
        </w:rPr>
        <w:t xml:space="preserve">at </w:t>
      </w:r>
      <w:r>
        <w:rPr>
          <w:rFonts w:cstheme="minorHAnsi"/>
          <w:sz w:val="24"/>
          <w:szCs w:val="24"/>
        </w:rPr>
        <w:t xml:space="preserve">a </w:t>
      </w:r>
      <w:r w:rsidRPr="00E60C63">
        <w:rPr>
          <w:rFonts w:cstheme="minorHAnsi"/>
          <w:sz w:val="24"/>
          <w:szCs w:val="24"/>
        </w:rPr>
        <w:t xml:space="preserve">more local level because districts and the county council have clubbed together to provide additional business support funding </w:t>
      </w:r>
      <w:r>
        <w:rPr>
          <w:rFonts w:cstheme="minorHAnsi"/>
          <w:sz w:val="24"/>
          <w:szCs w:val="24"/>
        </w:rPr>
        <w:t>to extend the offer and create a COVID-19 support helpline</w:t>
      </w:r>
      <w:r w:rsidRPr="00E60C63">
        <w:rPr>
          <w:rFonts w:cstheme="minorHAnsi"/>
          <w:sz w:val="24"/>
          <w:szCs w:val="24"/>
        </w:rPr>
        <w:t>.</w:t>
      </w:r>
    </w:p>
    <w:p w14:paraId="3C720007" w14:textId="42BF04E7" w:rsidR="00EA6DA7" w:rsidRDefault="00EA6DA7" w:rsidP="00EA6DA7">
      <w:pPr>
        <w:pStyle w:val="ListParagraph"/>
        <w:numPr>
          <w:ilvl w:val="0"/>
          <w:numId w:val="93"/>
        </w:numPr>
        <w:spacing w:after="0" w:line="240" w:lineRule="auto"/>
        <w:ind w:left="993" w:hanging="284"/>
        <w:jc w:val="both"/>
        <w:rPr>
          <w:rFonts w:cstheme="minorHAnsi"/>
          <w:sz w:val="24"/>
          <w:szCs w:val="24"/>
        </w:rPr>
      </w:pPr>
      <w:r w:rsidRPr="000F62B5">
        <w:rPr>
          <w:rFonts w:cstheme="minorHAnsi"/>
          <w:sz w:val="24"/>
          <w:szCs w:val="24"/>
        </w:rPr>
        <w:t>The role of the LEP</w:t>
      </w:r>
      <w:r>
        <w:rPr>
          <w:rFonts w:cstheme="minorHAnsi"/>
          <w:sz w:val="24"/>
          <w:szCs w:val="24"/>
        </w:rPr>
        <w:t>s</w:t>
      </w:r>
      <w:r w:rsidRPr="000F62B5">
        <w:rPr>
          <w:rFonts w:cstheme="minorHAnsi"/>
          <w:sz w:val="24"/>
          <w:szCs w:val="24"/>
        </w:rPr>
        <w:t xml:space="preserve"> within the skills agenda was commented</w:t>
      </w:r>
      <w:r>
        <w:rPr>
          <w:rFonts w:cstheme="minorHAnsi"/>
          <w:sz w:val="24"/>
          <w:szCs w:val="24"/>
        </w:rPr>
        <w:t xml:space="preserve"> on</w:t>
      </w:r>
      <w:r w:rsidRPr="000F62B5">
        <w:rPr>
          <w:rFonts w:cstheme="minorHAnsi"/>
          <w:sz w:val="24"/>
          <w:szCs w:val="24"/>
        </w:rPr>
        <w:t xml:space="preserve"> positively</w:t>
      </w:r>
      <w:r>
        <w:rPr>
          <w:rFonts w:cstheme="minorHAnsi"/>
          <w:sz w:val="24"/>
          <w:szCs w:val="24"/>
        </w:rPr>
        <w:t xml:space="preserve">, with the </w:t>
      </w:r>
      <w:r w:rsidRPr="000F62B5">
        <w:rPr>
          <w:rFonts w:cstheme="minorHAnsi"/>
          <w:sz w:val="24"/>
          <w:szCs w:val="24"/>
        </w:rPr>
        <w:t>advisory panels</w:t>
      </w:r>
      <w:r>
        <w:rPr>
          <w:rFonts w:cstheme="minorHAnsi"/>
          <w:sz w:val="24"/>
          <w:szCs w:val="24"/>
        </w:rPr>
        <w:t xml:space="preserve"> being commended,</w:t>
      </w:r>
      <w:r w:rsidRPr="000F62B5">
        <w:rPr>
          <w:rFonts w:cstheme="minorHAnsi"/>
          <w:sz w:val="24"/>
          <w:szCs w:val="24"/>
        </w:rPr>
        <w:t xml:space="preserve"> and the </w:t>
      </w:r>
      <w:r>
        <w:rPr>
          <w:rFonts w:cstheme="minorHAnsi"/>
          <w:sz w:val="24"/>
          <w:szCs w:val="24"/>
        </w:rPr>
        <w:t>ability to access DCMS funding to set up a Digital Skills Partnership.</w:t>
      </w:r>
    </w:p>
    <w:p w14:paraId="7C77EDF2" w14:textId="77777777" w:rsidR="00EA6DA7" w:rsidRPr="000F62B5" w:rsidRDefault="00EA6DA7" w:rsidP="00EA6DA7">
      <w:pPr>
        <w:pStyle w:val="ListParagraph"/>
        <w:numPr>
          <w:ilvl w:val="0"/>
          <w:numId w:val="93"/>
        </w:numPr>
        <w:spacing w:after="0" w:line="240" w:lineRule="auto"/>
        <w:ind w:left="993" w:hanging="284"/>
        <w:jc w:val="both"/>
        <w:rPr>
          <w:rFonts w:cstheme="minorHAnsi"/>
          <w:sz w:val="24"/>
          <w:szCs w:val="24"/>
        </w:rPr>
      </w:pPr>
      <w:r>
        <w:rPr>
          <w:rFonts w:cstheme="minorHAnsi"/>
          <w:sz w:val="24"/>
          <w:szCs w:val="24"/>
        </w:rPr>
        <w:t>Some attendees commented on the</w:t>
      </w:r>
      <w:r w:rsidRPr="000F62B5">
        <w:rPr>
          <w:rFonts w:cstheme="minorHAnsi"/>
          <w:sz w:val="24"/>
          <w:szCs w:val="24"/>
        </w:rPr>
        <w:t xml:space="preserve"> library of economic data intelligence</w:t>
      </w:r>
      <w:r>
        <w:rPr>
          <w:rFonts w:cstheme="minorHAnsi"/>
          <w:sz w:val="24"/>
          <w:szCs w:val="24"/>
        </w:rPr>
        <w:t xml:space="preserve"> data</w:t>
      </w:r>
      <w:r w:rsidRPr="000F62B5">
        <w:rPr>
          <w:rFonts w:cstheme="minorHAnsi"/>
          <w:sz w:val="24"/>
          <w:szCs w:val="24"/>
        </w:rPr>
        <w:t xml:space="preserve"> that their LEP ha</w:t>
      </w:r>
      <w:r>
        <w:rPr>
          <w:rFonts w:cstheme="minorHAnsi"/>
          <w:sz w:val="24"/>
          <w:szCs w:val="24"/>
        </w:rPr>
        <w:t>d</w:t>
      </w:r>
      <w:r w:rsidRPr="000F62B5">
        <w:rPr>
          <w:rFonts w:cstheme="minorHAnsi"/>
          <w:sz w:val="24"/>
          <w:szCs w:val="24"/>
        </w:rPr>
        <w:t xml:space="preserve"> worked up over several months.</w:t>
      </w:r>
    </w:p>
    <w:p w14:paraId="1FF06237" w14:textId="77777777" w:rsidR="00EA6DA7" w:rsidRDefault="00EA6DA7" w:rsidP="00EA6DA7">
      <w:pPr>
        <w:spacing w:after="0" w:line="240" w:lineRule="auto"/>
        <w:jc w:val="both"/>
        <w:rPr>
          <w:rFonts w:cstheme="minorHAnsi"/>
          <w:sz w:val="24"/>
          <w:szCs w:val="24"/>
        </w:rPr>
      </w:pPr>
    </w:p>
    <w:p w14:paraId="63F490D9" w14:textId="77777777" w:rsidR="00EA6DA7" w:rsidRPr="0069617E" w:rsidRDefault="00EA6DA7" w:rsidP="00EA6DA7">
      <w:pPr>
        <w:spacing w:after="0" w:line="240" w:lineRule="auto"/>
        <w:ind w:left="720" w:hanging="720"/>
        <w:jc w:val="both"/>
        <w:rPr>
          <w:rFonts w:cstheme="minorHAnsi"/>
          <w:sz w:val="24"/>
          <w:szCs w:val="24"/>
        </w:rPr>
      </w:pPr>
      <w:r w:rsidRPr="0069617E">
        <w:rPr>
          <w:rFonts w:cstheme="minorHAnsi"/>
          <w:sz w:val="24"/>
          <w:szCs w:val="24"/>
        </w:rPr>
        <w:t>10.3</w:t>
      </w:r>
      <w:r w:rsidRPr="0069617E">
        <w:rPr>
          <w:rFonts w:cstheme="minorHAnsi"/>
          <w:sz w:val="24"/>
          <w:szCs w:val="24"/>
        </w:rPr>
        <w:tab/>
        <w:t xml:space="preserve">The Chairman thanked </w:t>
      </w:r>
      <w:r>
        <w:rPr>
          <w:rFonts w:cstheme="minorHAnsi"/>
          <w:sz w:val="24"/>
          <w:szCs w:val="24"/>
        </w:rPr>
        <w:t>Sarah Nurden and Jo James for the update</w:t>
      </w:r>
      <w:r w:rsidRPr="0069617E">
        <w:rPr>
          <w:rFonts w:cstheme="minorHAnsi"/>
          <w:sz w:val="24"/>
          <w:szCs w:val="24"/>
        </w:rPr>
        <w:t xml:space="preserve"> and drew the meeting to a close. </w:t>
      </w:r>
    </w:p>
    <w:p w14:paraId="3865CFDD" w14:textId="77777777" w:rsidR="00EA6DA7" w:rsidRPr="00DC4C0D" w:rsidRDefault="00EA6DA7" w:rsidP="00EA6DA7">
      <w:pPr>
        <w:spacing w:after="0" w:line="240" w:lineRule="auto"/>
        <w:jc w:val="both"/>
        <w:rPr>
          <w:rFonts w:cstheme="minorHAnsi"/>
          <w:sz w:val="24"/>
          <w:szCs w:val="24"/>
        </w:rPr>
      </w:pPr>
    </w:p>
    <w:p w14:paraId="56746A86" w14:textId="77777777" w:rsidR="008537FD" w:rsidRDefault="008537FD">
      <w:pPr>
        <w:rPr>
          <w:lang w:eastAsia="en-US"/>
        </w:rPr>
      </w:pPr>
      <w:r>
        <w:rPr>
          <w:lang w:eastAsia="en-US"/>
        </w:rPr>
        <w:br w:type="page"/>
      </w:r>
    </w:p>
    <w:p w14:paraId="47C5F274" w14:textId="77777777" w:rsidR="008537FD" w:rsidRPr="00361BE2" w:rsidRDefault="008537FD" w:rsidP="008537FD">
      <w:pPr>
        <w:pBdr>
          <w:bottom w:val="single" w:sz="8" w:space="4" w:color="4F81BD" w:themeColor="accent1"/>
        </w:pBdr>
        <w:spacing w:after="0" w:line="240" w:lineRule="auto"/>
        <w:contextualSpacing/>
        <w:rPr>
          <w:rFonts w:eastAsiaTheme="majorEastAsia" w:cstheme="majorBidi"/>
          <w:b/>
          <w:color w:val="808080" w:themeColor="background1" w:themeShade="80"/>
          <w:spacing w:val="5"/>
          <w:kern w:val="28"/>
          <w:sz w:val="24"/>
          <w:szCs w:val="24"/>
        </w:rPr>
      </w:pPr>
      <w:r w:rsidRPr="00361BE2">
        <w:rPr>
          <w:noProof/>
        </w:rPr>
        <w:drawing>
          <wp:inline distT="0" distB="0" distL="0" distR="0" wp14:anchorId="60DC2685" wp14:editId="78BEA849">
            <wp:extent cx="2133600" cy="596455"/>
            <wp:effectExtent l="0" t="0" r="0" b="0"/>
            <wp:docPr id="7" name="Picture 7" descr="cid:image004.png@01D167D7.B998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167D7.B9982300"/>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2652"/>
                    <a:stretch/>
                  </pic:blipFill>
                  <pic:spPr bwMode="auto">
                    <a:xfrm>
                      <a:off x="0" y="0"/>
                      <a:ext cx="2145783" cy="599861"/>
                    </a:xfrm>
                    <a:prstGeom prst="rect">
                      <a:avLst/>
                    </a:prstGeom>
                    <a:noFill/>
                    <a:ln>
                      <a:noFill/>
                    </a:ln>
                    <a:extLst>
                      <a:ext uri="{53640926-AAD7-44D8-BBD7-CCE9431645EC}">
                        <a14:shadowObscured xmlns:a14="http://schemas.microsoft.com/office/drawing/2010/main"/>
                      </a:ext>
                    </a:extLst>
                  </pic:spPr>
                </pic:pic>
              </a:graphicData>
            </a:graphic>
          </wp:inline>
        </w:drawing>
      </w:r>
    </w:p>
    <w:p w14:paraId="0FF3345E" w14:textId="77777777" w:rsidR="008537FD" w:rsidRPr="00361BE2" w:rsidRDefault="008537FD" w:rsidP="008537FD">
      <w:pPr>
        <w:pBdr>
          <w:bottom w:val="single" w:sz="8" w:space="4" w:color="4F81BD" w:themeColor="accent1"/>
        </w:pBdr>
        <w:spacing w:after="0" w:line="240" w:lineRule="auto"/>
        <w:rPr>
          <w:rFonts w:eastAsiaTheme="majorEastAsia" w:cstheme="majorBidi"/>
          <w:color w:val="808080" w:themeColor="background1" w:themeShade="80"/>
          <w:spacing w:val="5"/>
          <w:kern w:val="28"/>
          <w:sz w:val="18"/>
          <w:szCs w:val="18"/>
        </w:rPr>
      </w:pPr>
      <w:r w:rsidRPr="00361BE2">
        <w:rPr>
          <w:rFonts w:eastAsiaTheme="majorEastAsia" w:cstheme="majorBidi"/>
          <w:color w:val="808080" w:themeColor="background1" w:themeShade="80"/>
          <w:spacing w:val="5"/>
          <w:kern w:val="28"/>
          <w:sz w:val="18"/>
          <w:szCs w:val="18"/>
        </w:rPr>
        <w:t>A partnership between the business community</w:t>
      </w:r>
      <w:r>
        <w:rPr>
          <w:rFonts w:eastAsiaTheme="majorEastAsia" w:cstheme="majorBidi"/>
          <w:color w:val="808080" w:themeColor="background1" w:themeShade="80"/>
          <w:spacing w:val="5"/>
          <w:kern w:val="28"/>
          <w:sz w:val="18"/>
          <w:szCs w:val="18"/>
        </w:rPr>
        <w:t>, education sector,</w:t>
      </w:r>
      <w:r w:rsidRPr="00361BE2">
        <w:rPr>
          <w:rFonts w:eastAsiaTheme="majorEastAsia" w:cstheme="majorBidi"/>
          <w:color w:val="808080" w:themeColor="background1" w:themeShade="80"/>
          <w:spacing w:val="5"/>
          <w:kern w:val="28"/>
          <w:sz w:val="18"/>
          <w:szCs w:val="18"/>
        </w:rPr>
        <w:t xml:space="preserve"> and local government</w:t>
      </w:r>
    </w:p>
    <w:p w14:paraId="002CC707" w14:textId="77777777" w:rsidR="008537FD" w:rsidRPr="00361BE2" w:rsidRDefault="008537FD" w:rsidP="008537FD">
      <w:pPr>
        <w:pBdr>
          <w:bottom w:val="single" w:sz="8" w:space="4" w:color="4F81BD" w:themeColor="accent1"/>
        </w:pBdr>
        <w:spacing w:after="0" w:line="240" w:lineRule="auto"/>
        <w:rPr>
          <w:rFonts w:eastAsiaTheme="majorEastAsia" w:cstheme="majorBidi"/>
          <w:color w:val="808080" w:themeColor="background1" w:themeShade="80"/>
          <w:spacing w:val="5"/>
          <w:kern w:val="28"/>
          <w:sz w:val="18"/>
          <w:szCs w:val="18"/>
        </w:rPr>
      </w:pPr>
      <w:r w:rsidRPr="00361BE2">
        <w:rPr>
          <w:rFonts w:eastAsiaTheme="majorEastAsia" w:cstheme="majorBidi"/>
          <w:color w:val="808080" w:themeColor="background1" w:themeShade="80"/>
          <w:spacing w:val="5"/>
          <w:kern w:val="28"/>
          <w:sz w:val="18"/>
          <w:szCs w:val="18"/>
        </w:rPr>
        <w:t xml:space="preserve">&amp; a federated </w:t>
      </w:r>
      <w:r>
        <w:rPr>
          <w:rFonts w:eastAsiaTheme="majorEastAsia" w:cstheme="majorBidi"/>
          <w:color w:val="808080" w:themeColor="background1" w:themeShade="80"/>
          <w:spacing w:val="5"/>
          <w:kern w:val="28"/>
          <w:sz w:val="18"/>
          <w:szCs w:val="18"/>
        </w:rPr>
        <w:t>board</w:t>
      </w:r>
      <w:r w:rsidRPr="00361BE2">
        <w:rPr>
          <w:rFonts w:eastAsiaTheme="majorEastAsia" w:cstheme="majorBidi"/>
          <w:color w:val="808080" w:themeColor="background1" w:themeShade="80"/>
          <w:spacing w:val="5"/>
          <w:kern w:val="28"/>
          <w:sz w:val="18"/>
          <w:szCs w:val="18"/>
        </w:rPr>
        <w:t xml:space="preserve"> of the South East Local Enterprise Partnership</w:t>
      </w:r>
    </w:p>
    <w:p w14:paraId="50DC18F4" w14:textId="77777777" w:rsidR="008537FD" w:rsidRPr="00813F60" w:rsidRDefault="008537FD" w:rsidP="008537FD">
      <w:pPr>
        <w:autoSpaceDE w:val="0"/>
        <w:autoSpaceDN w:val="0"/>
        <w:adjustRightInd w:val="0"/>
        <w:spacing w:after="0" w:line="240" w:lineRule="auto"/>
        <w:ind w:right="-20"/>
        <w:rPr>
          <w:sz w:val="18"/>
          <w:szCs w:val="18"/>
        </w:rPr>
      </w:pPr>
    </w:p>
    <w:p w14:paraId="26B63870" w14:textId="77777777" w:rsidR="008537FD" w:rsidRPr="00632C5E" w:rsidRDefault="008537FD" w:rsidP="008537FD">
      <w:pPr>
        <w:autoSpaceDE w:val="0"/>
        <w:autoSpaceDN w:val="0"/>
        <w:adjustRightInd w:val="0"/>
        <w:spacing w:after="0" w:line="240" w:lineRule="auto"/>
        <w:ind w:right="-20"/>
        <w:rPr>
          <w:rFonts w:ascii="Calibri" w:hAnsi="Calibri" w:cs="Calibri"/>
          <w:b/>
          <w:bCs/>
          <w:color w:val="000000"/>
          <w:spacing w:val="-5"/>
          <w:sz w:val="24"/>
          <w:szCs w:val="24"/>
        </w:rPr>
      </w:pPr>
      <w:r w:rsidRPr="00632C5E">
        <w:rPr>
          <w:rFonts w:ascii="Calibri" w:hAnsi="Calibri" w:cs="Calibri"/>
          <w:b/>
          <w:bCs/>
          <w:color w:val="000000"/>
          <w:sz w:val="24"/>
          <w:szCs w:val="24"/>
        </w:rPr>
        <w:t>INTRODUCTORY PAPER – PLEASE READ IN ADVANCE OF THE MEETING</w:t>
      </w:r>
      <w:r w:rsidRPr="00632C5E">
        <w:rPr>
          <w:rFonts w:ascii="Calibri" w:hAnsi="Calibri" w:cs="Calibri"/>
          <w:b/>
          <w:bCs/>
          <w:color w:val="000000"/>
          <w:sz w:val="24"/>
          <w:szCs w:val="24"/>
        </w:rPr>
        <w:tab/>
      </w:r>
      <w:r w:rsidRPr="00632C5E">
        <w:rPr>
          <w:rFonts w:ascii="Calibri" w:hAnsi="Calibri" w:cs="Calibri"/>
          <w:b/>
          <w:bCs/>
          <w:color w:val="000000"/>
          <w:sz w:val="24"/>
          <w:szCs w:val="24"/>
        </w:rPr>
        <w:tab/>
      </w:r>
    </w:p>
    <w:p w14:paraId="379FE2DA" w14:textId="77777777" w:rsidR="008537FD" w:rsidRPr="00632C5E" w:rsidRDefault="008537FD" w:rsidP="008537FD">
      <w:pPr>
        <w:autoSpaceDE w:val="0"/>
        <w:autoSpaceDN w:val="0"/>
        <w:adjustRightInd w:val="0"/>
        <w:spacing w:after="0" w:line="240" w:lineRule="auto"/>
        <w:ind w:right="-20"/>
        <w:rPr>
          <w:rFonts w:ascii="Calibri" w:hAnsi="Calibri" w:cs="Calibri"/>
          <w:b/>
          <w:bCs/>
          <w:color w:val="000000"/>
          <w:sz w:val="24"/>
          <w:szCs w:val="24"/>
        </w:rPr>
      </w:pPr>
    </w:p>
    <w:p w14:paraId="0BCE8796" w14:textId="77777777" w:rsidR="008537FD" w:rsidRPr="00632C5E" w:rsidRDefault="008537FD" w:rsidP="008537FD">
      <w:pPr>
        <w:pStyle w:val="ListParagraph"/>
        <w:numPr>
          <w:ilvl w:val="1"/>
          <w:numId w:val="4"/>
        </w:numPr>
        <w:spacing w:after="0" w:line="240" w:lineRule="auto"/>
        <w:jc w:val="both"/>
        <w:rPr>
          <w:sz w:val="24"/>
          <w:szCs w:val="24"/>
        </w:rPr>
      </w:pPr>
      <w:r w:rsidRPr="00632C5E">
        <w:rPr>
          <w:sz w:val="24"/>
          <w:szCs w:val="24"/>
        </w:rPr>
        <w:t>Now is a time of substantial change in the Government funding landscape. A large number of capital infrastructure projects have been funded for the past six years through competitive bidding streams administered by the Local Enterprise Partnership.  KMEP has played a significant role in selecting which projects were submitted to Government by SELEP.</w:t>
      </w:r>
    </w:p>
    <w:p w14:paraId="0D34366C" w14:textId="77777777" w:rsidR="008537FD" w:rsidRPr="00632C5E" w:rsidRDefault="008537FD" w:rsidP="008537FD">
      <w:pPr>
        <w:pStyle w:val="ListParagraph"/>
        <w:spacing w:after="0" w:line="240" w:lineRule="auto"/>
        <w:jc w:val="both"/>
        <w:rPr>
          <w:sz w:val="24"/>
          <w:szCs w:val="24"/>
        </w:rPr>
      </w:pPr>
    </w:p>
    <w:p w14:paraId="2718982A" w14:textId="77777777" w:rsidR="008537FD" w:rsidRPr="00632C5E" w:rsidRDefault="008537FD" w:rsidP="008537FD">
      <w:pPr>
        <w:pStyle w:val="ListParagraph"/>
        <w:numPr>
          <w:ilvl w:val="1"/>
          <w:numId w:val="4"/>
        </w:numPr>
        <w:spacing w:after="0" w:line="240" w:lineRule="auto"/>
        <w:jc w:val="both"/>
        <w:rPr>
          <w:sz w:val="24"/>
          <w:szCs w:val="24"/>
        </w:rPr>
      </w:pPr>
      <w:r w:rsidRPr="00632C5E">
        <w:rPr>
          <w:sz w:val="24"/>
          <w:szCs w:val="24"/>
        </w:rPr>
        <w:t xml:space="preserve">However, the Government has announced a LEP Review that fundamentally re-examines the role of the Local Enterprise Partnerships going forward. The timeline for the publication of the review has been delayed until late Autumn, however, MHCLG officials have clarified that no future capital funding streams will be passported through the LEPs in future. </w:t>
      </w:r>
    </w:p>
    <w:p w14:paraId="75924F4F" w14:textId="77777777" w:rsidR="008537FD" w:rsidRPr="00632C5E" w:rsidRDefault="008537FD" w:rsidP="008537FD">
      <w:pPr>
        <w:pStyle w:val="ListParagraph"/>
        <w:spacing w:after="0" w:line="240" w:lineRule="auto"/>
        <w:jc w:val="both"/>
        <w:rPr>
          <w:sz w:val="24"/>
          <w:szCs w:val="24"/>
        </w:rPr>
      </w:pPr>
    </w:p>
    <w:p w14:paraId="08F9718E" w14:textId="77777777" w:rsidR="008537FD" w:rsidRPr="00632C5E" w:rsidRDefault="008537FD" w:rsidP="008537FD">
      <w:pPr>
        <w:pStyle w:val="ListParagraph"/>
        <w:numPr>
          <w:ilvl w:val="1"/>
          <w:numId w:val="4"/>
        </w:numPr>
        <w:spacing w:after="0" w:line="240" w:lineRule="auto"/>
        <w:jc w:val="both"/>
        <w:rPr>
          <w:sz w:val="24"/>
          <w:szCs w:val="24"/>
        </w:rPr>
      </w:pPr>
      <w:r w:rsidRPr="00632C5E">
        <w:rPr>
          <w:sz w:val="24"/>
          <w:szCs w:val="24"/>
        </w:rPr>
        <w:t xml:space="preserve">We have seen the first shoots of this new policy in action. In March 2021, the Government announced two new funding streams, the UK Community Renewal Fund and the Levelling-Up Fund. Like their predecessor funding streams (i.e. Local Growth Funding, and Getting Building Funding), these new funds require a competitive bidding process, but it is the local authorities that are now responsible for their administration. </w:t>
      </w:r>
    </w:p>
    <w:p w14:paraId="6485FEC5" w14:textId="77777777" w:rsidR="008537FD" w:rsidRPr="00632C5E" w:rsidRDefault="008537FD" w:rsidP="008537FD">
      <w:pPr>
        <w:pStyle w:val="ListParagraph"/>
        <w:spacing w:after="0" w:line="240" w:lineRule="auto"/>
        <w:jc w:val="both"/>
        <w:rPr>
          <w:sz w:val="24"/>
          <w:szCs w:val="24"/>
        </w:rPr>
      </w:pPr>
    </w:p>
    <w:p w14:paraId="038BAF86" w14:textId="1AA84991" w:rsidR="008537FD" w:rsidRPr="00632C5E" w:rsidRDefault="008537FD" w:rsidP="008537FD">
      <w:pPr>
        <w:pStyle w:val="ListParagraph"/>
        <w:numPr>
          <w:ilvl w:val="1"/>
          <w:numId w:val="4"/>
        </w:numPr>
        <w:spacing w:after="0" w:line="240" w:lineRule="auto"/>
        <w:jc w:val="both"/>
        <w:rPr>
          <w:sz w:val="24"/>
          <w:szCs w:val="24"/>
        </w:rPr>
      </w:pPr>
      <w:r w:rsidRPr="00632C5E">
        <w:rPr>
          <w:sz w:val="24"/>
          <w:szCs w:val="24"/>
        </w:rPr>
        <w:t xml:space="preserve">This decision to </w:t>
      </w:r>
      <w:r w:rsidR="00816A1C">
        <w:rPr>
          <w:sz w:val="24"/>
          <w:szCs w:val="24"/>
        </w:rPr>
        <w:t>localise</w:t>
      </w:r>
      <w:r w:rsidRPr="00632C5E">
        <w:rPr>
          <w:sz w:val="24"/>
          <w:szCs w:val="24"/>
        </w:rPr>
        <w:t xml:space="preserve"> funding has been welcomed by many within Kent and Medway, reflecting that decisions made at a local level rather than regional level are preferrable, as local politicians have the in-depth knowledge of their local communities and economies, and hold the democratic mandate. </w:t>
      </w:r>
    </w:p>
    <w:p w14:paraId="20D966FF" w14:textId="77777777" w:rsidR="008537FD" w:rsidRPr="00632C5E" w:rsidRDefault="008537FD" w:rsidP="008537FD">
      <w:pPr>
        <w:pStyle w:val="ListParagraph"/>
        <w:spacing w:after="0" w:line="240" w:lineRule="auto"/>
        <w:jc w:val="both"/>
        <w:rPr>
          <w:sz w:val="24"/>
          <w:szCs w:val="24"/>
        </w:rPr>
      </w:pPr>
    </w:p>
    <w:p w14:paraId="4F510AC5" w14:textId="77777777" w:rsidR="008537FD" w:rsidRPr="00632C5E" w:rsidRDefault="008537FD" w:rsidP="008537FD">
      <w:pPr>
        <w:pStyle w:val="ListParagraph"/>
        <w:numPr>
          <w:ilvl w:val="1"/>
          <w:numId w:val="4"/>
        </w:numPr>
        <w:spacing w:after="0" w:line="240" w:lineRule="auto"/>
        <w:jc w:val="both"/>
        <w:rPr>
          <w:sz w:val="24"/>
          <w:szCs w:val="24"/>
        </w:rPr>
      </w:pPr>
      <w:r w:rsidRPr="00632C5E">
        <w:rPr>
          <w:sz w:val="24"/>
          <w:szCs w:val="24"/>
        </w:rPr>
        <w:t>In addition to the change in LEP funding, there has been a further radical change to the revenue and capital funding landscape. The decision to withdraw from the European Union has resulted in the UK no longer having access to the considerable EU funding strands in future years, which has to-date supported a significant number of projects locally.</w:t>
      </w:r>
    </w:p>
    <w:p w14:paraId="73170201" w14:textId="77777777" w:rsidR="008537FD" w:rsidRPr="00632C5E" w:rsidRDefault="008537FD" w:rsidP="008537FD">
      <w:pPr>
        <w:pStyle w:val="ListParagraph"/>
        <w:spacing w:after="0" w:line="240" w:lineRule="auto"/>
        <w:jc w:val="both"/>
        <w:rPr>
          <w:sz w:val="24"/>
          <w:szCs w:val="24"/>
        </w:rPr>
      </w:pPr>
    </w:p>
    <w:p w14:paraId="54B4C36B" w14:textId="77777777" w:rsidR="008537FD" w:rsidRPr="00632C5E" w:rsidRDefault="008537FD" w:rsidP="008537FD">
      <w:pPr>
        <w:pStyle w:val="ListParagraph"/>
        <w:numPr>
          <w:ilvl w:val="1"/>
          <w:numId w:val="4"/>
        </w:numPr>
        <w:spacing w:after="0" w:line="240" w:lineRule="auto"/>
        <w:jc w:val="both"/>
        <w:rPr>
          <w:sz w:val="24"/>
          <w:szCs w:val="24"/>
        </w:rPr>
      </w:pPr>
      <w:r w:rsidRPr="00632C5E">
        <w:rPr>
          <w:sz w:val="24"/>
          <w:szCs w:val="24"/>
        </w:rPr>
        <w:t>Given these changes in the way that local economy will be supported through government funding, it was felt that the timing would be appropriate for the KMEP meeting today to focus solely on the consequences of these decisions.</w:t>
      </w:r>
    </w:p>
    <w:p w14:paraId="35B9BECE" w14:textId="77777777" w:rsidR="008537FD" w:rsidRPr="00632C5E" w:rsidRDefault="008537FD" w:rsidP="008537FD">
      <w:pPr>
        <w:pStyle w:val="ListParagraph"/>
        <w:spacing w:after="0" w:line="240" w:lineRule="auto"/>
        <w:jc w:val="both"/>
        <w:rPr>
          <w:sz w:val="24"/>
          <w:szCs w:val="24"/>
        </w:rPr>
      </w:pPr>
    </w:p>
    <w:p w14:paraId="31D9C3FF" w14:textId="77777777" w:rsidR="008537FD" w:rsidRDefault="008537FD" w:rsidP="008537FD">
      <w:pPr>
        <w:pStyle w:val="ListParagraph"/>
        <w:numPr>
          <w:ilvl w:val="1"/>
          <w:numId w:val="4"/>
        </w:numPr>
        <w:spacing w:after="0" w:line="240" w:lineRule="auto"/>
        <w:jc w:val="both"/>
        <w:rPr>
          <w:sz w:val="24"/>
          <w:szCs w:val="24"/>
        </w:rPr>
      </w:pPr>
      <w:r w:rsidRPr="00632C5E">
        <w:rPr>
          <w:sz w:val="24"/>
          <w:szCs w:val="24"/>
        </w:rPr>
        <w:t>The first part of the meeting will reflect on the past funding streams. The purpose of looking backwards is two-fold, and it is to explore these two questions:</w:t>
      </w:r>
    </w:p>
    <w:p w14:paraId="0A40DB57" w14:textId="77777777" w:rsidR="008537FD" w:rsidRPr="00632C5E" w:rsidRDefault="008537FD" w:rsidP="008537FD">
      <w:pPr>
        <w:spacing w:after="0" w:line="240" w:lineRule="auto"/>
        <w:jc w:val="both"/>
        <w:rPr>
          <w:sz w:val="24"/>
          <w:szCs w:val="24"/>
        </w:rPr>
      </w:pPr>
    </w:p>
    <w:p w14:paraId="752B59F1" w14:textId="77777777" w:rsidR="008537FD" w:rsidRDefault="008537FD" w:rsidP="008537FD">
      <w:pPr>
        <w:spacing w:after="0" w:line="240" w:lineRule="auto"/>
        <w:jc w:val="both"/>
        <w:rPr>
          <w:b/>
          <w:bCs/>
          <w:sz w:val="24"/>
          <w:szCs w:val="24"/>
        </w:rPr>
      </w:pPr>
      <w:r w:rsidRPr="00632C5E">
        <w:rPr>
          <w:b/>
          <w:bCs/>
          <w:sz w:val="24"/>
          <w:szCs w:val="24"/>
          <w:u w:val="single"/>
        </w:rPr>
        <w:t>QUESTION ONE</w:t>
      </w:r>
      <w:r w:rsidRPr="00632C5E">
        <w:rPr>
          <w:b/>
          <w:bCs/>
          <w:sz w:val="24"/>
          <w:szCs w:val="24"/>
        </w:rPr>
        <w:t>:</w:t>
      </w:r>
    </w:p>
    <w:p w14:paraId="1B265B61" w14:textId="77777777" w:rsidR="008537FD" w:rsidRPr="00632C5E" w:rsidRDefault="008537FD" w:rsidP="008537FD">
      <w:pPr>
        <w:spacing w:after="0" w:line="240" w:lineRule="auto"/>
        <w:jc w:val="both"/>
        <w:rPr>
          <w:b/>
          <w:bCs/>
          <w:sz w:val="6"/>
          <w:szCs w:val="6"/>
        </w:rPr>
      </w:pPr>
    </w:p>
    <w:p w14:paraId="298C5036" w14:textId="77777777" w:rsidR="008537FD" w:rsidRPr="00632C5E" w:rsidRDefault="008537FD" w:rsidP="008537FD">
      <w:pPr>
        <w:spacing w:after="0" w:line="240" w:lineRule="auto"/>
        <w:jc w:val="both"/>
        <w:rPr>
          <w:b/>
          <w:bCs/>
          <w:sz w:val="24"/>
          <w:szCs w:val="24"/>
        </w:rPr>
      </w:pPr>
      <w:r w:rsidRPr="00632C5E">
        <w:rPr>
          <w:b/>
          <w:bCs/>
          <w:sz w:val="24"/>
          <w:szCs w:val="24"/>
        </w:rPr>
        <w:t xml:space="preserve">Are there any characteristics of the previous funding streams that we should lobby the Government to retain when they develop their new funding streams (like the UK Shared Prosperity Fund)? </w:t>
      </w:r>
      <w:r w:rsidRPr="00632C5E">
        <w:rPr>
          <w:sz w:val="24"/>
          <w:szCs w:val="24"/>
        </w:rPr>
        <w:t>After the KMEP discussion today, the intention is that the KMEP Chairman writes to the Government, and the local MPs to make those representations</w:t>
      </w:r>
      <w:r w:rsidRPr="00632C5E">
        <w:rPr>
          <w:b/>
          <w:bCs/>
          <w:sz w:val="24"/>
          <w:szCs w:val="24"/>
        </w:rPr>
        <w:t>.</w:t>
      </w:r>
    </w:p>
    <w:p w14:paraId="06EDF566" w14:textId="77777777" w:rsidR="008537FD" w:rsidRDefault="008537FD" w:rsidP="008537FD">
      <w:pPr>
        <w:spacing w:after="0" w:line="240" w:lineRule="auto"/>
        <w:jc w:val="both"/>
        <w:rPr>
          <w:b/>
          <w:bCs/>
          <w:sz w:val="24"/>
          <w:szCs w:val="24"/>
        </w:rPr>
      </w:pPr>
    </w:p>
    <w:p w14:paraId="71EBEBFF" w14:textId="77777777" w:rsidR="008537FD" w:rsidRDefault="008537FD" w:rsidP="008537FD">
      <w:pPr>
        <w:rPr>
          <w:b/>
          <w:bCs/>
          <w:sz w:val="24"/>
          <w:szCs w:val="24"/>
          <w:u w:val="single"/>
        </w:rPr>
      </w:pPr>
      <w:r>
        <w:rPr>
          <w:b/>
          <w:bCs/>
          <w:sz w:val="24"/>
          <w:szCs w:val="24"/>
          <w:u w:val="single"/>
        </w:rPr>
        <w:br w:type="page"/>
      </w:r>
    </w:p>
    <w:p w14:paraId="02C97A58" w14:textId="77777777" w:rsidR="008537FD" w:rsidRDefault="008537FD" w:rsidP="008537FD">
      <w:pPr>
        <w:spacing w:after="0" w:line="240" w:lineRule="auto"/>
        <w:jc w:val="both"/>
        <w:rPr>
          <w:b/>
          <w:bCs/>
          <w:sz w:val="24"/>
          <w:szCs w:val="24"/>
          <w:u w:val="single"/>
        </w:rPr>
      </w:pPr>
      <w:r w:rsidRPr="00632C5E">
        <w:rPr>
          <w:b/>
          <w:bCs/>
          <w:sz w:val="24"/>
          <w:szCs w:val="24"/>
          <w:u w:val="single"/>
        </w:rPr>
        <w:t>QUESTION TWO:</w:t>
      </w:r>
    </w:p>
    <w:p w14:paraId="06673A3E" w14:textId="77777777" w:rsidR="008537FD" w:rsidRPr="00632C5E" w:rsidRDefault="008537FD" w:rsidP="008537FD">
      <w:pPr>
        <w:spacing w:after="0" w:line="240" w:lineRule="auto"/>
        <w:jc w:val="both"/>
        <w:rPr>
          <w:b/>
          <w:bCs/>
          <w:sz w:val="6"/>
          <w:szCs w:val="6"/>
          <w:u w:val="single"/>
        </w:rPr>
      </w:pPr>
    </w:p>
    <w:p w14:paraId="41321FD0" w14:textId="77777777" w:rsidR="008537FD" w:rsidRDefault="008537FD" w:rsidP="008537FD">
      <w:pPr>
        <w:spacing w:after="0" w:line="240" w:lineRule="auto"/>
        <w:jc w:val="both"/>
        <w:rPr>
          <w:b/>
          <w:bCs/>
          <w:sz w:val="24"/>
          <w:szCs w:val="24"/>
        </w:rPr>
      </w:pPr>
      <w:r>
        <w:rPr>
          <w:b/>
          <w:bCs/>
          <w:sz w:val="24"/>
          <w:szCs w:val="24"/>
        </w:rPr>
        <w:t>W</w:t>
      </w:r>
      <w:r w:rsidRPr="00632C5E">
        <w:rPr>
          <w:b/>
          <w:bCs/>
          <w:sz w:val="24"/>
          <w:szCs w:val="24"/>
        </w:rPr>
        <w:t>here will the local economy be exposed through the withdrawal of the funds? For example, the EU’s Leader Project has greatly supported the rural economy, and there is no known replacement to this</w:t>
      </w:r>
      <w:r>
        <w:rPr>
          <w:b/>
          <w:bCs/>
          <w:sz w:val="24"/>
          <w:szCs w:val="24"/>
        </w:rPr>
        <w:t xml:space="preserve"> as far as the author is aware</w:t>
      </w:r>
      <w:r w:rsidRPr="00632C5E">
        <w:rPr>
          <w:b/>
          <w:bCs/>
          <w:sz w:val="24"/>
          <w:szCs w:val="24"/>
        </w:rPr>
        <w:t>. Officers have written papers on where funding has been invested previously by SELEP and the EU, so KMEP members are informed about potential gaps in support. Armed with this knowledge, the KMEP members may wish to</w:t>
      </w:r>
      <w:r w:rsidRPr="00632C5E">
        <w:rPr>
          <w:sz w:val="24"/>
          <w:szCs w:val="24"/>
        </w:rPr>
        <w:t xml:space="preserve"> </w:t>
      </w:r>
      <w:r w:rsidRPr="00632C5E">
        <w:rPr>
          <w:b/>
          <w:bCs/>
          <w:sz w:val="24"/>
          <w:szCs w:val="24"/>
        </w:rPr>
        <w:t>advise the Government of where they would like the scope of the UK Shared Prosperity Fund to focus, and</w:t>
      </w:r>
      <w:r>
        <w:rPr>
          <w:b/>
          <w:bCs/>
          <w:sz w:val="24"/>
          <w:szCs w:val="24"/>
        </w:rPr>
        <w:t>/or</w:t>
      </w:r>
      <w:r w:rsidRPr="00632C5E">
        <w:rPr>
          <w:b/>
          <w:bCs/>
          <w:sz w:val="24"/>
          <w:szCs w:val="24"/>
        </w:rPr>
        <w:t xml:space="preserve"> secondly, which type of projects they may wish to concentrate on supporting through local means.</w:t>
      </w:r>
    </w:p>
    <w:p w14:paraId="3AFB3D61" w14:textId="77777777" w:rsidR="008537FD" w:rsidRPr="00632C5E" w:rsidRDefault="008537FD" w:rsidP="008537FD">
      <w:pPr>
        <w:spacing w:after="0" w:line="240" w:lineRule="auto"/>
        <w:jc w:val="both"/>
        <w:rPr>
          <w:b/>
          <w:bCs/>
          <w:sz w:val="24"/>
          <w:szCs w:val="24"/>
        </w:rPr>
      </w:pPr>
    </w:p>
    <w:p w14:paraId="536E8017" w14:textId="7B787F75" w:rsidR="008537FD" w:rsidRPr="00632C5E" w:rsidRDefault="008537FD" w:rsidP="008537FD">
      <w:pPr>
        <w:pStyle w:val="ListParagraph"/>
        <w:numPr>
          <w:ilvl w:val="1"/>
          <w:numId w:val="4"/>
        </w:numPr>
        <w:spacing w:after="0" w:line="240" w:lineRule="auto"/>
        <w:jc w:val="both"/>
        <w:rPr>
          <w:sz w:val="24"/>
          <w:szCs w:val="24"/>
        </w:rPr>
      </w:pPr>
      <w:r w:rsidRPr="00632C5E">
        <w:rPr>
          <w:sz w:val="24"/>
          <w:szCs w:val="24"/>
        </w:rPr>
        <w:t>The second substantive item on the agenda then considers the consequences of the change in bidding processes. As mentioned already, the move to local decision</w:t>
      </w:r>
      <w:r>
        <w:rPr>
          <w:sz w:val="24"/>
          <w:szCs w:val="24"/>
        </w:rPr>
        <w:t xml:space="preserve"> making</w:t>
      </w:r>
      <w:r w:rsidRPr="00632C5E">
        <w:rPr>
          <w:sz w:val="24"/>
          <w:szCs w:val="24"/>
        </w:rPr>
        <w:t xml:space="preserve"> has been warmly welcomed, yet there are aspects of the LEP mechanism which</w:t>
      </w:r>
      <w:r w:rsidR="00344AE8">
        <w:rPr>
          <w:sz w:val="24"/>
          <w:szCs w:val="24"/>
        </w:rPr>
        <w:t xml:space="preserve"> could be lost that</w:t>
      </w:r>
      <w:r w:rsidRPr="00632C5E">
        <w:rPr>
          <w:sz w:val="24"/>
          <w:szCs w:val="24"/>
        </w:rPr>
        <w:t xml:space="preserve"> produced benefits. The coming together of the local authorities with the education bodies and the employers provided the benefits of collaboration, and </w:t>
      </w:r>
      <w:r>
        <w:rPr>
          <w:sz w:val="24"/>
          <w:szCs w:val="24"/>
        </w:rPr>
        <w:t xml:space="preserve">has </w:t>
      </w:r>
      <w:r w:rsidRPr="00632C5E">
        <w:rPr>
          <w:sz w:val="24"/>
          <w:szCs w:val="24"/>
        </w:rPr>
        <w:t xml:space="preserve">facilitated employers and skills organisations acting as critical friends, providing advice and guidance before decisions are made. In the </w:t>
      </w:r>
      <w:r>
        <w:rPr>
          <w:sz w:val="24"/>
          <w:szCs w:val="24"/>
        </w:rPr>
        <w:t xml:space="preserve">swift </w:t>
      </w:r>
      <w:r w:rsidRPr="00632C5E">
        <w:rPr>
          <w:sz w:val="24"/>
          <w:szCs w:val="24"/>
        </w:rPr>
        <w:t>transition to new arrangements, some of this co-ordination of activity, and partnership working has diminished, and so it feels like an appropriate time to put the questions to KMEP, and particularly the local politicians on whether there are any elements of the previous system that they would like to retain</w:t>
      </w:r>
      <w:r>
        <w:rPr>
          <w:sz w:val="24"/>
          <w:szCs w:val="24"/>
        </w:rPr>
        <w:t>?</w:t>
      </w:r>
    </w:p>
    <w:p w14:paraId="5134C1A1" w14:textId="77777777" w:rsidR="008537FD" w:rsidRPr="00632C5E" w:rsidRDefault="008537FD" w:rsidP="008537FD">
      <w:pPr>
        <w:pStyle w:val="ListParagraph"/>
        <w:spacing w:after="0" w:line="240" w:lineRule="auto"/>
        <w:jc w:val="both"/>
        <w:rPr>
          <w:sz w:val="24"/>
          <w:szCs w:val="24"/>
        </w:rPr>
      </w:pPr>
    </w:p>
    <w:p w14:paraId="6FF51E11" w14:textId="77777777" w:rsidR="008537FD" w:rsidRPr="00632C5E" w:rsidRDefault="008537FD" w:rsidP="008537FD">
      <w:pPr>
        <w:pStyle w:val="ListParagraph"/>
        <w:numPr>
          <w:ilvl w:val="1"/>
          <w:numId w:val="4"/>
        </w:numPr>
        <w:spacing w:after="0" w:line="240" w:lineRule="auto"/>
        <w:jc w:val="both"/>
        <w:rPr>
          <w:sz w:val="24"/>
          <w:szCs w:val="24"/>
        </w:rPr>
      </w:pPr>
      <w:r w:rsidRPr="00632C5E">
        <w:rPr>
          <w:sz w:val="24"/>
          <w:szCs w:val="24"/>
        </w:rPr>
        <w:t xml:space="preserve">Indeed, there is a potential to </w:t>
      </w:r>
      <w:r>
        <w:rPr>
          <w:sz w:val="24"/>
          <w:szCs w:val="24"/>
        </w:rPr>
        <w:t xml:space="preserve">partly </w:t>
      </w:r>
      <w:r w:rsidRPr="00632C5E">
        <w:rPr>
          <w:sz w:val="24"/>
          <w:szCs w:val="24"/>
        </w:rPr>
        <w:t>redesign KMEP’s role so it more aptly suits the needs locally</w:t>
      </w:r>
      <w:r>
        <w:rPr>
          <w:sz w:val="24"/>
          <w:szCs w:val="24"/>
        </w:rPr>
        <w:t xml:space="preserve"> and supports partners</w:t>
      </w:r>
      <w:r w:rsidRPr="00632C5E">
        <w:rPr>
          <w:sz w:val="24"/>
          <w:szCs w:val="24"/>
        </w:rPr>
        <w:t xml:space="preserve">. For example, could we develop a central resource whereby councils within Kent and Medway can access business case development support. </w:t>
      </w:r>
    </w:p>
    <w:p w14:paraId="298F778D" w14:textId="77777777" w:rsidR="008537FD" w:rsidRPr="00632C5E" w:rsidRDefault="008537FD" w:rsidP="008537FD">
      <w:pPr>
        <w:pStyle w:val="ListParagraph"/>
        <w:spacing w:after="0" w:line="240" w:lineRule="auto"/>
        <w:jc w:val="both"/>
        <w:rPr>
          <w:sz w:val="24"/>
          <w:szCs w:val="24"/>
        </w:rPr>
      </w:pPr>
    </w:p>
    <w:p w14:paraId="7FEA1BFC" w14:textId="77777777" w:rsidR="008537FD" w:rsidRDefault="008537FD" w:rsidP="008537FD">
      <w:pPr>
        <w:pStyle w:val="ListParagraph"/>
        <w:numPr>
          <w:ilvl w:val="1"/>
          <w:numId w:val="4"/>
        </w:numPr>
        <w:spacing w:after="0" w:line="240" w:lineRule="auto"/>
        <w:jc w:val="both"/>
        <w:rPr>
          <w:sz w:val="24"/>
          <w:szCs w:val="24"/>
        </w:rPr>
      </w:pPr>
      <w:r w:rsidRPr="00FF0745">
        <w:rPr>
          <w:sz w:val="24"/>
          <w:szCs w:val="24"/>
        </w:rPr>
        <w:t xml:space="preserve">The second paper in this pack is the current terms of reference for KMEP, which sets out the four existing roles for KMEP. The Government specified in 2018, the roles of the LEP as: </w:t>
      </w:r>
    </w:p>
    <w:p w14:paraId="5340827D" w14:textId="77777777" w:rsidR="008537FD" w:rsidRPr="00FF0745" w:rsidRDefault="008537FD" w:rsidP="008537FD">
      <w:pPr>
        <w:spacing w:after="0" w:line="240" w:lineRule="auto"/>
        <w:ind w:left="720"/>
        <w:jc w:val="both"/>
        <w:rPr>
          <w:sz w:val="10"/>
          <w:szCs w:val="10"/>
        </w:rPr>
      </w:pPr>
      <w:r>
        <w:rPr>
          <w:sz w:val="10"/>
          <w:szCs w:val="10"/>
        </w:rPr>
        <w:t>.</w:t>
      </w:r>
    </w:p>
    <w:p w14:paraId="6CDADDA2" w14:textId="77777777" w:rsidR="008537FD" w:rsidRPr="00FF0745" w:rsidRDefault="008537FD" w:rsidP="008537FD">
      <w:pPr>
        <w:spacing w:after="0" w:line="240" w:lineRule="auto"/>
        <w:ind w:left="1440"/>
        <w:rPr>
          <w:sz w:val="24"/>
          <w:szCs w:val="24"/>
        </w:rPr>
      </w:pPr>
      <w:r w:rsidRPr="00FF0745">
        <w:rPr>
          <w:sz w:val="24"/>
          <w:szCs w:val="24"/>
        </w:rPr>
        <w:t xml:space="preserve">• </w:t>
      </w:r>
      <w:r w:rsidRPr="00FF0745">
        <w:rPr>
          <w:b/>
          <w:bCs/>
          <w:sz w:val="24"/>
          <w:szCs w:val="24"/>
        </w:rPr>
        <w:t>Strategy</w:t>
      </w:r>
      <w:r w:rsidRPr="00FF0745">
        <w:rPr>
          <w:sz w:val="24"/>
          <w:szCs w:val="24"/>
        </w:rPr>
        <w:t xml:space="preserve">: Developing an evidence-based Local Industrial Strategy that identifies local strengths and challenges, future opportunities and the action needed to boost productivity, earning power and competitiveness across their area. </w:t>
      </w:r>
    </w:p>
    <w:p w14:paraId="23758318" w14:textId="77777777" w:rsidR="008537FD" w:rsidRPr="00FF0745" w:rsidRDefault="008537FD" w:rsidP="008537FD">
      <w:pPr>
        <w:spacing w:after="0" w:line="240" w:lineRule="auto"/>
        <w:ind w:left="1440"/>
        <w:rPr>
          <w:sz w:val="10"/>
          <w:szCs w:val="10"/>
        </w:rPr>
      </w:pPr>
    </w:p>
    <w:p w14:paraId="6E32F147" w14:textId="77777777" w:rsidR="008537FD" w:rsidRPr="00FF0745" w:rsidRDefault="008537FD" w:rsidP="008537FD">
      <w:pPr>
        <w:spacing w:after="0" w:line="240" w:lineRule="auto"/>
        <w:ind w:left="1440"/>
        <w:rPr>
          <w:sz w:val="24"/>
          <w:szCs w:val="24"/>
        </w:rPr>
      </w:pPr>
      <w:r w:rsidRPr="00FF0745">
        <w:rPr>
          <w:sz w:val="24"/>
          <w:szCs w:val="24"/>
        </w:rPr>
        <w:t xml:space="preserve">• </w:t>
      </w:r>
      <w:r w:rsidRPr="00FF0745">
        <w:rPr>
          <w:b/>
          <w:bCs/>
          <w:sz w:val="24"/>
          <w:szCs w:val="24"/>
        </w:rPr>
        <w:t>Allocation of funds:</w:t>
      </w:r>
      <w:r w:rsidRPr="00FF0745">
        <w:rPr>
          <w:sz w:val="24"/>
          <w:szCs w:val="24"/>
        </w:rPr>
        <w:t xml:space="preserve"> Identifying and developing investment opportunities; prioritising the award of local growth funding; and monitoring and evaluating the impacts of its activities to improve productivity across the local economy. </w:t>
      </w:r>
    </w:p>
    <w:p w14:paraId="335F2E86" w14:textId="77777777" w:rsidR="008537FD" w:rsidRPr="00FF0745" w:rsidRDefault="008537FD" w:rsidP="008537FD">
      <w:pPr>
        <w:spacing w:after="0" w:line="240" w:lineRule="auto"/>
        <w:ind w:left="1440"/>
        <w:rPr>
          <w:b/>
          <w:bCs/>
          <w:sz w:val="10"/>
          <w:szCs w:val="10"/>
        </w:rPr>
      </w:pPr>
    </w:p>
    <w:p w14:paraId="65889CB9" w14:textId="77777777" w:rsidR="008537FD" w:rsidRPr="00FF0745" w:rsidRDefault="008537FD" w:rsidP="008537FD">
      <w:pPr>
        <w:spacing w:after="0" w:line="240" w:lineRule="auto"/>
        <w:ind w:left="1440"/>
        <w:rPr>
          <w:sz w:val="24"/>
          <w:szCs w:val="24"/>
        </w:rPr>
      </w:pPr>
      <w:r w:rsidRPr="00FF0745">
        <w:rPr>
          <w:b/>
          <w:bCs/>
          <w:sz w:val="24"/>
          <w:szCs w:val="24"/>
        </w:rPr>
        <w:t>• Co-ordination</w:t>
      </w:r>
      <w:r w:rsidRPr="00FF0745">
        <w:rPr>
          <w:sz w:val="24"/>
          <w:szCs w:val="24"/>
        </w:rPr>
        <w:t xml:space="preserve">: Using their convening power, for example to co-ordinate responses to economic shocks; and bringing together partners from the private, public and third sectors. </w:t>
      </w:r>
    </w:p>
    <w:p w14:paraId="44F16170" w14:textId="77777777" w:rsidR="008537FD" w:rsidRPr="00FF0745" w:rsidRDefault="008537FD" w:rsidP="008537FD">
      <w:pPr>
        <w:spacing w:after="0" w:line="240" w:lineRule="auto"/>
        <w:ind w:left="1440"/>
        <w:rPr>
          <w:b/>
          <w:bCs/>
          <w:sz w:val="10"/>
          <w:szCs w:val="10"/>
        </w:rPr>
      </w:pPr>
    </w:p>
    <w:p w14:paraId="7B33E5AB" w14:textId="77777777" w:rsidR="008537FD" w:rsidRPr="00FF0745" w:rsidRDefault="008537FD" w:rsidP="008537FD">
      <w:pPr>
        <w:spacing w:after="0" w:line="240" w:lineRule="auto"/>
        <w:ind w:left="1440"/>
        <w:rPr>
          <w:sz w:val="24"/>
          <w:szCs w:val="24"/>
        </w:rPr>
      </w:pPr>
      <w:r w:rsidRPr="00FF0745">
        <w:rPr>
          <w:b/>
          <w:bCs/>
          <w:sz w:val="24"/>
          <w:szCs w:val="24"/>
        </w:rPr>
        <w:t>• Advocacy:</w:t>
      </w:r>
      <w:r w:rsidRPr="00FF0745">
        <w:rPr>
          <w:sz w:val="24"/>
          <w:szCs w:val="24"/>
        </w:rPr>
        <w:t xml:space="preserve"> Collaborating with a wide-range of local partners to act as an informed and independent voice for their area.</w:t>
      </w:r>
    </w:p>
    <w:p w14:paraId="10FEC51D" w14:textId="77777777" w:rsidR="008537FD" w:rsidRDefault="008537FD" w:rsidP="008537FD">
      <w:pPr>
        <w:pStyle w:val="ListParagraph"/>
        <w:rPr>
          <w:sz w:val="24"/>
          <w:szCs w:val="24"/>
        </w:rPr>
      </w:pPr>
    </w:p>
    <w:p w14:paraId="18DCA3E8" w14:textId="77777777" w:rsidR="008537FD" w:rsidRPr="00FF0745" w:rsidRDefault="008537FD" w:rsidP="008537FD">
      <w:pPr>
        <w:pStyle w:val="ListParagraph"/>
        <w:numPr>
          <w:ilvl w:val="1"/>
          <w:numId w:val="4"/>
        </w:numPr>
        <w:spacing w:after="160" w:line="259" w:lineRule="auto"/>
        <w:rPr>
          <w:sz w:val="24"/>
          <w:szCs w:val="24"/>
        </w:rPr>
      </w:pPr>
      <w:r w:rsidRPr="00FF0745">
        <w:rPr>
          <w:sz w:val="24"/>
          <w:szCs w:val="24"/>
        </w:rPr>
        <w:t>The question we wish to pose to KMEP is:</w:t>
      </w:r>
    </w:p>
    <w:p w14:paraId="6388C1DD" w14:textId="77777777" w:rsidR="008537FD" w:rsidRDefault="008537FD" w:rsidP="008537FD">
      <w:pPr>
        <w:pStyle w:val="ListParagraph"/>
        <w:rPr>
          <w:sz w:val="24"/>
          <w:szCs w:val="24"/>
        </w:rPr>
      </w:pPr>
    </w:p>
    <w:p w14:paraId="1082192C" w14:textId="77777777" w:rsidR="008537FD" w:rsidRDefault="008537FD" w:rsidP="008537FD">
      <w:pPr>
        <w:pStyle w:val="ListParagraph"/>
        <w:rPr>
          <w:b/>
          <w:bCs/>
          <w:sz w:val="24"/>
          <w:szCs w:val="24"/>
          <w:u w:val="single"/>
        </w:rPr>
      </w:pPr>
      <w:r w:rsidRPr="00FF0745">
        <w:rPr>
          <w:b/>
          <w:bCs/>
          <w:sz w:val="24"/>
          <w:szCs w:val="24"/>
          <w:u w:val="single"/>
        </w:rPr>
        <w:t>QUESTION THREE:</w:t>
      </w:r>
    </w:p>
    <w:p w14:paraId="6A0C7750" w14:textId="7F9AE79B" w:rsidR="008537FD" w:rsidRPr="00FF0745" w:rsidRDefault="008537FD" w:rsidP="008537FD">
      <w:pPr>
        <w:pStyle w:val="ListParagraph"/>
        <w:rPr>
          <w:b/>
          <w:bCs/>
          <w:sz w:val="24"/>
          <w:szCs w:val="24"/>
          <w:u w:val="single"/>
        </w:rPr>
      </w:pPr>
      <w:r w:rsidRPr="00FF0745">
        <w:rPr>
          <w:b/>
          <w:bCs/>
          <w:sz w:val="24"/>
          <w:szCs w:val="24"/>
        </w:rPr>
        <w:t>How do you wish KMEP’s role to evolve given that the LEP Review is removing SELEP’s traditional main focus of capital funding</w:t>
      </w:r>
      <w:r>
        <w:rPr>
          <w:b/>
          <w:bCs/>
          <w:sz w:val="24"/>
          <w:szCs w:val="24"/>
        </w:rPr>
        <w:t xml:space="preserve">? Does </w:t>
      </w:r>
      <w:r w:rsidR="00816A1C">
        <w:rPr>
          <w:b/>
          <w:bCs/>
          <w:sz w:val="24"/>
          <w:szCs w:val="24"/>
        </w:rPr>
        <w:t>KMEP</w:t>
      </w:r>
      <w:r>
        <w:rPr>
          <w:b/>
          <w:bCs/>
          <w:sz w:val="24"/>
          <w:szCs w:val="24"/>
        </w:rPr>
        <w:t xml:space="preserve"> still have a role in relation to capital and revenue investment under the new arrangements?</w:t>
      </w:r>
    </w:p>
    <w:p w14:paraId="7B4A1917" w14:textId="77777777" w:rsidR="008537FD" w:rsidRPr="00640EC5" w:rsidRDefault="008537FD" w:rsidP="008537FD">
      <w:pPr>
        <w:spacing w:after="0" w:line="240" w:lineRule="auto"/>
        <w:jc w:val="both"/>
        <w:rPr>
          <w:sz w:val="24"/>
          <w:szCs w:val="24"/>
        </w:rPr>
      </w:pPr>
    </w:p>
    <w:p w14:paraId="64B1902C" w14:textId="77777777" w:rsidR="008537FD" w:rsidRDefault="008537FD" w:rsidP="008537FD">
      <w:pPr>
        <w:pStyle w:val="ListParagraph"/>
        <w:numPr>
          <w:ilvl w:val="1"/>
          <w:numId w:val="4"/>
        </w:numPr>
        <w:spacing w:after="0" w:line="240" w:lineRule="auto"/>
        <w:jc w:val="both"/>
        <w:rPr>
          <w:sz w:val="24"/>
          <w:szCs w:val="24"/>
        </w:rPr>
      </w:pPr>
      <w:r>
        <w:rPr>
          <w:sz w:val="24"/>
          <w:szCs w:val="24"/>
        </w:rPr>
        <w:t>The Government’s levelling-up agenda also appears to reflect on a broader range of issues, above a traditional focus on purely economic issues. Decarbonisation, social and health outcomes, inequality, the environment, innovation, social value, are just a few issues that have been raised in Government recently. Feedback to KMEP has received from others is whether a wider remit for the Partnership should be considered, so it also extends to considering environmental, health and social care matters.</w:t>
      </w:r>
    </w:p>
    <w:p w14:paraId="0AF4DBE7" w14:textId="77777777" w:rsidR="008537FD" w:rsidRDefault="008537FD" w:rsidP="008537FD">
      <w:pPr>
        <w:pStyle w:val="ListParagraph"/>
        <w:spacing w:after="0" w:line="240" w:lineRule="auto"/>
        <w:jc w:val="both"/>
        <w:rPr>
          <w:sz w:val="24"/>
          <w:szCs w:val="24"/>
        </w:rPr>
      </w:pPr>
    </w:p>
    <w:p w14:paraId="6EA4E051" w14:textId="77777777" w:rsidR="008537FD" w:rsidRPr="00857A13" w:rsidRDefault="008537FD" w:rsidP="008537FD">
      <w:pPr>
        <w:pStyle w:val="ListParagraph"/>
        <w:spacing w:after="0" w:line="240" w:lineRule="auto"/>
        <w:jc w:val="both"/>
        <w:rPr>
          <w:b/>
          <w:bCs/>
          <w:sz w:val="24"/>
          <w:szCs w:val="24"/>
          <w:u w:val="single"/>
        </w:rPr>
      </w:pPr>
      <w:r w:rsidRPr="00857A13">
        <w:rPr>
          <w:b/>
          <w:bCs/>
          <w:sz w:val="24"/>
          <w:szCs w:val="24"/>
          <w:u w:val="single"/>
        </w:rPr>
        <w:t>QUESTION FOUR:</w:t>
      </w:r>
    </w:p>
    <w:p w14:paraId="463E747E" w14:textId="77777777" w:rsidR="008537FD" w:rsidRPr="00857A13" w:rsidRDefault="008537FD" w:rsidP="008537FD">
      <w:pPr>
        <w:pStyle w:val="ListParagraph"/>
        <w:spacing w:after="0" w:line="240" w:lineRule="auto"/>
        <w:jc w:val="both"/>
        <w:rPr>
          <w:b/>
          <w:bCs/>
          <w:sz w:val="24"/>
          <w:szCs w:val="24"/>
        </w:rPr>
      </w:pPr>
      <w:r w:rsidRPr="00857A13">
        <w:rPr>
          <w:b/>
          <w:bCs/>
          <w:sz w:val="24"/>
          <w:szCs w:val="24"/>
        </w:rPr>
        <w:t>In light of this feedback, please could board members give their views on this suggestion to broaden the remit?</w:t>
      </w:r>
    </w:p>
    <w:p w14:paraId="6507E35B" w14:textId="77777777" w:rsidR="008537FD" w:rsidRDefault="008537FD" w:rsidP="008537FD">
      <w:pPr>
        <w:pStyle w:val="ListParagraph"/>
        <w:spacing w:after="0" w:line="240" w:lineRule="auto"/>
        <w:jc w:val="both"/>
        <w:rPr>
          <w:sz w:val="24"/>
          <w:szCs w:val="24"/>
        </w:rPr>
      </w:pPr>
    </w:p>
    <w:p w14:paraId="7AAA153D" w14:textId="77777777" w:rsidR="008537FD" w:rsidRPr="00632C5E" w:rsidRDefault="008537FD" w:rsidP="008537FD">
      <w:pPr>
        <w:pStyle w:val="ListParagraph"/>
        <w:numPr>
          <w:ilvl w:val="1"/>
          <w:numId w:val="4"/>
        </w:numPr>
        <w:spacing w:after="0" w:line="240" w:lineRule="auto"/>
        <w:jc w:val="both"/>
        <w:rPr>
          <w:sz w:val="24"/>
          <w:szCs w:val="24"/>
        </w:rPr>
      </w:pPr>
      <w:r w:rsidRPr="00632C5E">
        <w:rPr>
          <w:sz w:val="24"/>
          <w:szCs w:val="24"/>
        </w:rPr>
        <w:t xml:space="preserve">The final </w:t>
      </w:r>
      <w:r>
        <w:rPr>
          <w:sz w:val="24"/>
          <w:szCs w:val="24"/>
        </w:rPr>
        <w:t>agenda item</w:t>
      </w:r>
      <w:r w:rsidRPr="00632C5E">
        <w:rPr>
          <w:sz w:val="24"/>
          <w:szCs w:val="24"/>
        </w:rPr>
        <w:t xml:space="preserve"> of the today’s meeting is to hear from KMEP board members about their ambitions for the future with regard to the UK Shared Prosperity Fund. Experience from the UK Community Renewal Fund shows us that without the coordination of activity we have </w:t>
      </w:r>
      <w:r>
        <w:rPr>
          <w:sz w:val="24"/>
          <w:szCs w:val="24"/>
        </w:rPr>
        <w:t xml:space="preserve">the potential to have </w:t>
      </w:r>
      <w:r w:rsidRPr="00632C5E">
        <w:rPr>
          <w:sz w:val="24"/>
          <w:szCs w:val="24"/>
        </w:rPr>
        <w:t xml:space="preserve">duplication of project ideas and fragmentation in delivery, and that bidders may focus largely on specific themes, </w:t>
      </w:r>
      <w:r>
        <w:rPr>
          <w:sz w:val="24"/>
          <w:szCs w:val="24"/>
        </w:rPr>
        <w:t>(</w:t>
      </w:r>
      <w:r w:rsidRPr="00632C5E">
        <w:rPr>
          <w:sz w:val="24"/>
          <w:szCs w:val="24"/>
        </w:rPr>
        <w:t>such as skills and net-carbon</w:t>
      </w:r>
      <w:r>
        <w:rPr>
          <w:sz w:val="24"/>
          <w:szCs w:val="24"/>
        </w:rPr>
        <w:t>)</w:t>
      </w:r>
      <w:r w:rsidRPr="00632C5E">
        <w:rPr>
          <w:sz w:val="24"/>
          <w:szCs w:val="24"/>
        </w:rPr>
        <w:t>, leav</w:t>
      </w:r>
      <w:r>
        <w:rPr>
          <w:sz w:val="24"/>
          <w:szCs w:val="24"/>
        </w:rPr>
        <w:t>ing</w:t>
      </w:r>
      <w:r w:rsidRPr="00632C5E">
        <w:rPr>
          <w:sz w:val="24"/>
          <w:szCs w:val="24"/>
        </w:rPr>
        <w:t xml:space="preserve"> other notable themes (such as town centre regeneration or innovation projects) untargeted.</w:t>
      </w:r>
    </w:p>
    <w:p w14:paraId="69FDB6AD" w14:textId="77777777" w:rsidR="008537FD" w:rsidRPr="00632C5E" w:rsidRDefault="008537FD" w:rsidP="008537FD">
      <w:pPr>
        <w:pStyle w:val="ListParagraph"/>
        <w:spacing w:after="0" w:line="240" w:lineRule="auto"/>
        <w:jc w:val="both"/>
        <w:rPr>
          <w:sz w:val="24"/>
          <w:szCs w:val="24"/>
        </w:rPr>
      </w:pPr>
    </w:p>
    <w:p w14:paraId="0C46F933" w14:textId="478C573D" w:rsidR="008537FD" w:rsidRDefault="008537FD" w:rsidP="008537FD">
      <w:pPr>
        <w:pStyle w:val="ListParagraph"/>
        <w:numPr>
          <w:ilvl w:val="1"/>
          <w:numId w:val="4"/>
        </w:numPr>
        <w:spacing w:after="0" w:line="240" w:lineRule="auto"/>
        <w:jc w:val="both"/>
        <w:rPr>
          <w:sz w:val="24"/>
          <w:szCs w:val="24"/>
        </w:rPr>
      </w:pPr>
      <w:r w:rsidRPr="00632C5E">
        <w:rPr>
          <w:sz w:val="24"/>
          <w:szCs w:val="24"/>
        </w:rPr>
        <w:t>The third part of the meeting will therefore be a brainstorming session where KMEP board members will be split into breakout groups to consider and discuss the following questions:</w:t>
      </w:r>
    </w:p>
    <w:p w14:paraId="6DFB8E5B" w14:textId="77777777" w:rsidR="008537FD" w:rsidRPr="008537FD" w:rsidRDefault="008537FD" w:rsidP="008537FD">
      <w:pPr>
        <w:spacing w:after="0" w:line="240" w:lineRule="auto"/>
        <w:jc w:val="both"/>
        <w:rPr>
          <w:sz w:val="24"/>
          <w:szCs w:val="24"/>
        </w:rPr>
      </w:pPr>
    </w:p>
    <w:p w14:paraId="19D2C091" w14:textId="77777777" w:rsidR="008537FD" w:rsidRPr="00857A13" w:rsidRDefault="008537FD" w:rsidP="008537FD">
      <w:pPr>
        <w:spacing w:after="0" w:line="240" w:lineRule="auto"/>
        <w:ind w:left="720"/>
        <w:jc w:val="both"/>
        <w:rPr>
          <w:b/>
          <w:bCs/>
          <w:sz w:val="24"/>
          <w:szCs w:val="24"/>
          <w:u w:val="single"/>
        </w:rPr>
      </w:pPr>
      <w:r w:rsidRPr="00857A13">
        <w:rPr>
          <w:b/>
          <w:bCs/>
          <w:sz w:val="24"/>
          <w:szCs w:val="24"/>
          <w:u w:val="single"/>
        </w:rPr>
        <w:t>QUESTION FIVE:</w:t>
      </w:r>
    </w:p>
    <w:p w14:paraId="45324681" w14:textId="77777777" w:rsidR="008537FD" w:rsidRPr="00857A13" w:rsidRDefault="008537FD" w:rsidP="008537FD">
      <w:pPr>
        <w:pStyle w:val="ListParagraph"/>
        <w:spacing w:after="0" w:line="240" w:lineRule="auto"/>
        <w:jc w:val="both"/>
        <w:rPr>
          <w:sz w:val="24"/>
          <w:szCs w:val="24"/>
        </w:rPr>
      </w:pPr>
      <w:r w:rsidRPr="00632C5E">
        <w:rPr>
          <w:b/>
          <w:bCs/>
          <w:sz w:val="24"/>
          <w:szCs w:val="24"/>
        </w:rPr>
        <w:t>What are the three main structural challenges that you feel Kent is facing</w:t>
      </w:r>
      <w:r>
        <w:rPr>
          <w:b/>
          <w:bCs/>
          <w:sz w:val="24"/>
          <w:szCs w:val="24"/>
        </w:rPr>
        <w:t xml:space="preserve"> (that you feel the UK SPF or future government funds could help solve)</w:t>
      </w:r>
      <w:r w:rsidRPr="00632C5E">
        <w:rPr>
          <w:b/>
          <w:bCs/>
          <w:sz w:val="24"/>
          <w:szCs w:val="24"/>
        </w:rPr>
        <w:t xml:space="preserve">? </w:t>
      </w:r>
      <w:r w:rsidRPr="00857A13">
        <w:rPr>
          <w:sz w:val="24"/>
          <w:szCs w:val="24"/>
        </w:rPr>
        <w:t xml:space="preserve">For example, from speaking to a private sector </w:t>
      </w:r>
      <w:r>
        <w:rPr>
          <w:sz w:val="24"/>
          <w:szCs w:val="24"/>
        </w:rPr>
        <w:t>leader</w:t>
      </w:r>
      <w:r w:rsidRPr="00857A13">
        <w:rPr>
          <w:sz w:val="24"/>
          <w:szCs w:val="24"/>
        </w:rPr>
        <w:t>, the difficulty in trans</w:t>
      </w:r>
      <w:r>
        <w:rPr>
          <w:sz w:val="24"/>
          <w:szCs w:val="24"/>
        </w:rPr>
        <w:t>ferring</w:t>
      </w:r>
      <w:r w:rsidRPr="00857A13">
        <w:rPr>
          <w:sz w:val="24"/>
          <w:szCs w:val="24"/>
        </w:rPr>
        <w:t xml:space="preserve"> </w:t>
      </w:r>
      <w:r>
        <w:rPr>
          <w:sz w:val="24"/>
          <w:szCs w:val="24"/>
        </w:rPr>
        <w:t xml:space="preserve">and enacting </w:t>
      </w:r>
      <w:r w:rsidRPr="00857A13">
        <w:rPr>
          <w:sz w:val="24"/>
          <w:szCs w:val="24"/>
        </w:rPr>
        <w:t xml:space="preserve">R&amp;D and innovative new technologies from the academic sector into the place of employment </w:t>
      </w:r>
      <w:r>
        <w:rPr>
          <w:sz w:val="24"/>
          <w:szCs w:val="24"/>
        </w:rPr>
        <w:t>i</w:t>
      </w:r>
      <w:r w:rsidRPr="00857A13">
        <w:rPr>
          <w:sz w:val="24"/>
          <w:szCs w:val="24"/>
        </w:rPr>
        <w:t>s a</w:t>
      </w:r>
      <w:r>
        <w:rPr>
          <w:sz w:val="24"/>
          <w:szCs w:val="24"/>
        </w:rPr>
        <w:t>n</w:t>
      </w:r>
      <w:r w:rsidRPr="00857A13">
        <w:rPr>
          <w:sz w:val="24"/>
          <w:szCs w:val="24"/>
        </w:rPr>
        <w:t xml:space="preserve"> issue. From speaking to a public sector member, the constraints on the motorway network making journey time unreliable and the lack of lorry parking</w:t>
      </w:r>
      <w:r>
        <w:rPr>
          <w:sz w:val="24"/>
          <w:szCs w:val="24"/>
        </w:rPr>
        <w:t xml:space="preserve"> is </w:t>
      </w:r>
      <w:r w:rsidRPr="00857A13">
        <w:rPr>
          <w:sz w:val="24"/>
          <w:szCs w:val="24"/>
        </w:rPr>
        <w:t>an issue).</w:t>
      </w:r>
    </w:p>
    <w:p w14:paraId="34C795CF" w14:textId="77777777" w:rsidR="008537FD" w:rsidRDefault="008537FD" w:rsidP="008537FD">
      <w:pPr>
        <w:pStyle w:val="ListParagraph"/>
        <w:spacing w:after="0" w:line="240" w:lineRule="auto"/>
        <w:jc w:val="both"/>
        <w:rPr>
          <w:b/>
          <w:bCs/>
          <w:sz w:val="24"/>
          <w:szCs w:val="24"/>
        </w:rPr>
      </w:pPr>
    </w:p>
    <w:p w14:paraId="67CB02F5" w14:textId="77777777" w:rsidR="008537FD" w:rsidRPr="00857A13" w:rsidRDefault="008537FD" w:rsidP="008537FD">
      <w:pPr>
        <w:pStyle w:val="ListParagraph"/>
        <w:spacing w:after="0" w:line="240" w:lineRule="auto"/>
        <w:jc w:val="both"/>
        <w:rPr>
          <w:b/>
          <w:bCs/>
          <w:sz w:val="24"/>
          <w:szCs w:val="24"/>
          <w:u w:val="single"/>
        </w:rPr>
      </w:pPr>
      <w:r w:rsidRPr="00857A13">
        <w:rPr>
          <w:b/>
          <w:bCs/>
          <w:sz w:val="24"/>
          <w:szCs w:val="24"/>
          <w:u w:val="single"/>
        </w:rPr>
        <w:t>QUESTION SIX:</w:t>
      </w:r>
    </w:p>
    <w:p w14:paraId="723D6C42" w14:textId="77777777" w:rsidR="008537FD" w:rsidRDefault="008537FD" w:rsidP="008537FD">
      <w:pPr>
        <w:pStyle w:val="ListParagraph"/>
        <w:spacing w:after="0" w:line="240" w:lineRule="auto"/>
        <w:jc w:val="both"/>
        <w:rPr>
          <w:b/>
          <w:bCs/>
          <w:sz w:val="24"/>
          <w:szCs w:val="24"/>
        </w:rPr>
      </w:pPr>
      <w:r w:rsidRPr="00632C5E">
        <w:rPr>
          <w:b/>
          <w:bCs/>
          <w:sz w:val="24"/>
          <w:szCs w:val="24"/>
        </w:rPr>
        <w:t xml:space="preserve">Likewise, are there opportunities </w:t>
      </w:r>
      <w:r>
        <w:rPr>
          <w:b/>
          <w:bCs/>
          <w:sz w:val="24"/>
          <w:szCs w:val="24"/>
        </w:rPr>
        <w:t xml:space="preserve">or strengths </w:t>
      </w:r>
      <w:r w:rsidRPr="00632C5E">
        <w:rPr>
          <w:b/>
          <w:bCs/>
          <w:sz w:val="24"/>
          <w:szCs w:val="24"/>
        </w:rPr>
        <w:t>that Kent and Medway could exploit</w:t>
      </w:r>
      <w:r>
        <w:rPr>
          <w:b/>
          <w:bCs/>
          <w:sz w:val="24"/>
          <w:szCs w:val="24"/>
        </w:rPr>
        <w:t xml:space="preserve"> with further capital or revenue investment</w:t>
      </w:r>
      <w:r w:rsidRPr="00632C5E">
        <w:rPr>
          <w:b/>
          <w:bCs/>
          <w:sz w:val="24"/>
          <w:szCs w:val="24"/>
        </w:rPr>
        <w:t>?</w:t>
      </w:r>
    </w:p>
    <w:p w14:paraId="396F1876" w14:textId="77777777" w:rsidR="008537FD" w:rsidRPr="00632C5E" w:rsidRDefault="008537FD" w:rsidP="008537FD">
      <w:pPr>
        <w:pStyle w:val="ListParagraph"/>
        <w:spacing w:after="0" w:line="240" w:lineRule="auto"/>
        <w:jc w:val="both"/>
        <w:rPr>
          <w:b/>
          <w:bCs/>
          <w:sz w:val="24"/>
          <w:szCs w:val="24"/>
        </w:rPr>
      </w:pPr>
    </w:p>
    <w:p w14:paraId="760A43B3" w14:textId="77777777" w:rsidR="008537FD" w:rsidRPr="00857A13" w:rsidRDefault="008537FD" w:rsidP="008537FD">
      <w:pPr>
        <w:pStyle w:val="ListParagraph"/>
        <w:spacing w:after="0" w:line="240" w:lineRule="auto"/>
        <w:jc w:val="both"/>
        <w:rPr>
          <w:b/>
          <w:bCs/>
          <w:sz w:val="24"/>
          <w:szCs w:val="24"/>
          <w:u w:val="single"/>
        </w:rPr>
      </w:pPr>
      <w:r w:rsidRPr="00857A13">
        <w:rPr>
          <w:b/>
          <w:bCs/>
          <w:sz w:val="24"/>
          <w:szCs w:val="24"/>
          <w:u w:val="single"/>
        </w:rPr>
        <w:t>QUESTION SEVEN:</w:t>
      </w:r>
    </w:p>
    <w:p w14:paraId="02D42C42" w14:textId="77777777" w:rsidR="008537FD" w:rsidRDefault="008537FD" w:rsidP="008537FD">
      <w:pPr>
        <w:pStyle w:val="ListParagraph"/>
        <w:spacing w:after="0" w:line="240" w:lineRule="auto"/>
        <w:jc w:val="both"/>
        <w:rPr>
          <w:b/>
          <w:bCs/>
          <w:sz w:val="24"/>
          <w:szCs w:val="24"/>
        </w:rPr>
      </w:pPr>
      <w:r w:rsidRPr="00632C5E">
        <w:rPr>
          <w:b/>
          <w:bCs/>
          <w:sz w:val="24"/>
          <w:szCs w:val="24"/>
        </w:rPr>
        <w:t xml:space="preserve">Based on the answers to </w:t>
      </w:r>
      <w:r>
        <w:rPr>
          <w:b/>
          <w:bCs/>
          <w:sz w:val="24"/>
          <w:szCs w:val="24"/>
        </w:rPr>
        <w:t>the two questions</w:t>
      </w:r>
      <w:r w:rsidRPr="00632C5E">
        <w:rPr>
          <w:b/>
          <w:bCs/>
          <w:sz w:val="24"/>
          <w:szCs w:val="24"/>
        </w:rPr>
        <w:t xml:space="preserve"> above, are there kernels of project ideas that should be developed</w:t>
      </w:r>
      <w:r>
        <w:rPr>
          <w:b/>
          <w:bCs/>
          <w:sz w:val="24"/>
          <w:szCs w:val="24"/>
        </w:rPr>
        <w:t xml:space="preserve"> in preparation for the UK Shared Prosperity Fund’s launch</w:t>
      </w:r>
      <w:r w:rsidRPr="00632C5E">
        <w:rPr>
          <w:b/>
          <w:bCs/>
          <w:sz w:val="24"/>
          <w:szCs w:val="24"/>
        </w:rPr>
        <w:t xml:space="preserve">? The ideas don’t necessarily mean that you </w:t>
      </w:r>
      <w:r>
        <w:rPr>
          <w:b/>
          <w:bCs/>
          <w:sz w:val="24"/>
          <w:szCs w:val="24"/>
        </w:rPr>
        <w:t>need to be</w:t>
      </w:r>
      <w:r w:rsidRPr="00632C5E">
        <w:rPr>
          <w:b/>
          <w:bCs/>
          <w:sz w:val="24"/>
          <w:szCs w:val="24"/>
        </w:rPr>
        <w:t xml:space="preserve"> the promoter of an idea.</w:t>
      </w:r>
    </w:p>
    <w:p w14:paraId="20B287C4" w14:textId="77777777" w:rsidR="008537FD" w:rsidRPr="00632C5E" w:rsidRDefault="008537FD" w:rsidP="008537FD">
      <w:pPr>
        <w:pStyle w:val="ListParagraph"/>
        <w:spacing w:after="0" w:line="240" w:lineRule="auto"/>
        <w:jc w:val="both"/>
        <w:rPr>
          <w:b/>
          <w:bCs/>
          <w:sz w:val="24"/>
          <w:szCs w:val="24"/>
        </w:rPr>
      </w:pPr>
    </w:p>
    <w:p w14:paraId="7C0F2EFC" w14:textId="77777777" w:rsidR="008537FD" w:rsidRPr="00DF0597" w:rsidRDefault="008537FD" w:rsidP="008537FD">
      <w:pPr>
        <w:pStyle w:val="ListParagraph"/>
        <w:spacing w:after="0" w:line="240" w:lineRule="auto"/>
        <w:jc w:val="both"/>
        <w:rPr>
          <w:b/>
          <w:bCs/>
          <w:sz w:val="24"/>
          <w:szCs w:val="24"/>
          <w:u w:val="single"/>
        </w:rPr>
      </w:pPr>
      <w:r w:rsidRPr="00DF0597">
        <w:rPr>
          <w:b/>
          <w:bCs/>
          <w:sz w:val="24"/>
          <w:szCs w:val="24"/>
          <w:u w:val="single"/>
        </w:rPr>
        <w:t>QUESTION EIGHT:</w:t>
      </w:r>
    </w:p>
    <w:p w14:paraId="6D8A8702" w14:textId="77777777" w:rsidR="008537FD" w:rsidRDefault="008537FD" w:rsidP="008537FD">
      <w:pPr>
        <w:pStyle w:val="ListParagraph"/>
        <w:spacing w:after="0" w:line="240" w:lineRule="auto"/>
        <w:jc w:val="both"/>
        <w:rPr>
          <w:sz w:val="24"/>
          <w:szCs w:val="24"/>
        </w:rPr>
      </w:pPr>
      <w:r w:rsidRPr="00632C5E">
        <w:rPr>
          <w:b/>
          <w:bCs/>
          <w:sz w:val="24"/>
          <w:szCs w:val="24"/>
        </w:rPr>
        <w:t>With your project kernels, are there certain stakeholders you feel should be included in conversations over the next few months that we should speak to, to see if the idea could get off the ground.</w:t>
      </w:r>
      <w:r>
        <w:rPr>
          <w:sz w:val="24"/>
          <w:szCs w:val="24"/>
        </w:rPr>
        <w:t xml:space="preserve"> </w:t>
      </w:r>
    </w:p>
    <w:p w14:paraId="766A5587" w14:textId="77777777" w:rsidR="008537FD" w:rsidRPr="00632C5E" w:rsidRDefault="008537FD" w:rsidP="008537FD">
      <w:pPr>
        <w:pStyle w:val="ListParagraph"/>
        <w:spacing w:after="0" w:line="240" w:lineRule="auto"/>
        <w:jc w:val="both"/>
        <w:rPr>
          <w:sz w:val="24"/>
          <w:szCs w:val="24"/>
        </w:rPr>
      </w:pPr>
    </w:p>
    <w:p w14:paraId="68601B58" w14:textId="3CEFE34C" w:rsidR="008537FD" w:rsidRDefault="008537FD" w:rsidP="008537FD">
      <w:pPr>
        <w:spacing w:after="0" w:line="240" w:lineRule="auto"/>
        <w:jc w:val="both"/>
        <w:rPr>
          <w:sz w:val="24"/>
          <w:szCs w:val="24"/>
        </w:rPr>
      </w:pPr>
      <w:r w:rsidRPr="00632C5E">
        <w:rPr>
          <w:sz w:val="24"/>
          <w:szCs w:val="24"/>
        </w:rPr>
        <w:t>Please do come prepared to share your views, and we will have a wrap up collectively, but it is felt that breakout groups allow time for everyone to share their views and have opinions heard.</w:t>
      </w:r>
    </w:p>
    <w:p w14:paraId="59EFB905" w14:textId="77777777" w:rsidR="008537FD" w:rsidRDefault="008537FD">
      <w:pPr>
        <w:rPr>
          <w:sz w:val="24"/>
          <w:szCs w:val="24"/>
        </w:rPr>
      </w:pPr>
      <w:r>
        <w:rPr>
          <w:sz w:val="24"/>
          <w:szCs w:val="24"/>
        </w:rPr>
        <w:br w:type="page"/>
      </w:r>
    </w:p>
    <w:p w14:paraId="09094A1B" w14:textId="77777777" w:rsidR="00EA6DA7" w:rsidRPr="008C5F15" w:rsidRDefault="00EA6DA7" w:rsidP="00EA6DA7">
      <w:pPr>
        <w:pBdr>
          <w:bottom w:val="single" w:sz="8" w:space="4" w:color="4F81BD" w:themeColor="accent1"/>
        </w:pBdr>
        <w:spacing w:after="0" w:line="240" w:lineRule="auto"/>
        <w:rPr>
          <w:rFonts w:eastAsiaTheme="majorEastAsia" w:cstheme="majorBidi"/>
          <w:b/>
          <w:color w:val="808080" w:themeColor="background1" w:themeShade="80"/>
          <w:spacing w:val="5"/>
          <w:kern w:val="28"/>
          <w:sz w:val="24"/>
          <w:szCs w:val="24"/>
        </w:rPr>
      </w:pPr>
      <w:r w:rsidRPr="008C5F15">
        <w:rPr>
          <w:noProof/>
        </w:rPr>
        <w:drawing>
          <wp:inline distT="0" distB="0" distL="0" distR="0" wp14:anchorId="60688352" wp14:editId="2482D4B5">
            <wp:extent cx="2133600" cy="596455"/>
            <wp:effectExtent l="0" t="0" r="0" b="0"/>
            <wp:docPr id="24" name="Picture 24" descr="cid:image004.png@01D167D7.B998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167D7.B9982300"/>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2652"/>
                    <a:stretch/>
                  </pic:blipFill>
                  <pic:spPr bwMode="auto">
                    <a:xfrm>
                      <a:off x="0" y="0"/>
                      <a:ext cx="2145783" cy="599861"/>
                    </a:xfrm>
                    <a:prstGeom prst="rect">
                      <a:avLst/>
                    </a:prstGeom>
                    <a:noFill/>
                    <a:ln>
                      <a:noFill/>
                    </a:ln>
                    <a:extLst>
                      <a:ext uri="{53640926-AAD7-44D8-BBD7-CCE9431645EC}">
                        <a14:shadowObscured xmlns:a14="http://schemas.microsoft.com/office/drawing/2010/main"/>
                      </a:ext>
                    </a:extLst>
                  </pic:spPr>
                </pic:pic>
              </a:graphicData>
            </a:graphic>
          </wp:inline>
        </w:drawing>
      </w:r>
    </w:p>
    <w:p w14:paraId="446CACF9" w14:textId="77777777" w:rsidR="00EA6DA7" w:rsidRPr="008C5F15" w:rsidRDefault="00EA6DA7" w:rsidP="00EA6DA7">
      <w:pPr>
        <w:pBdr>
          <w:bottom w:val="single" w:sz="8" w:space="4" w:color="4F81BD" w:themeColor="accent1"/>
        </w:pBdr>
        <w:spacing w:after="0" w:line="240" w:lineRule="auto"/>
        <w:rPr>
          <w:rFonts w:eastAsiaTheme="majorEastAsia" w:cstheme="majorBidi"/>
          <w:color w:val="808080" w:themeColor="background1" w:themeShade="80"/>
          <w:spacing w:val="5"/>
          <w:kern w:val="28"/>
          <w:sz w:val="18"/>
          <w:szCs w:val="18"/>
        </w:rPr>
      </w:pPr>
      <w:r w:rsidRPr="008C5F15">
        <w:rPr>
          <w:rFonts w:eastAsiaTheme="majorEastAsia" w:cstheme="majorBidi"/>
          <w:color w:val="808080" w:themeColor="background1" w:themeShade="80"/>
          <w:spacing w:val="5"/>
          <w:kern w:val="28"/>
          <w:sz w:val="18"/>
          <w:szCs w:val="18"/>
        </w:rPr>
        <w:t>A partnership between the business community</w:t>
      </w:r>
      <w:r>
        <w:rPr>
          <w:rFonts w:eastAsiaTheme="majorEastAsia" w:cstheme="majorBidi"/>
          <w:color w:val="808080" w:themeColor="background1" w:themeShade="80"/>
          <w:spacing w:val="5"/>
          <w:kern w:val="28"/>
          <w:sz w:val="18"/>
          <w:szCs w:val="18"/>
        </w:rPr>
        <w:t>, education sector,</w:t>
      </w:r>
      <w:r w:rsidRPr="008C5F15">
        <w:rPr>
          <w:rFonts w:eastAsiaTheme="majorEastAsia" w:cstheme="majorBidi"/>
          <w:color w:val="808080" w:themeColor="background1" w:themeShade="80"/>
          <w:spacing w:val="5"/>
          <w:kern w:val="28"/>
          <w:sz w:val="18"/>
          <w:szCs w:val="18"/>
        </w:rPr>
        <w:t xml:space="preserve"> and local government</w:t>
      </w:r>
    </w:p>
    <w:p w14:paraId="1834AB05" w14:textId="77777777" w:rsidR="00EA6DA7" w:rsidRPr="008C5F15" w:rsidRDefault="00EA6DA7" w:rsidP="00EA6DA7">
      <w:pPr>
        <w:pBdr>
          <w:bottom w:val="single" w:sz="8" w:space="4" w:color="4F81BD" w:themeColor="accent1"/>
        </w:pBdr>
        <w:spacing w:after="0" w:line="240" w:lineRule="auto"/>
        <w:rPr>
          <w:rFonts w:eastAsiaTheme="majorEastAsia" w:cstheme="majorBidi"/>
          <w:color w:val="808080" w:themeColor="background1" w:themeShade="80"/>
          <w:spacing w:val="5"/>
          <w:kern w:val="28"/>
          <w:sz w:val="18"/>
          <w:szCs w:val="18"/>
        </w:rPr>
      </w:pPr>
      <w:r w:rsidRPr="008C5F15">
        <w:rPr>
          <w:rFonts w:eastAsiaTheme="majorEastAsia" w:cstheme="majorBidi"/>
          <w:color w:val="808080" w:themeColor="background1" w:themeShade="80"/>
          <w:spacing w:val="5"/>
          <w:kern w:val="28"/>
          <w:sz w:val="18"/>
          <w:szCs w:val="18"/>
        </w:rPr>
        <w:t xml:space="preserve">&amp; a federated </w:t>
      </w:r>
      <w:r>
        <w:rPr>
          <w:rFonts w:eastAsiaTheme="majorEastAsia" w:cstheme="majorBidi"/>
          <w:color w:val="808080" w:themeColor="background1" w:themeShade="80"/>
          <w:spacing w:val="5"/>
          <w:kern w:val="28"/>
          <w:sz w:val="18"/>
          <w:szCs w:val="18"/>
        </w:rPr>
        <w:t xml:space="preserve">board </w:t>
      </w:r>
      <w:r w:rsidRPr="008C5F15">
        <w:rPr>
          <w:rFonts w:eastAsiaTheme="majorEastAsia" w:cstheme="majorBidi"/>
          <w:color w:val="808080" w:themeColor="background1" w:themeShade="80"/>
          <w:spacing w:val="5"/>
          <w:kern w:val="28"/>
          <w:sz w:val="18"/>
          <w:szCs w:val="18"/>
        </w:rPr>
        <w:t>of the South East Local Enterprise Partnership</w:t>
      </w:r>
    </w:p>
    <w:p w14:paraId="37919B22" w14:textId="77777777" w:rsidR="00EA6DA7" w:rsidRPr="008C5F15" w:rsidRDefault="00EA6DA7" w:rsidP="00EA6DA7">
      <w:pPr>
        <w:autoSpaceDE w:val="0"/>
        <w:autoSpaceDN w:val="0"/>
        <w:adjustRightInd w:val="0"/>
        <w:spacing w:after="0" w:line="240" w:lineRule="auto"/>
        <w:rPr>
          <w:rFonts w:cs="Calibri"/>
          <w:color w:val="000000"/>
          <w:sz w:val="24"/>
          <w:szCs w:val="24"/>
        </w:rPr>
      </w:pPr>
    </w:p>
    <w:p w14:paraId="67F949A8" w14:textId="77777777" w:rsidR="00EA6DA7" w:rsidRDefault="00EA6DA7" w:rsidP="00EA6DA7">
      <w:pPr>
        <w:spacing w:after="0" w:line="240" w:lineRule="auto"/>
        <w:rPr>
          <w:rFonts w:cs="Calibri"/>
          <w:b/>
          <w:bCs/>
          <w:color w:val="000000"/>
          <w:sz w:val="24"/>
          <w:szCs w:val="24"/>
        </w:rPr>
      </w:pPr>
      <w:r>
        <w:rPr>
          <w:rFonts w:cs="Calibri"/>
          <w:b/>
          <w:bCs/>
          <w:color w:val="000000"/>
          <w:sz w:val="24"/>
          <w:szCs w:val="24"/>
        </w:rPr>
        <w:t>ITEM A – Lessons Learnt Papers</w:t>
      </w:r>
    </w:p>
    <w:p w14:paraId="618B97DB" w14:textId="77777777" w:rsidR="00EA6DA7" w:rsidRPr="008C5F15" w:rsidRDefault="00EA6DA7" w:rsidP="00EA6DA7">
      <w:pPr>
        <w:spacing w:after="0" w:line="240" w:lineRule="auto"/>
        <w:rPr>
          <w:sz w:val="24"/>
          <w:szCs w:val="24"/>
        </w:rPr>
      </w:pPr>
    </w:p>
    <w:p w14:paraId="434DA6FE" w14:textId="77777777" w:rsidR="00EA6DA7" w:rsidRPr="008C5F15" w:rsidRDefault="00EA6DA7" w:rsidP="00EA6DA7">
      <w:pPr>
        <w:spacing w:after="0" w:line="240" w:lineRule="auto"/>
        <w:rPr>
          <w:sz w:val="24"/>
          <w:szCs w:val="24"/>
        </w:rPr>
      </w:pPr>
      <w:r w:rsidRPr="008C5F15">
        <w:rPr>
          <w:b/>
          <w:sz w:val="24"/>
          <w:szCs w:val="24"/>
        </w:rPr>
        <w:t>Date:</w:t>
      </w:r>
      <w:r w:rsidRPr="008C5F15">
        <w:rPr>
          <w:b/>
          <w:sz w:val="24"/>
          <w:szCs w:val="24"/>
        </w:rPr>
        <w:tab/>
      </w:r>
      <w:r w:rsidRPr="008C5F15">
        <w:rPr>
          <w:b/>
          <w:sz w:val="24"/>
          <w:szCs w:val="24"/>
        </w:rPr>
        <w:tab/>
      </w:r>
      <w:r w:rsidRPr="008C5F15">
        <w:rPr>
          <w:b/>
          <w:sz w:val="24"/>
          <w:szCs w:val="24"/>
        </w:rPr>
        <w:tab/>
      </w:r>
      <w:r>
        <w:rPr>
          <w:sz w:val="24"/>
          <w:szCs w:val="24"/>
        </w:rPr>
        <w:t>22</w:t>
      </w:r>
      <w:r w:rsidRPr="008A77AB">
        <w:rPr>
          <w:sz w:val="24"/>
          <w:szCs w:val="24"/>
          <w:vertAlign w:val="superscript"/>
        </w:rPr>
        <w:t>nd</w:t>
      </w:r>
      <w:r>
        <w:rPr>
          <w:sz w:val="24"/>
          <w:szCs w:val="24"/>
        </w:rPr>
        <w:t xml:space="preserve"> July 2021</w:t>
      </w:r>
    </w:p>
    <w:p w14:paraId="150C3079" w14:textId="77777777" w:rsidR="00EA6DA7" w:rsidRPr="008C5F15" w:rsidRDefault="00EA6DA7" w:rsidP="00EA6DA7">
      <w:pPr>
        <w:spacing w:after="0" w:line="240" w:lineRule="auto"/>
        <w:rPr>
          <w:b/>
          <w:sz w:val="24"/>
          <w:szCs w:val="24"/>
        </w:rPr>
      </w:pPr>
    </w:p>
    <w:p w14:paraId="0FAC4F67" w14:textId="77777777" w:rsidR="00EA6DA7" w:rsidRPr="008C5F15" w:rsidRDefault="00EA6DA7" w:rsidP="00EA6DA7">
      <w:pPr>
        <w:spacing w:after="0" w:line="240" w:lineRule="auto"/>
        <w:rPr>
          <w:sz w:val="24"/>
          <w:szCs w:val="24"/>
        </w:rPr>
      </w:pPr>
      <w:r w:rsidRPr="008C5F15">
        <w:rPr>
          <w:b/>
          <w:sz w:val="24"/>
          <w:szCs w:val="24"/>
        </w:rPr>
        <w:t xml:space="preserve">Subject: </w:t>
      </w:r>
      <w:r w:rsidRPr="008C5F15">
        <w:rPr>
          <w:b/>
          <w:sz w:val="24"/>
          <w:szCs w:val="24"/>
        </w:rPr>
        <w:tab/>
      </w:r>
      <w:r w:rsidRPr="008C5F15">
        <w:rPr>
          <w:b/>
          <w:sz w:val="24"/>
          <w:szCs w:val="24"/>
        </w:rPr>
        <w:tab/>
      </w:r>
      <w:r w:rsidRPr="005D7EFD">
        <w:rPr>
          <w:b/>
          <w:bCs/>
          <w:sz w:val="24"/>
          <w:szCs w:val="24"/>
          <w:u w:val="single"/>
        </w:rPr>
        <w:t>UK Community Renewal Fund (UK CRF)</w:t>
      </w:r>
    </w:p>
    <w:p w14:paraId="606ED3CB" w14:textId="77777777" w:rsidR="00EA6DA7" w:rsidRPr="008C5F15" w:rsidRDefault="00EA6DA7" w:rsidP="00EA6DA7">
      <w:pPr>
        <w:spacing w:after="0" w:line="240" w:lineRule="auto"/>
        <w:rPr>
          <w:b/>
          <w:sz w:val="24"/>
          <w:szCs w:val="24"/>
        </w:rPr>
      </w:pPr>
      <w:r w:rsidRPr="008C5F15">
        <w:rPr>
          <w:b/>
          <w:sz w:val="24"/>
          <w:szCs w:val="24"/>
        </w:rPr>
        <w:tab/>
      </w:r>
      <w:r w:rsidRPr="008C5F15">
        <w:rPr>
          <w:b/>
          <w:sz w:val="24"/>
          <w:szCs w:val="24"/>
        </w:rPr>
        <w:tab/>
      </w:r>
      <w:r w:rsidRPr="008C5F15">
        <w:rPr>
          <w:b/>
          <w:sz w:val="24"/>
          <w:szCs w:val="24"/>
        </w:rPr>
        <w:tab/>
      </w:r>
    </w:p>
    <w:p w14:paraId="16C0077D" w14:textId="77777777" w:rsidR="00EA6DA7" w:rsidRDefault="00EA6DA7" w:rsidP="00EA6DA7">
      <w:pPr>
        <w:spacing w:after="0" w:line="240" w:lineRule="auto"/>
        <w:rPr>
          <w:rFonts w:eastAsiaTheme="majorEastAsia" w:cstheme="majorBidi"/>
          <w:b/>
          <w:color w:val="808080" w:themeColor="background1" w:themeShade="80"/>
          <w:spacing w:val="5"/>
          <w:kern w:val="28"/>
          <w:sz w:val="24"/>
          <w:szCs w:val="24"/>
        </w:rPr>
      </w:pPr>
      <w:r>
        <w:rPr>
          <w:b/>
          <w:sz w:val="24"/>
          <w:szCs w:val="24"/>
        </w:rPr>
        <w:t>Report</w:t>
      </w:r>
      <w:r w:rsidRPr="008C5F15">
        <w:rPr>
          <w:b/>
          <w:sz w:val="24"/>
          <w:szCs w:val="24"/>
        </w:rPr>
        <w:t xml:space="preserve"> author:</w:t>
      </w:r>
      <w:r w:rsidRPr="008C5F15">
        <w:rPr>
          <w:b/>
          <w:sz w:val="24"/>
          <w:szCs w:val="24"/>
        </w:rPr>
        <w:tab/>
      </w:r>
      <w:r>
        <w:rPr>
          <w:sz w:val="24"/>
          <w:szCs w:val="24"/>
        </w:rPr>
        <w:t>Sarah Nurden, KMEP Strategic Programme Manager</w:t>
      </w:r>
    </w:p>
    <w:p w14:paraId="5FEBF9BC" w14:textId="77777777" w:rsidR="00EA6DA7" w:rsidRPr="00361BE2" w:rsidRDefault="00EA6DA7" w:rsidP="00EA6DA7">
      <w:pPr>
        <w:pBdr>
          <w:bottom w:val="single" w:sz="8" w:space="4" w:color="4F81BD" w:themeColor="accent1"/>
        </w:pBdr>
        <w:spacing w:after="0" w:line="240" w:lineRule="auto"/>
        <w:rPr>
          <w:rFonts w:eastAsiaTheme="majorEastAsia" w:cstheme="majorBidi"/>
          <w:b/>
          <w:color w:val="808080" w:themeColor="background1" w:themeShade="80"/>
          <w:spacing w:val="5"/>
          <w:kern w:val="28"/>
          <w:sz w:val="24"/>
          <w:szCs w:val="24"/>
        </w:rPr>
      </w:pPr>
    </w:p>
    <w:p w14:paraId="6841E0F4" w14:textId="77777777" w:rsidR="00EA6DA7" w:rsidRPr="00A66E0D" w:rsidRDefault="00EA6DA7" w:rsidP="00EA6DA7">
      <w:pPr>
        <w:spacing w:after="0" w:line="240" w:lineRule="auto"/>
        <w:rPr>
          <w:rFonts w:cstheme="minorHAnsi"/>
          <w:sz w:val="24"/>
          <w:szCs w:val="24"/>
        </w:rPr>
      </w:pPr>
    </w:p>
    <w:p w14:paraId="7126B3FF" w14:textId="476022A1" w:rsidR="00EA6DA7" w:rsidRPr="005D7EFD" w:rsidRDefault="00EA6DA7" w:rsidP="00925DFC">
      <w:pPr>
        <w:pStyle w:val="ListParagraph"/>
        <w:numPr>
          <w:ilvl w:val="0"/>
          <w:numId w:val="73"/>
        </w:numPr>
        <w:spacing w:after="0" w:line="240" w:lineRule="auto"/>
        <w:ind w:left="567" w:hanging="567"/>
        <w:rPr>
          <w:rFonts w:cstheme="minorHAnsi"/>
          <w:sz w:val="24"/>
          <w:szCs w:val="24"/>
        </w:rPr>
      </w:pPr>
      <w:r w:rsidRPr="005D7EFD">
        <w:rPr>
          <w:rFonts w:cstheme="minorHAnsi"/>
          <w:b/>
          <w:sz w:val="24"/>
          <w:szCs w:val="24"/>
        </w:rPr>
        <w:t>Introduction:</w:t>
      </w:r>
    </w:p>
    <w:p w14:paraId="4E1D61BD" w14:textId="77777777" w:rsidR="005D7EFD" w:rsidRPr="005D7EFD" w:rsidRDefault="005D7EFD" w:rsidP="005D7EFD">
      <w:pPr>
        <w:pStyle w:val="ListParagraph"/>
        <w:spacing w:after="0" w:line="240" w:lineRule="auto"/>
        <w:ind w:left="567"/>
        <w:rPr>
          <w:rFonts w:cstheme="minorHAnsi"/>
          <w:sz w:val="24"/>
          <w:szCs w:val="24"/>
        </w:rPr>
      </w:pPr>
    </w:p>
    <w:p w14:paraId="74D4404F" w14:textId="7CBA1F92" w:rsidR="00EA6DA7" w:rsidRDefault="00EA6DA7" w:rsidP="00EA6DA7">
      <w:pPr>
        <w:pStyle w:val="ListParagraph"/>
        <w:numPr>
          <w:ilvl w:val="1"/>
          <w:numId w:val="73"/>
        </w:numPr>
        <w:spacing w:after="0" w:line="240" w:lineRule="auto"/>
        <w:ind w:left="567" w:hanging="567"/>
        <w:rPr>
          <w:sz w:val="24"/>
          <w:szCs w:val="24"/>
        </w:rPr>
      </w:pPr>
      <w:r w:rsidRPr="009B2DD7">
        <w:rPr>
          <w:sz w:val="24"/>
          <w:szCs w:val="24"/>
        </w:rPr>
        <w:t>The UK Community Renewal Fund</w:t>
      </w:r>
      <w:r w:rsidR="005D7EFD">
        <w:rPr>
          <w:sz w:val="24"/>
          <w:szCs w:val="24"/>
        </w:rPr>
        <w:t xml:space="preserve"> (UK CRF)</w:t>
      </w:r>
      <w:r w:rsidRPr="009B2DD7">
        <w:rPr>
          <w:sz w:val="24"/>
          <w:szCs w:val="24"/>
        </w:rPr>
        <w:t>, which will run in 21/22 only, is a UK Government (MHCLG) programme worth £220m</w:t>
      </w:r>
      <w:r w:rsidRPr="009B2DD7">
        <w:rPr>
          <w:b/>
          <w:bCs/>
          <w:sz w:val="24"/>
          <w:szCs w:val="24"/>
        </w:rPr>
        <w:t>.</w:t>
      </w:r>
      <w:r w:rsidRPr="009B2DD7">
        <w:rPr>
          <w:sz w:val="24"/>
          <w:szCs w:val="24"/>
        </w:rPr>
        <w:t xml:space="preserve"> This new fund aims to support people and communities most in need across the UK to pilot programmes and new approaches to prepare for the UK Shared Prosperity Fund. </w:t>
      </w:r>
    </w:p>
    <w:p w14:paraId="0DB40E83" w14:textId="77777777" w:rsidR="00EA6DA7" w:rsidRPr="009B2DD7" w:rsidRDefault="00EA6DA7" w:rsidP="00EA6DA7">
      <w:pPr>
        <w:pStyle w:val="ListParagraph"/>
        <w:spacing w:after="0" w:line="240" w:lineRule="auto"/>
        <w:ind w:left="567" w:hanging="567"/>
        <w:rPr>
          <w:sz w:val="24"/>
          <w:szCs w:val="24"/>
        </w:rPr>
      </w:pPr>
    </w:p>
    <w:p w14:paraId="4F9D7C26" w14:textId="77777777" w:rsidR="00EA6DA7" w:rsidRPr="007116C7" w:rsidRDefault="00EA6DA7" w:rsidP="00EA6DA7">
      <w:pPr>
        <w:pStyle w:val="ListParagraph"/>
        <w:numPr>
          <w:ilvl w:val="1"/>
          <w:numId w:val="73"/>
        </w:numPr>
        <w:spacing w:after="0" w:line="240" w:lineRule="auto"/>
        <w:ind w:left="567" w:hanging="567"/>
        <w:rPr>
          <w:sz w:val="24"/>
          <w:szCs w:val="24"/>
        </w:rPr>
      </w:pPr>
      <w:r>
        <w:rPr>
          <w:sz w:val="24"/>
          <w:szCs w:val="24"/>
        </w:rPr>
        <w:t>T</w:t>
      </w:r>
      <w:r w:rsidRPr="007116C7">
        <w:rPr>
          <w:sz w:val="24"/>
          <w:szCs w:val="24"/>
        </w:rPr>
        <w:t xml:space="preserve">he Government is seeking project proposals from any legally constituted organisation (be they from the public, private, </w:t>
      </w:r>
      <w:r>
        <w:rPr>
          <w:sz w:val="24"/>
          <w:szCs w:val="24"/>
        </w:rPr>
        <w:t xml:space="preserve">further education, higher education, </w:t>
      </w:r>
      <w:r w:rsidRPr="007116C7">
        <w:rPr>
          <w:sz w:val="24"/>
          <w:szCs w:val="24"/>
        </w:rPr>
        <w:t>voluntary or community sector) that will:</w:t>
      </w:r>
    </w:p>
    <w:p w14:paraId="67B09F5C" w14:textId="77777777" w:rsidR="00EA6DA7" w:rsidRPr="007116C7" w:rsidRDefault="00EA6DA7" w:rsidP="00EA6DA7">
      <w:pPr>
        <w:spacing w:after="0" w:line="240" w:lineRule="auto"/>
        <w:rPr>
          <w:sz w:val="10"/>
          <w:szCs w:val="10"/>
        </w:rPr>
      </w:pPr>
    </w:p>
    <w:p w14:paraId="7DDE794A" w14:textId="77777777" w:rsidR="00EA6DA7" w:rsidRPr="007116C7" w:rsidRDefault="00EA6DA7" w:rsidP="00EA6DA7">
      <w:pPr>
        <w:pStyle w:val="ListParagraph"/>
        <w:numPr>
          <w:ilvl w:val="0"/>
          <w:numId w:val="77"/>
        </w:numPr>
        <w:spacing w:after="0" w:line="240" w:lineRule="auto"/>
        <w:ind w:left="1080"/>
        <w:rPr>
          <w:rFonts w:cstheme="minorHAnsi"/>
          <w:sz w:val="24"/>
          <w:szCs w:val="24"/>
        </w:rPr>
      </w:pPr>
      <w:r w:rsidRPr="007116C7">
        <w:rPr>
          <w:rFonts w:cstheme="minorHAnsi"/>
          <w:b/>
          <w:bCs/>
          <w:sz w:val="24"/>
          <w:szCs w:val="24"/>
        </w:rPr>
        <w:t xml:space="preserve">Invest in skills </w:t>
      </w:r>
      <w:r w:rsidRPr="007116C7">
        <w:rPr>
          <w:rFonts w:cstheme="minorHAnsi"/>
          <w:bCs/>
          <w:sz w:val="24"/>
          <w:szCs w:val="24"/>
        </w:rPr>
        <w:t>(e.g. work-based training; retraining/upskilling the workforce; promoting digital skills &amp; inclusion projects)</w:t>
      </w:r>
    </w:p>
    <w:p w14:paraId="5AE00929" w14:textId="77777777" w:rsidR="00EA6DA7" w:rsidRPr="007116C7" w:rsidRDefault="00EA6DA7" w:rsidP="00EA6DA7">
      <w:pPr>
        <w:spacing w:after="0" w:line="240" w:lineRule="auto"/>
        <w:ind w:left="762" w:hanging="284"/>
        <w:rPr>
          <w:rFonts w:cstheme="minorHAnsi"/>
          <w:sz w:val="10"/>
          <w:szCs w:val="10"/>
        </w:rPr>
      </w:pPr>
    </w:p>
    <w:p w14:paraId="5FCC5EB5" w14:textId="77777777" w:rsidR="00EA6DA7" w:rsidRPr="007116C7" w:rsidRDefault="00EA6DA7" w:rsidP="00EA6DA7">
      <w:pPr>
        <w:pStyle w:val="ListParagraph"/>
        <w:numPr>
          <w:ilvl w:val="0"/>
          <w:numId w:val="77"/>
        </w:numPr>
        <w:spacing w:after="0" w:line="240" w:lineRule="auto"/>
        <w:ind w:left="1080"/>
        <w:rPr>
          <w:rFonts w:cstheme="minorHAnsi"/>
          <w:sz w:val="24"/>
          <w:szCs w:val="24"/>
        </w:rPr>
      </w:pPr>
      <w:r w:rsidRPr="007116C7">
        <w:rPr>
          <w:rFonts w:cstheme="minorHAnsi"/>
          <w:b/>
          <w:bCs/>
          <w:sz w:val="24"/>
          <w:szCs w:val="24"/>
        </w:rPr>
        <w:t xml:space="preserve">Invest for local business </w:t>
      </w:r>
      <w:r w:rsidRPr="007116C7">
        <w:rPr>
          <w:rFonts w:cstheme="minorHAnsi"/>
          <w:bCs/>
          <w:sz w:val="24"/>
          <w:szCs w:val="24"/>
        </w:rPr>
        <w:t>(e.g. support businesses to recruit more employees; encouraging business to innovate; supporting decarbonisation projects)</w:t>
      </w:r>
    </w:p>
    <w:p w14:paraId="3E5A2669" w14:textId="77777777" w:rsidR="00EA6DA7" w:rsidRPr="007116C7" w:rsidRDefault="00EA6DA7" w:rsidP="00EA6DA7">
      <w:pPr>
        <w:spacing w:after="0" w:line="240" w:lineRule="auto"/>
        <w:ind w:left="762" w:hanging="284"/>
        <w:rPr>
          <w:rFonts w:cstheme="minorHAnsi"/>
          <w:sz w:val="10"/>
          <w:szCs w:val="10"/>
        </w:rPr>
      </w:pPr>
    </w:p>
    <w:p w14:paraId="23807020" w14:textId="77777777" w:rsidR="00EA6DA7" w:rsidRPr="007116C7" w:rsidRDefault="00EA6DA7" w:rsidP="00EA6DA7">
      <w:pPr>
        <w:pStyle w:val="ListParagraph"/>
        <w:numPr>
          <w:ilvl w:val="0"/>
          <w:numId w:val="77"/>
        </w:numPr>
        <w:spacing w:after="0" w:line="240" w:lineRule="auto"/>
        <w:ind w:left="1080"/>
        <w:rPr>
          <w:rFonts w:cstheme="minorHAnsi"/>
          <w:sz w:val="24"/>
          <w:szCs w:val="24"/>
        </w:rPr>
      </w:pPr>
      <w:r w:rsidRPr="007116C7">
        <w:rPr>
          <w:rFonts w:cstheme="minorHAnsi"/>
          <w:b/>
          <w:bCs/>
          <w:sz w:val="24"/>
          <w:szCs w:val="24"/>
        </w:rPr>
        <w:t xml:space="preserve">Invest in communities and place </w:t>
      </w:r>
      <w:r w:rsidRPr="007116C7">
        <w:rPr>
          <w:rFonts w:cstheme="minorHAnsi"/>
          <w:bCs/>
          <w:sz w:val="24"/>
          <w:szCs w:val="24"/>
        </w:rPr>
        <w:t xml:space="preserve">(e.g. feasibility studies for local energy projects; promoting culture-led regeneration and community development; </w:t>
      </w:r>
      <w:r>
        <w:rPr>
          <w:rFonts w:cstheme="minorHAnsi"/>
          <w:bCs/>
          <w:sz w:val="24"/>
          <w:szCs w:val="24"/>
        </w:rPr>
        <w:t>i</w:t>
      </w:r>
      <w:r w:rsidRPr="007116C7">
        <w:rPr>
          <w:rFonts w:cstheme="minorHAnsi"/>
          <w:bCs/>
          <w:sz w:val="24"/>
          <w:szCs w:val="24"/>
        </w:rPr>
        <w:t>mproving green spaces and preserving important local assets; promoting rural connectivity projects)</w:t>
      </w:r>
    </w:p>
    <w:p w14:paraId="115A3745" w14:textId="77777777" w:rsidR="00EA6DA7" w:rsidRPr="007116C7" w:rsidRDefault="00EA6DA7" w:rsidP="00EA6DA7">
      <w:pPr>
        <w:spacing w:after="0" w:line="240" w:lineRule="auto"/>
        <w:ind w:left="762" w:hanging="284"/>
        <w:rPr>
          <w:rFonts w:cstheme="minorHAnsi"/>
          <w:sz w:val="10"/>
          <w:szCs w:val="10"/>
        </w:rPr>
      </w:pPr>
    </w:p>
    <w:p w14:paraId="4D071C05" w14:textId="77777777" w:rsidR="00EA6DA7" w:rsidRPr="007116C7" w:rsidRDefault="00EA6DA7" w:rsidP="00EA6DA7">
      <w:pPr>
        <w:pStyle w:val="ListParagraph"/>
        <w:numPr>
          <w:ilvl w:val="0"/>
          <w:numId w:val="77"/>
        </w:numPr>
        <w:spacing w:after="0" w:line="240" w:lineRule="auto"/>
        <w:ind w:left="1080"/>
        <w:rPr>
          <w:rFonts w:cstheme="minorHAnsi"/>
          <w:sz w:val="24"/>
          <w:szCs w:val="24"/>
        </w:rPr>
      </w:pPr>
      <w:r w:rsidRPr="007116C7">
        <w:rPr>
          <w:rFonts w:cstheme="minorHAnsi"/>
          <w:b/>
          <w:bCs/>
          <w:sz w:val="24"/>
          <w:szCs w:val="24"/>
        </w:rPr>
        <w:t>Support people into employment</w:t>
      </w:r>
      <w:r w:rsidRPr="007116C7">
        <w:rPr>
          <w:rFonts w:cstheme="minorHAnsi"/>
          <w:sz w:val="24"/>
          <w:szCs w:val="24"/>
        </w:rPr>
        <w:t xml:space="preserve"> (e.g. s</w:t>
      </w:r>
      <w:r w:rsidRPr="007116C7">
        <w:rPr>
          <w:rFonts w:cstheme="minorHAnsi"/>
          <w:bCs/>
          <w:sz w:val="24"/>
          <w:szCs w:val="24"/>
        </w:rPr>
        <w:t>upporting people to engage with local services to support them towards employment</w:t>
      </w:r>
      <w:r w:rsidRPr="007116C7">
        <w:rPr>
          <w:rFonts w:cstheme="minorHAnsi"/>
          <w:sz w:val="24"/>
          <w:szCs w:val="24"/>
        </w:rPr>
        <w:t>; i</w:t>
      </w:r>
      <w:r w:rsidRPr="007116C7">
        <w:rPr>
          <w:rFonts w:cstheme="minorHAnsi"/>
          <w:bCs/>
          <w:sz w:val="24"/>
          <w:szCs w:val="24"/>
        </w:rPr>
        <w:t>dentifying and addressing any potential barriers these individuals may face in gaining employment;</w:t>
      </w:r>
      <w:r w:rsidRPr="007116C7">
        <w:rPr>
          <w:rFonts w:cstheme="minorHAnsi"/>
          <w:sz w:val="24"/>
          <w:szCs w:val="24"/>
        </w:rPr>
        <w:t xml:space="preserve"> </w:t>
      </w:r>
      <w:r>
        <w:rPr>
          <w:rFonts w:cstheme="minorHAnsi"/>
          <w:bCs/>
          <w:sz w:val="24"/>
          <w:szCs w:val="24"/>
        </w:rPr>
        <w:t>r</w:t>
      </w:r>
      <w:r w:rsidRPr="007116C7">
        <w:rPr>
          <w:rFonts w:cstheme="minorHAnsi"/>
          <w:bCs/>
          <w:sz w:val="24"/>
          <w:szCs w:val="24"/>
        </w:rPr>
        <w:t>aising aspirations;</w:t>
      </w:r>
      <w:r w:rsidRPr="007116C7">
        <w:rPr>
          <w:rFonts w:cstheme="minorHAnsi"/>
          <w:sz w:val="24"/>
          <w:szCs w:val="24"/>
        </w:rPr>
        <w:t xml:space="preserve"> </w:t>
      </w:r>
      <w:r>
        <w:rPr>
          <w:rFonts w:cstheme="minorHAnsi"/>
          <w:bCs/>
          <w:sz w:val="24"/>
          <w:szCs w:val="24"/>
        </w:rPr>
        <w:t>s</w:t>
      </w:r>
      <w:r w:rsidRPr="007116C7">
        <w:rPr>
          <w:rFonts w:cstheme="minorHAnsi"/>
          <w:bCs/>
          <w:sz w:val="24"/>
          <w:szCs w:val="24"/>
        </w:rPr>
        <w:t>upporting people to gain the basic skills;</w:t>
      </w:r>
      <w:r w:rsidRPr="007116C7">
        <w:rPr>
          <w:rFonts w:cstheme="minorHAnsi"/>
          <w:sz w:val="24"/>
          <w:szCs w:val="24"/>
        </w:rPr>
        <w:t xml:space="preserve"> </w:t>
      </w:r>
      <w:r>
        <w:rPr>
          <w:rFonts w:cstheme="minorHAnsi"/>
          <w:bCs/>
          <w:sz w:val="24"/>
          <w:szCs w:val="24"/>
        </w:rPr>
        <w:t>p</w:t>
      </w:r>
      <w:r w:rsidRPr="007116C7">
        <w:rPr>
          <w:rFonts w:cstheme="minorHAnsi"/>
          <w:bCs/>
          <w:sz w:val="24"/>
          <w:szCs w:val="24"/>
        </w:rPr>
        <w:t>rojects that test what works in helping people move towards work).</w:t>
      </w:r>
    </w:p>
    <w:p w14:paraId="24CAD05F" w14:textId="77777777" w:rsidR="00EA6DA7" w:rsidRDefault="00EA6DA7" w:rsidP="00EA6DA7">
      <w:pPr>
        <w:spacing w:after="0" w:line="240" w:lineRule="auto"/>
        <w:rPr>
          <w:sz w:val="24"/>
          <w:szCs w:val="24"/>
        </w:rPr>
      </w:pPr>
    </w:p>
    <w:p w14:paraId="13A89D36" w14:textId="77777777" w:rsidR="00EA6DA7" w:rsidRPr="007116C7" w:rsidRDefault="00EA6DA7" w:rsidP="00EA6DA7">
      <w:pPr>
        <w:pStyle w:val="ListParagraph"/>
        <w:numPr>
          <w:ilvl w:val="1"/>
          <w:numId w:val="73"/>
        </w:numPr>
        <w:spacing w:after="0" w:line="240" w:lineRule="auto"/>
        <w:ind w:left="567" w:hanging="567"/>
        <w:rPr>
          <w:rFonts w:cstheme="minorHAnsi"/>
          <w:sz w:val="24"/>
          <w:szCs w:val="24"/>
        </w:rPr>
      </w:pPr>
      <w:r w:rsidRPr="007116C7">
        <w:rPr>
          <w:sz w:val="24"/>
          <w:szCs w:val="24"/>
        </w:rPr>
        <w:t xml:space="preserve">Projects </w:t>
      </w:r>
      <w:r>
        <w:rPr>
          <w:sz w:val="24"/>
          <w:szCs w:val="24"/>
        </w:rPr>
        <w:t xml:space="preserve">investing in skills, local business, communities and place </w:t>
      </w:r>
      <w:r w:rsidRPr="007116C7">
        <w:rPr>
          <w:sz w:val="24"/>
          <w:szCs w:val="24"/>
        </w:rPr>
        <w:t xml:space="preserve">should also contribute towards the Government’s </w:t>
      </w:r>
      <w:r w:rsidRPr="007116C7">
        <w:rPr>
          <w:b/>
          <w:bCs/>
          <w:sz w:val="24"/>
          <w:szCs w:val="24"/>
        </w:rPr>
        <w:t>net-zero carbon objectives</w:t>
      </w:r>
      <w:r>
        <w:rPr>
          <w:sz w:val="24"/>
          <w:szCs w:val="24"/>
        </w:rPr>
        <w:t>. All bids should</w:t>
      </w:r>
      <w:r w:rsidRPr="007116C7">
        <w:rPr>
          <w:sz w:val="24"/>
          <w:szCs w:val="24"/>
        </w:rPr>
        <w:t xml:space="preserve"> </w:t>
      </w:r>
      <w:r>
        <w:rPr>
          <w:sz w:val="24"/>
          <w:szCs w:val="24"/>
        </w:rPr>
        <w:t>be</w:t>
      </w:r>
      <w:r w:rsidRPr="007116C7">
        <w:rPr>
          <w:b/>
          <w:bCs/>
          <w:sz w:val="24"/>
          <w:szCs w:val="24"/>
        </w:rPr>
        <w:t xml:space="preserve"> innovative pilot projects</w:t>
      </w:r>
      <w:r>
        <w:rPr>
          <w:b/>
          <w:bCs/>
          <w:sz w:val="24"/>
          <w:szCs w:val="24"/>
        </w:rPr>
        <w:t>,</w:t>
      </w:r>
      <w:r w:rsidRPr="007116C7">
        <w:rPr>
          <w:sz w:val="24"/>
          <w:szCs w:val="24"/>
        </w:rPr>
        <w:t xml:space="preserve"> </w:t>
      </w:r>
      <w:r>
        <w:rPr>
          <w:sz w:val="24"/>
          <w:szCs w:val="24"/>
        </w:rPr>
        <w:t>whose evaluation findings</w:t>
      </w:r>
      <w:r w:rsidRPr="007116C7">
        <w:rPr>
          <w:sz w:val="24"/>
          <w:szCs w:val="24"/>
        </w:rPr>
        <w:t xml:space="preserve"> will help shape, mould, and influence the UK Shared Prosperity Fund, which we understand will be rolled-out from 2022 onwards, </w:t>
      </w:r>
      <w:r>
        <w:rPr>
          <w:sz w:val="24"/>
          <w:szCs w:val="24"/>
        </w:rPr>
        <w:t xml:space="preserve">be worth £1.5 billion per annum, </w:t>
      </w:r>
      <w:r w:rsidRPr="007116C7">
        <w:rPr>
          <w:sz w:val="24"/>
          <w:szCs w:val="24"/>
        </w:rPr>
        <w:t>and will replace EU funding streams.</w:t>
      </w:r>
    </w:p>
    <w:p w14:paraId="46A3EC25" w14:textId="77777777" w:rsidR="00EA6DA7" w:rsidRPr="007116C7" w:rsidRDefault="00EA6DA7" w:rsidP="00EA6DA7">
      <w:pPr>
        <w:pStyle w:val="ListParagraph"/>
        <w:spacing w:after="0" w:line="240" w:lineRule="auto"/>
        <w:ind w:left="567"/>
        <w:rPr>
          <w:rFonts w:cstheme="minorHAnsi"/>
          <w:sz w:val="24"/>
          <w:szCs w:val="24"/>
        </w:rPr>
      </w:pPr>
    </w:p>
    <w:p w14:paraId="19A724E1" w14:textId="77777777" w:rsidR="00EA6DA7" w:rsidRPr="00B601D7" w:rsidRDefault="00EA6DA7" w:rsidP="00EA6DA7">
      <w:pPr>
        <w:pStyle w:val="ListParagraph"/>
        <w:numPr>
          <w:ilvl w:val="1"/>
          <w:numId w:val="73"/>
        </w:numPr>
        <w:spacing w:after="0" w:line="240" w:lineRule="auto"/>
        <w:ind w:left="567" w:hanging="567"/>
        <w:rPr>
          <w:rFonts w:cstheme="minorHAnsi"/>
          <w:sz w:val="24"/>
          <w:szCs w:val="24"/>
        </w:rPr>
      </w:pPr>
      <w:r w:rsidRPr="007116C7">
        <w:rPr>
          <w:sz w:val="24"/>
          <w:szCs w:val="24"/>
        </w:rPr>
        <w:t xml:space="preserve">The UK Government has included the four districts of </w:t>
      </w:r>
      <w:r w:rsidRPr="007116C7">
        <w:rPr>
          <w:b/>
          <w:bCs/>
          <w:sz w:val="24"/>
          <w:szCs w:val="24"/>
        </w:rPr>
        <w:t>Canterbury, Gravesham, Swale</w:t>
      </w:r>
      <w:r w:rsidRPr="007116C7">
        <w:rPr>
          <w:sz w:val="24"/>
          <w:szCs w:val="24"/>
        </w:rPr>
        <w:t xml:space="preserve"> and </w:t>
      </w:r>
      <w:r w:rsidRPr="007116C7">
        <w:rPr>
          <w:b/>
          <w:bCs/>
          <w:sz w:val="24"/>
          <w:szCs w:val="24"/>
        </w:rPr>
        <w:t>Thane</w:t>
      </w:r>
      <w:r w:rsidRPr="007116C7">
        <w:rPr>
          <w:sz w:val="24"/>
          <w:szCs w:val="24"/>
        </w:rPr>
        <w:t xml:space="preserve">t within its </w:t>
      </w:r>
      <w:r w:rsidRPr="005616B4">
        <w:rPr>
          <w:b/>
          <w:bCs/>
          <w:sz w:val="24"/>
          <w:szCs w:val="24"/>
        </w:rPr>
        <w:t>100 priority places</w:t>
      </w:r>
      <w:r w:rsidRPr="007116C7">
        <w:rPr>
          <w:sz w:val="24"/>
          <w:szCs w:val="24"/>
        </w:rPr>
        <w:t xml:space="preserve"> for the deployment of this Fund across the UK – yet the Fund’s prospectus makes clear that bids will be accepted from every single district within the UK, and that multi-district</w:t>
      </w:r>
      <w:r>
        <w:rPr>
          <w:rStyle w:val="FootnoteReference"/>
          <w:sz w:val="24"/>
          <w:szCs w:val="24"/>
        </w:rPr>
        <w:footnoteReference w:id="1"/>
      </w:r>
      <w:r w:rsidRPr="007116C7">
        <w:rPr>
          <w:sz w:val="24"/>
          <w:szCs w:val="24"/>
        </w:rPr>
        <w:t xml:space="preserve"> bids are also eligible </w:t>
      </w:r>
      <w:r>
        <w:rPr>
          <w:sz w:val="24"/>
          <w:szCs w:val="24"/>
        </w:rPr>
        <w:t>for submission</w:t>
      </w:r>
      <w:r w:rsidRPr="007116C7">
        <w:rPr>
          <w:sz w:val="24"/>
          <w:szCs w:val="24"/>
        </w:rPr>
        <w:t>. However, it will be more difficult for projects, predominately operating in districts not on the priority list, to secure funding when the Government assesses the projects and makes its final funding award decision</w:t>
      </w:r>
      <w:r>
        <w:rPr>
          <w:sz w:val="24"/>
          <w:szCs w:val="24"/>
        </w:rPr>
        <w:t>s</w:t>
      </w:r>
      <w:r w:rsidRPr="007116C7">
        <w:rPr>
          <w:sz w:val="24"/>
          <w:szCs w:val="24"/>
        </w:rPr>
        <w:t>.</w:t>
      </w:r>
    </w:p>
    <w:p w14:paraId="3C3E929F" w14:textId="77777777" w:rsidR="00EA6DA7" w:rsidRPr="009B2DD7" w:rsidRDefault="00EA6DA7" w:rsidP="00EA6DA7">
      <w:pPr>
        <w:spacing w:after="0" w:line="240" w:lineRule="auto"/>
        <w:rPr>
          <w:rFonts w:cstheme="minorHAnsi"/>
          <w:sz w:val="24"/>
          <w:szCs w:val="24"/>
        </w:rPr>
      </w:pPr>
    </w:p>
    <w:p w14:paraId="478BB128" w14:textId="77777777" w:rsidR="00EA6DA7" w:rsidRPr="00186A6F" w:rsidRDefault="00EA6DA7" w:rsidP="00EA6DA7">
      <w:pPr>
        <w:pStyle w:val="ListParagraph"/>
        <w:numPr>
          <w:ilvl w:val="1"/>
          <w:numId w:val="73"/>
        </w:numPr>
        <w:spacing w:after="0" w:line="240" w:lineRule="auto"/>
        <w:ind w:left="567" w:hanging="567"/>
        <w:rPr>
          <w:rFonts w:cstheme="minorHAnsi"/>
          <w:sz w:val="24"/>
          <w:szCs w:val="24"/>
        </w:rPr>
      </w:pPr>
      <w:r w:rsidRPr="00186A6F">
        <w:rPr>
          <w:rFonts w:cstheme="minorHAnsi"/>
          <w:sz w:val="24"/>
          <w:szCs w:val="24"/>
        </w:rPr>
        <w:t>In terms of value of each individual project bid, the Government set</w:t>
      </w:r>
      <w:r>
        <w:rPr>
          <w:rFonts w:cstheme="minorHAnsi"/>
          <w:sz w:val="24"/>
          <w:szCs w:val="24"/>
        </w:rPr>
        <w:t>s</w:t>
      </w:r>
      <w:r w:rsidRPr="00186A6F">
        <w:rPr>
          <w:rFonts w:cstheme="minorHAnsi"/>
          <w:sz w:val="24"/>
          <w:szCs w:val="24"/>
        </w:rPr>
        <w:t xml:space="preserve"> no minimum value, however, encourages applicants to maximise impact and deliverability through larger projects </w:t>
      </w:r>
      <w:r w:rsidRPr="00186A6F">
        <w:rPr>
          <w:rFonts w:cstheme="minorHAnsi"/>
          <w:bCs/>
          <w:sz w:val="24"/>
          <w:szCs w:val="24"/>
        </w:rPr>
        <w:t>(£0.5m+)</w:t>
      </w:r>
      <w:r w:rsidRPr="00186A6F">
        <w:rPr>
          <w:rFonts w:cstheme="minorHAnsi"/>
          <w:b/>
          <w:bCs/>
          <w:sz w:val="24"/>
          <w:szCs w:val="24"/>
        </w:rPr>
        <w:t xml:space="preserve"> </w:t>
      </w:r>
      <w:r w:rsidRPr="00186A6F">
        <w:rPr>
          <w:rFonts w:cstheme="minorHAnsi"/>
          <w:sz w:val="24"/>
          <w:szCs w:val="24"/>
        </w:rPr>
        <w:t xml:space="preserve">where possible. </w:t>
      </w:r>
    </w:p>
    <w:p w14:paraId="55182BBD" w14:textId="77777777" w:rsidR="00EA6DA7" w:rsidRPr="00186A6F" w:rsidRDefault="00EA6DA7" w:rsidP="00EA6DA7">
      <w:pPr>
        <w:pStyle w:val="ListParagraph"/>
        <w:spacing w:after="0" w:line="240" w:lineRule="auto"/>
        <w:rPr>
          <w:rFonts w:cstheme="minorHAnsi"/>
          <w:sz w:val="24"/>
          <w:szCs w:val="24"/>
        </w:rPr>
      </w:pPr>
    </w:p>
    <w:p w14:paraId="1B52D432" w14:textId="77777777" w:rsidR="00EA6DA7" w:rsidRPr="00186A6F" w:rsidRDefault="00EA6DA7" w:rsidP="00EA6DA7">
      <w:pPr>
        <w:pStyle w:val="ListParagraph"/>
        <w:numPr>
          <w:ilvl w:val="1"/>
          <w:numId w:val="73"/>
        </w:numPr>
        <w:spacing w:after="0" w:line="240" w:lineRule="auto"/>
        <w:ind w:left="567" w:hanging="567"/>
        <w:rPr>
          <w:rFonts w:cstheme="minorHAnsi"/>
          <w:sz w:val="24"/>
          <w:szCs w:val="24"/>
        </w:rPr>
      </w:pPr>
      <w:r w:rsidRPr="00186A6F">
        <w:rPr>
          <w:rFonts w:cstheme="minorHAnsi"/>
          <w:sz w:val="24"/>
          <w:szCs w:val="24"/>
        </w:rPr>
        <w:t xml:space="preserve">Overall, across the entire programme, UK CRF will supply 90% revenue funding and 10% capital funding. Individual projects may seek a different revenue -capital ratio, however, the Government’s general rule is “projects should be predominantly, or exclusively revenue based”. </w:t>
      </w:r>
    </w:p>
    <w:p w14:paraId="46DB8C9F" w14:textId="77777777" w:rsidR="00EA6DA7" w:rsidRPr="00722690" w:rsidRDefault="00EA6DA7" w:rsidP="00EA6DA7">
      <w:pPr>
        <w:spacing w:after="0" w:line="240" w:lineRule="auto"/>
        <w:rPr>
          <w:rFonts w:cstheme="minorHAnsi"/>
          <w:sz w:val="24"/>
          <w:szCs w:val="24"/>
        </w:rPr>
      </w:pPr>
    </w:p>
    <w:p w14:paraId="76E24B30" w14:textId="7FCD4380" w:rsidR="00B24FE2" w:rsidRPr="00A21FB7" w:rsidRDefault="00EA6DA7" w:rsidP="00B24FE2">
      <w:pPr>
        <w:pStyle w:val="ListParagraph"/>
        <w:numPr>
          <w:ilvl w:val="1"/>
          <w:numId w:val="73"/>
        </w:numPr>
        <w:spacing w:after="0" w:line="240" w:lineRule="auto"/>
        <w:ind w:left="567" w:hanging="567"/>
        <w:rPr>
          <w:rFonts w:eastAsiaTheme="majorEastAsia" w:cstheme="majorBidi"/>
          <w:b/>
          <w:color w:val="808080" w:themeColor="background1" w:themeShade="80"/>
          <w:spacing w:val="5"/>
          <w:kern w:val="28"/>
          <w:sz w:val="24"/>
          <w:szCs w:val="24"/>
        </w:rPr>
      </w:pPr>
      <w:r w:rsidRPr="00722690">
        <w:rPr>
          <w:rFonts w:cstheme="minorHAnsi"/>
          <w:sz w:val="24"/>
          <w:szCs w:val="24"/>
        </w:rPr>
        <w:t xml:space="preserve">The Government selected County Councils and Unitary Authorities across the UK to act as “lead authorities” for the Fund. </w:t>
      </w:r>
    </w:p>
    <w:p w14:paraId="19369FA1" w14:textId="77777777" w:rsidR="00A21FB7" w:rsidRPr="00A21FB7" w:rsidRDefault="00A21FB7" w:rsidP="00A21FB7">
      <w:pPr>
        <w:pStyle w:val="ListParagraph"/>
        <w:rPr>
          <w:rFonts w:eastAsiaTheme="majorEastAsia" w:cstheme="majorBidi"/>
          <w:b/>
          <w:color w:val="808080" w:themeColor="background1" w:themeShade="80"/>
          <w:spacing w:val="5"/>
          <w:kern w:val="28"/>
          <w:sz w:val="24"/>
          <w:szCs w:val="24"/>
        </w:rPr>
      </w:pPr>
    </w:p>
    <w:p w14:paraId="12FCF780" w14:textId="7948B048" w:rsidR="00A21FB7" w:rsidRPr="00A21FB7" w:rsidRDefault="00A21FB7" w:rsidP="00A21FB7">
      <w:pPr>
        <w:pStyle w:val="ListParagraph"/>
        <w:numPr>
          <w:ilvl w:val="0"/>
          <w:numId w:val="73"/>
        </w:numPr>
        <w:spacing w:after="0" w:line="240" w:lineRule="auto"/>
        <w:ind w:left="567" w:hanging="567"/>
        <w:rPr>
          <w:sz w:val="24"/>
          <w:szCs w:val="24"/>
        </w:rPr>
      </w:pPr>
      <w:r w:rsidRPr="00A21FB7">
        <w:rPr>
          <w:b/>
          <w:bCs/>
          <w:sz w:val="24"/>
          <w:szCs w:val="24"/>
        </w:rPr>
        <w:t xml:space="preserve">Learning Opportunities from </w:t>
      </w:r>
      <w:r>
        <w:rPr>
          <w:b/>
          <w:bCs/>
          <w:sz w:val="24"/>
          <w:szCs w:val="24"/>
        </w:rPr>
        <w:t>UK CRF</w:t>
      </w:r>
      <w:r w:rsidRPr="00A21FB7">
        <w:rPr>
          <w:sz w:val="24"/>
          <w:szCs w:val="24"/>
        </w:rPr>
        <w:t>:</w:t>
      </w:r>
    </w:p>
    <w:p w14:paraId="0DAFA42C" w14:textId="77777777" w:rsidR="00A21FB7" w:rsidRPr="008E7034" w:rsidRDefault="00A21FB7" w:rsidP="00A21FB7">
      <w:pPr>
        <w:pStyle w:val="ListParagraph"/>
        <w:spacing w:after="0" w:line="240" w:lineRule="auto"/>
        <w:ind w:left="360"/>
        <w:rPr>
          <w:sz w:val="24"/>
          <w:szCs w:val="24"/>
        </w:rPr>
      </w:pPr>
    </w:p>
    <w:p w14:paraId="2639E814" w14:textId="49F0BC33" w:rsidR="00A21FB7" w:rsidRDefault="00A21FB7" w:rsidP="00A21FB7">
      <w:pPr>
        <w:pStyle w:val="ListParagraph"/>
        <w:numPr>
          <w:ilvl w:val="1"/>
          <w:numId w:val="73"/>
        </w:numPr>
        <w:spacing w:after="0" w:line="240" w:lineRule="auto"/>
        <w:ind w:left="567" w:hanging="567"/>
        <w:rPr>
          <w:sz w:val="24"/>
          <w:szCs w:val="24"/>
        </w:rPr>
      </w:pPr>
      <w:r w:rsidRPr="008E7034">
        <w:rPr>
          <w:sz w:val="24"/>
          <w:szCs w:val="24"/>
        </w:rPr>
        <w:t xml:space="preserve">Local authorities have identified </w:t>
      </w:r>
      <w:r w:rsidR="00D32405" w:rsidRPr="008E7034">
        <w:rPr>
          <w:sz w:val="24"/>
          <w:szCs w:val="24"/>
        </w:rPr>
        <w:t>several</w:t>
      </w:r>
      <w:r w:rsidRPr="008E7034">
        <w:rPr>
          <w:sz w:val="24"/>
          <w:szCs w:val="24"/>
        </w:rPr>
        <w:t xml:space="preserve"> areas of potential learning to </w:t>
      </w:r>
      <w:r>
        <w:rPr>
          <w:sz w:val="24"/>
          <w:szCs w:val="24"/>
        </w:rPr>
        <w:t>help preparations for the UK Shared Prosperity Fund:</w:t>
      </w:r>
    </w:p>
    <w:p w14:paraId="0F2B20BC" w14:textId="35B8FD8A" w:rsidR="00A21FB7" w:rsidRDefault="00A21FB7" w:rsidP="00A21FB7">
      <w:pPr>
        <w:pStyle w:val="ListParagraph"/>
        <w:spacing w:after="0" w:line="240" w:lineRule="auto"/>
        <w:ind w:left="567"/>
        <w:rPr>
          <w:sz w:val="24"/>
          <w:szCs w:val="24"/>
        </w:rPr>
      </w:pPr>
    </w:p>
    <w:p w14:paraId="14E366B6" w14:textId="688C5C76" w:rsidR="002B1E38" w:rsidRPr="002B1E38" w:rsidRDefault="002B1E38" w:rsidP="00A21FB7">
      <w:pPr>
        <w:pStyle w:val="ListParagraph"/>
        <w:spacing w:after="0" w:line="240" w:lineRule="auto"/>
        <w:ind w:left="567"/>
        <w:rPr>
          <w:i/>
          <w:iCs/>
          <w:sz w:val="24"/>
          <w:szCs w:val="24"/>
          <w:u w:val="single"/>
        </w:rPr>
      </w:pPr>
      <w:r w:rsidRPr="002B1E38">
        <w:rPr>
          <w:i/>
          <w:iCs/>
          <w:sz w:val="24"/>
          <w:szCs w:val="24"/>
          <w:u w:val="single"/>
        </w:rPr>
        <w:t>Recommendations which could be locally implemented:</w:t>
      </w:r>
    </w:p>
    <w:p w14:paraId="6BC402DE" w14:textId="77777777" w:rsidR="002B1E38" w:rsidRDefault="002B1E38" w:rsidP="00A21FB7">
      <w:pPr>
        <w:pStyle w:val="ListParagraph"/>
        <w:spacing w:after="0" w:line="240" w:lineRule="auto"/>
        <w:ind w:left="567"/>
        <w:rPr>
          <w:sz w:val="24"/>
          <w:szCs w:val="24"/>
        </w:rPr>
      </w:pPr>
    </w:p>
    <w:p w14:paraId="6E6525CC" w14:textId="2B251C34" w:rsidR="00A21FB7" w:rsidRDefault="00A21FB7" w:rsidP="00A21FB7">
      <w:pPr>
        <w:pStyle w:val="ListParagraph"/>
        <w:numPr>
          <w:ilvl w:val="1"/>
          <w:numId w:val="73"/>
        </w:numPr>
        <w:spacing w:after="0" w:line="240" w:lineRule="auto"/>
        <w:ind w:left="567" w:hanging="567"/>
        <w:rPr>
          <w:sz w:val="24"/>
          <w:szCs w:val="24"/>
        </w:rPr>
      </w:pPr>
      <w:r w:rsidRPr="00A21FB7">
        <w:rPr>
          <w:b/>
          <w:bCs/>
          <w:sz w:val="24"/>
          <w:szCs w:val="24"/>
        </w:rPr>
        <w:t>Recommendation 1 – Provide</w:t>
      </w:r>
      <w:r>
        <w:rPr>
          <w:b/>
          <w:bCs/>
          <w:sz w:val="24"/>
          <w:szCs w:val="24"/>
        </w:rPr>
        <w:t xml:space="preserve"> resource</w:t>
      </w:r>
      <w:r w:rsidR="002B6972">
        <w:rPr>
          <w:b/>
          <w:bCs/>
          <w:sz w:val="24"/>
          <w:szCs w:val="24"/>
        </w:rPr>
        <w:t>s</w:t>
      </w:r>
      <w:r w:rsidRPr="00A21FB7">
        <w:rPr>
          <w:b/>
          <w:bCs/>
          <w:sz w:val="24"/>
          <w:szCs w:val="24"/>
        </w:rPr>
        <w:t xml:space="preserve"> to potential bidders</w:t>
      </w:r>
      <w:r w:rsidR="002B6972">
        <w:rPr>
          <w:b/>
          <w:bCs/>
          <w:sz w:val="24"/>
          <w:szCs w:val="24"/>
        </w:rPr>
        <w:t xml:space="preserve"> to strengthen bid writing</w:t>
      </w:r>
      <w:r>
        <w:rPr>
          <w:sz w:val="24"/>
          <w:szCs w:val="24"/>
        </w:rPr>
        <w:t xml:space="preserve">. There was a great </w:t>
      </w:r>
      <w:r w:rsidR="00C96B77">
        <w:rPr>
          <w:sz w:val="24"/>
          <w:szCs w:val="24"/>
        </w:rPr>
        <w:t>range</w:t>
      </w:r>
      <w:r>
        <w:rPr>
          <w:sz w:val="24"/>
          <w:szCs w:val="24"/>
        </w:rPr>
        <w:t xml:space="preserve"> in the standard of bids submitted</w:t>
      </w:r>
      <w:r w:rsidR="00311771">
        <w:rPr>
          <w:sz w:val="24"/>
          <w:szCs w:val="24"/>
        </w:rPr>
        <w:t xml:space="preserve">, from the </w:t>
      </w:r>
      <w:r w:rsidR="00C96B77">
        <w:rPr>
          <w:sz w:val="24"/>
          <w:szCs w:val="24"/>
        </w:rPr>
        <w:t>absolutely outstanding</w:t>
      </w:r>
      <w:r w:rsidR="00311771">
        <w:rPr>
          <w:sz w:val="24"/>
          <w:szCs w:val="24"/>
        </w:rPr>
        <w:t xml:space="preserve"> to the </w:t>
      </w:r>
      <w:r w:rsidR="00C96B77">
        <w:rPr>
          <w:sz w:val="24"/>
          <w:szCs w:val="24"/>
        </w:rPr>
        <w:t>poorly written and conceived</w:t>
      </w:r>
      <w:r>
        <w:rPr>
          <w:sz w:val="24"/>
          <w:szCs w:val="24"/>
        </w:rPr>
        <w:t xml:space="preserve">. There was a </w:t>
      </w:r>
      <w:r w:rsidR="002B6972">
        <w:rPr>
          <w:sz w:val="24"/>
          <w:szCs w:val="24"/>
        </w:rPr>
        <w:t>recurrence</w:t>
      </w:r>
      <w:r>
        <w:rPr>
          <w:sz w:val="24"/>
          <w:szCs w:val="24"/>
        </w:rPr>
        <w:t xml:space="preserve"> of common errors in some bids that could have been easily avoided, for instance, </w:t>
      </w:r>
      <w:r w:rsidR="002B6972">
        <w:rPr>
          <w:sz w:val="24"/>
          <w:szCs w:val="24"/>
        </w:rPr>
        <w:t>some bidders did not provide any evidence base data to show that the intervention of that type is needed in that location. The provision of a bid writing seminar over the autumn to potential bidders would be advantageous, in addition to having resource available during the bidding timeframe.</w:t>
      </w:r>
      <w:r w:rsidR="00D32405">
        <w:rPr>
          <w:sz w:val="24"/>
          <w:szCs w:val="24"/>
        </w:rPr>
        <w:t xml:space="preserve"> </w:t>
      </w:r>
    </w:p>
    <w:p w14:paraId="138CEB86" w14:textId="77777777" w:rsidR="00D32405" w:rsidRPr="00D32405" w:rsidRDefault="00D32405" w:rsidP="00D32405">
      <w:pPr>
        <w:pStyle w:val="ListParagraph"/>
        <w:rPr>
          <w:sz w:val="24"/>
          <w:szCs w:val="24"/>
        </w:rPr>
      </w:pPr>
    </w:p>
    <w:p w14:paraId="7D2D56B8" w14:textId="26783CA8" w:rsidR="00D32405" w:rsidRPr="00D32405" w:rsidRDefault="00D32405" w:rsidP="00D32405">
      <w:pPr>
        <w:pStyle w:val="ListParagraph"/>
        <w:numPr>
          <w:ilvl w:val="1"/>
          <w:numId w:val="73"/>
        </w:numPr>
        <w:spacing w:after="0" w:line="240" w:lineRule="auto"/>
        <w:ind w:left="567" w:hanging="567"/>
        <w:rPr>
          <w:sz w:val="24"/>
          <w:szCs w:val="24"/>
        </w:rPr>
      </w:pPr>
      <w:r w:rsidRPr="00D32405">
        <w:rPr>
          <w:b/>
          <w:bCs/>
          <w:sz w:val="24"/>
          <w:szCs w:val="24"/>
        </w:rPr>
        <w:t>Recommendation 2 – Provide value for money advice to potential bidders to strengthen the bids.</w:t>
      </w:r>
      <w:r>
        <w:rPr>
          <w:sz w:val="24"/>
          <w:szCs w:val="24"/>
        </w:rPr>
        <w:t xml:space="preserve"> This builds on recommendation 1 to some extent – but deserves a special mention. Whilst the Government no longer formally require</w:t>
      </w:r>
      <w:r w:rsidR="00C96B77">
        <w:rPr>
          <w:sz w:val="24"/>
          <w:szCs w:val="24"/>
        </w:rPr>
        <w:t>s</w:t>
      </w:r>
      <w:r>
        <w:rPr>
          <w:sz w:val="24"/>
          <w:szCs w:val="24"/>
        </w:rPr>
        <w:t xml:space="preserve"> benefit cost ratio evaluations, some bidders struggled to provide </w:t>
      </w:r>
      <w:r w:rsidR="00C96B77">
        <w:rPr>
          <w:sz w:val="24"/>
          <w:szCs w:val="24"/>
        </w:rPr>
        <w:t xml:space="preserve">a carefully considered budget, that keep the costs in an appropriate ratio to the outcomes/benefits being provided. AECOM were the consultants procured to help assist with the assessment of value for money, and they have quoted that to provide such a seminar to 30 bidders covering bid writing and value for money would cost just under £5k. </w:t>
      </w:r>
    </w:p>
    <w:p w14:paraId="299FA9EF" w14:textId="77777777" w:rsidR="002B6972" w:rsidRPr="002B6972" w:rsidRDefault="002B6972" w:rsidP="002B6972">
      <w:pPr>
        <w:pStyle w:val="ListParagraph"/>
        <w:rPr>
          <w:sz w:val="24"/>
          <w:szCs w:val="24"/>
        </w:rPr>
      </w:pPr>
    </w:p>
    <w:p w14:paraId="3A5E4646" w14:textId="668C43F5" w:rsidR="00D32405" w:rsidRPr="002B1E38" w:rsidRDefault="002B6972" w:rsidP="00D32405">
      <w:pPr>
        <w:pStyle w:val="ListParagraph"/>
        <w:numPr>
          <w:ilvl w:val="1"/>
          <w:numId w:val="73"/>
        </w:numPr>
        <w:spacing w:after="0" w:line="240" w:lineRule="auto"/>
        <w:ind w:left="567" w:hanging="567"/>
        <w:rPr>
          <w:rFonts w:cstheme="minorHAnsi"/>
          <w:bCs/>
          <w:sz w:val="24"/>
          <w:szCs w:val="24"/>
        </w:rPr>
      </w:pPr>
      <w:r w:rsidRPr="00311771">
        <w:rPr>
          <w:b/>
          <w:bCs/>
          <w:sz w:val="24"/>
          <w:szCs w:val="24"/>
        </w:rPr>
        <w:t xml:space="preserve">Recommendation </w:t>
      </w:r>
      <w:r w:rsidR="00C96B77">
        <w:rPr>
          <w:b/>
          <w:bCs/>
          <w:sz w:val="24"/>
          <w:szCs w:val="24"/>
        </w:rPr>
        <w:t>3</w:t>
      </w:r>
      <w:r w:rsidRPr="00311771">
        <w:rPr>
          <w:b/>
          <w:bCs/>
          <w:sz w:val="24"/>
          <w:szCs w:val="24"/>
        </w:rPr>
        <w:t xml:space="preserve"> – Have a call for expressions over the summer/autumn f</w:t>
      </w:r>
      <w:r w:rsidR="00C96B77">
        <w:rPr>
          <w:b/>
          <w:bCs/>
          <w:sz w:val="24"/>
          <w:szCs w:val="24"/>
        </w:rPr>
        <w:t>or</w:t>
      </w:r>
      <w:r w:rsidRPr="00311771">
        <w:rPr>
          <w:b/>
          <w:bCs/>
          <w:sz w:val="24"/>
          <w:szCs w:val="24"/>
        </w:rPr>
        <w:t xml:space="preserve"> potential UK Shared Prosperity Fund ideas</w:t>
      </w:r>
      <w:r w:rsidR="00311771" w:rsidRPr="00311771">
        <w:rPr>
          <w:b/>
          <w:bCs/>
          <w:sz w:val="24"/>
          <w:szCs w:val="24"/>
        </w:rPr>
        <w:t xml:space="preserve"> to allow time to co-ordinate bidding activity and facilitate bidding consortium to form.</w:t>
      </w:r>
      <w:r w:rsidR="00311771">
        <w:rPr>
          <w:sz w:val="24"/>
          <w:szCs w:val="24"/>
        </w:rPr>
        <w:t xml:space="preserve"> The</w:t>
      </w:r>
      <w:r w:rsidR="00035D85">
        <w:rPr>
          <w:sz w:val="24"/>
          <w:szCs w:val="24"/>
        </w:rPr>
        <w:t xml:space="preserve">re were many </w:t>
      </w:r>
      <w:r w:rsidR="00D32405">
        <w:rPr>
          <w:sz w:val="24"/>
          <w:szCs w:val="24"/>
        </w:rPr>
        <w:t xml:space="preserve">excellent UK CRF bids received that focussed on the decarbonisation and skills agenda, however there was a lack of bids for other notable themes (such as </w:t>
      </w:r>
      <w:r w:rsidR="00D32405" w:rsidRPr="00D32405">
        <w:rPr>
          <w:rFonts w:cstheme="minorHAnsi"/>
          <w:bCs/>
          <w:sz w:val="24"/>
          <w:szCs w:val="24"/>
        </w:rPr>
        <w:t xml:space="preserve">encouraging business to innovate; </w:t>
      </w:r>
      <w:r w:rsidR="00D32405">
        <w:rPr>
          <w:rFonts w:cstheme="minorHAnsi"/>
          <w:bCs/>
          <w:sz w:val="24"/>
          <w:szCs w:val="24"/>
        </w:rPr>
        <w:t xml:space="preserve"> </w:t>
      </w:r>
      <w:r w:rsidR="00D32405" w:rsidRPr="00D32405">
        <w:rPr>
          <w:rFonts w:cstheme="minorHAnsi"/>
          <w:bCs/>
          <w:sz w:val="24"/>
          <w:szCs w:val="24"/>
        </w:rPr>
        <w:t>promoting culture-led regeneration and community development;</w:t>
      </w:r>
      <w:r w:rsidR="00D32405">
        <w:rPr>
          <w:rFonts w:cstheme="minorHAnsi"/>
          <w:bCs/>
          <w:sz w:val="24"/>
          <w:szCs w:val="24"/>
        </w:rPr>
        <w:t xml:space="preserve"> and</w:t>
      </w:r>
      <w:r w:rsidR="00D32405" w:rsidRPr="00D32405">
        <w:rPr>
          <w:rFonts w:cstheme="minorHAnsi"/>
          <w:bCs/>
          <w:sz w:val="24"/>
          <w:szCs w:val="24"/>
        </w:rPr>
        <w:t xml:space="preserve"> improving green spaces</w:t>
      </w:r>
      <w:r w:rsidR="00C96B77">
        <w:rPr>
          <w:rFonts w:cstheme="minorHAnsi"/>
          <w:bCs/>
          <w:sz w:val="24"/>
          <w:szCs w:val="24"/>
        </w:rPr>
        <w:t>, etc</w:t>
      </w:r>
      <w:r w:rsidR="00D32405">
        <w:rPr>
          <w:rFonts w:cstheme="minorHAnsi"/>
          <w:bCs/>
          <w:sz w:val="24"/>
          <w:szCs w:val="24"/>
        </w:rPr>
        <w:t xml:space="preserve">). The short timeframe for bidding prevented any substantial co-ordination of activity either by the bidders or the local authorities. During the shortlisting processes for UK CRF, it became evident that </w:t>
      </w:r>
      <w:r w:rsidR="00C96B77">
        <w:rPr>
          <w:rFonts w:cstheme="minorHAnsi"/>
          <w:bCs/>
          <w:sz w:val="24"/>
          <w:szCs w:val="24"/>
        </w:rPr>
        <w:t xml:space="preserve">there was some degree of duplication in some of the bids, and if circumstances had permitted, it would have been advisable to make a consortium of the </w:t>
      </w:r>
      <w:r w:rsidR="00C96B77" w:rsidRPr="00C96B77">
        <w:rPr>
          <w:rFonts w:cstheme="minorHAnsi"/>
          <w:bCs/>
          <w:sz w:val="24"/>
          <w:szCs w:val="24"/>
        </w:rPr>
        <w:t>bidders</w:t>
      </w:r>
      <w:r w:rsidR="00C96B77">
        <w:rPr>
          <w:rFonts w:cstheme="minorHAnsi"/>
          <w:bCs/>
          <w:sz w:val="24"/>
          <w:szCs w:val="24"/>
        </w:rPr>
        <w:t>.</w:t>
      </w:r>
      <w:r w:rsidR="00C96B77" w:rsidRPr="00C96B77">
        <w:rPr>
          <w:rFonts w:cstheme="minorHAnsi"/>
          <w:bCs/>
          <w:sz w:val="24"/>
          <w:szCs w:val="24"/>
        </w:rPr>
        <w:t xml:space="preserve"> </w:t>
      </w:r>
      <w:r w:rsidR="00C96B77">
        <w:rPr>
          <w:rFonts w:cstheme="minorHAnsi"/>
          <w:bCs/>
          <w:sz w:val="24"/>
          <w:szCs w:val="24"/>
        </w:rPr>
        <w:t>A</w:t>
      </w:r>
      <w:r w:rsidR="00C96B77" w:rsidRPr="00C96B77">
        <w:rPr>
          <w:rFonts w:cstheme="minorHAnsi"/>
          <w:bCs/>
          <w:sz w:val="24"/>
          <w:szCs w:val="24"/>
        </w:rPr>
        <w:t xml:space="preserve">s </w:t>
      </w:r>
      <w:r w:rsidR="00C96B77" w:rsidRPr="00C96B77">
        <w:rPr>
          <w:rFonts w:cstheme="minorHAnsi"/>
          <w:sz w:val="24"/>
          <w:szCs w:val="24"/>
          <w:shd w:val="clear" w:color="auto" w:fill="FFFFFF"/>
        </w:rPr>
        <w:t xml:space="preserve">Aristotle </w:t>
      </w:r>
      <w:r w:rsidR="00C96B77">
        <w:rPr>
          <w:rFonts w:cstheme="minorHAnsi"/>
          <w:sz w:val="24"/>
          <w:szCs w:val="24"/>
          <w:shd w:val="clear" w:color="auto" w:fill="FFFFFF"/>
        </w:rPr>
        <w:t xml:space="preserve">once </w:t>
      </w:r>
      <w:r w:rsidR="00C96B77" w:rsidRPr="00C96B77">
        <w:rPr>
          <w:rFonts w:cstheme="minorHAnsi"/>
          <w:sz w:val="24"/>
          <w:szCs w:val="24"/>
          <w:shd w:val="clear" w:color="auto" w:fill="FFFFFF"/>
        </w:rPr>
        <w:t>said ‘the whole is greater than the sum of all parts’</w:t>
      </w:r>
      <w:r w:rsidR="00C96B77">
        <w:rPr>
          <w:rFonts w:cstheme="minorHAnsi"/>
          <w:sz w:val="24"/>
          <w:szCs w:val="24"/>
          <w:shd w:val="clear" w:color="auto" w:fill="FFFFFF"/>
        </w:rPr>
        <w:t>.</w:t>
      </w:r>
    </w:p>
    <w:p w14:paraId="6BE5D8EC" w14:textId="77777777" w:rsidR="002B1E38" w:rsidRPr="002B1E38" w:rsidRDefault="002B1E38" w:rsidP="002B1E38">
      <w:pPr>
        <w:pStyle w:val="ListParagraph"/>
        <w:rPr>
          <w:rFonts w:cstheme="minorHAnsi"/>
          <w:bCs/>
          <w:sz w:val="24"/>
          <w:szCs w:val="24"/>
        </w:rPr>
      </w:pPr>
    </w:p>
    <w:p w14:paraId="2E180E35" w14:textId="1857A212" w:rsidR="002B1E38" w:rsidRPr="00C96B77" w:rsidRDefault="002B1E38" w:rsidP="00D32405">
      <w:pPr>
        <w:pStyle w:val="ListParagraph"/>
        <w:numPr>
          <w:ilvl w:val="1"/>
          <w:numId w:val="73"/>
        </w:numPr>
        <w:spacing w:after="0" w:line="240" w:lineRule="auto"/>
        <w:ind w:left="567" w:hanging="567"/>
        <w:rPr>
          <w:rFonts w:cstheme="minorHAnsi"/>
          <w:bCs/>
          <w:sz w:val="24"/>
          <w:szCs w:val="24"/>
        </w:rPr>
      </w:pPr>
      <w:r w:rsidRPr="004F6A29">
        <w:rPr>
          <w:rFonts w:cstheme="minorHAnsi"/>
          <w:b/>
          <w:sz w:val="24"/>
          <w:szCs w:val="24"/>
        </w:rPr>
        <w:t>Recommendation 4 – Engage the MPs at the outset</w:t>
      </w:r>
      <w:r>
        <w:rPr>
          <w:rFonts w:cstheme="minorHAnsi"/>
          <w:bCs/>
          <w:sz w:val="24"/>
          <w:szCs w:val="24"/>
        </w:rPr>
        <w:t xml:space="preserve">. </w:t>
      </w:r>
      <w:r w:rsidR="004F6A29">
        <w:rPr>
          <w:rFonts w:cstheme="minorHAnsi"/>
          <w:bCs/>
          <w:sz w:val="24"/>
          <w:szCs w:val="24"/>
        </w:rPr>
        <w:t>MPs have an enhanced role in the Levelling-Up Fund decision making. It could be advisable to engage with them in early autumn, in their role as community leaders, to hear from them about potential projects that constituents may have approached them about, and to learn about their ambitions for their area.</w:t>
      </w:r>
    </w:p>
    <w:p w14:paraId="44BED428" w14:textId="77777777" w:rsidR="00C96B77" w:rsidRPr="003D619E" w:rsidRDefault="00C96B77" w:rsidP="00C96B77">
      <w:pPr>
        <w:pStyle w:val="ListParagraph"/>
        <w:rPr>
          <w:rFonts w:cstheme="minorHAnsi"/>
          <w:b/>
          <w:sz w:val="24"/>
          <w:szCs w:val="24"/>
        </w:rPr>
      </w:pPr>
    </w:p>
    <w:p w14:paraId="74E99FE1" w14:textId="0C6621B1" w:rsidR="002B1E38" w:rsidRDefault="002B1E38" w:rsidP="002B1E38">
      <w:pPr>
        <w:pStyle w:val="ListParagraph"/>
        <w:numPr>
          <w:ilvl w:val="1"/>
          <w:numId w:val="73"/>
        </w:numPr>
        <w:spacing w:after="0" w:line="240" w:lineRule="auto"/>
        <w:ind w:left="567" w:hanging="567"/>
        <w:rPr>
          <w:rFonts w:cstheme="minorHAnsi"/>
          <w:bCs/>
          <w:sz w:val="24"/>
          <w:szCs w:val="24"/>
        </w:rPr>
      </w:pPr>
      <w:r w:rsidRPr="00143B54">
        <w:rPr>
          <w:rFonts w:cstheme="minorHAnsi"/>
          <w:b/>
          <w:sz w:val="24"/>
          <w:szCs w:val="24"/>
        </w:rPr>
        <w:t xml:space="preserve">Recommendation </w:t>
      </w:r>
      <w:r w:rsidR="00BC2465">
        <w:rPr>
          <w:rFonts w:cstheme="minorHAnsi"/>
          <w:b/>
          <w:sz w:val="24"/>
          <w:szCs w:val="24"/>
        </w:rPr>
        <w:t>5</w:t>
      </w:r>
      <w:r w:rsidRPr="00143B54">
        <w:rPr>
          <w:rFonts w:cstheme="minorHAnsi"/>
          <w:b/>
          <w:sz w:val="24"/>
          <w:szCs w:val="24"/>
        </w:rPr>
        <w:t xml:space="preserve"> – Be clearer with bidders on the strategic fit desired</w:t>
      </w:r>
      <w:r>
        <w:rPr>
          <w:rFonts w:cstheme="minorHAnsi"/>
          <w:bCs/>
          <w:sz w:val="24"/>
          <w:szCs w:val="24"/>
        </w:rPr>
        <w:t>. Some bidders showed a lack of understanding of what constituted good strategic fit. The lack of some local strategies may have added to the confusion to a slight extent (for example, the previous 14-24 learning, employment and skills strategy expired in 2020, and a replacement had not been agreed by the time of bidding).  It could be advisable to therefore pull together local guidance notes alongside the MHCLG notes to explain which type of projects the local stakeholders and councils wish to particularly see come forward – assuming that the government does ask local councils to administer the process and shortlist the bids for UK Shared Prosperity Fund).</w:t>
      </w:r>
    </w:p>
    <w:p w14:paraId="50D984A9" w14:textId="66FF7F5D" w:rsidR="002B1E38" w:rsidRDefault="002B1E38" w:rsidP="002B1E38">
      <w:pPr>
        <w:pStyle w:val="ListParagraph"/>
        <w:spacing w:after="0" w:line="240" w:lineRule="auto"/>
        <w:ind w:left="567"/>
        <w:rPr>
          <w:rFonts w:cstheme="minorHAnsi"/>
          <w:bCs/>
          <w:sz w:val="24"/>
          <w:szCs w:val="24"/>
        </w:rPr>
      </w:pPr>
    </w:p>
    <w:p w14:paraId="324C572C" w14:textId="1B49B448" w:rsidR="002B1E38" w:rsidRPr="00092BF1" w:rsidRDefault="002B1E38" w:rsidP="002B1E38">
      <w:pPr>
        <w:pStyle w:val="ListParagraph"/>
        <w:numPr>
          <w:ilvl w:val="1"/>
          <w:numId w:val="73"/>
        </w:numPr>
        <w:spacing w:after="0" w:line="240" w:lineRule="auto"/>
        <w:ind w:left="567" w:hanging="567"/>
        <w:rPr>
          <w:rFonts w:cstheme="minorHAnsi"/>
          <w:bCs/>
          <w:sz w:val="24"/>
          <w:szCs w:val="24"/>
        </w:rPr>
      </w:pPr>
      <w:r w:rsidRPr="005F5B1C">
        <w:rPr>
          <w:rFonts w:cstheme="minorHAnsi"/>
          <w:b/>
          <w:sz w:val="24"/>
          <w:szCs w:val="24"/>
        </w:rPr>
        <w:t xml:space="preserve">Recommendation </w:t>
      </w:r>
      <w:r w:rsidR="00BC2465">
        <w:rPr>
          <w:rFonts w:cstheme="minorHAnsi"/>
          <w:b/>
          <w:sz w:val="24"/>
          <w:szCs w:val="24"/>
        </w:rPr>
        <w:t>6</w:t>
      </w:r>
      <w:r w:rsidRPr="005F5B1C">
        <w:rPr>
          <w:rFonts w:cstheme="minorHAnsi"/>
          <w:b/>
          <w:sz w:val="24"/>
          <w:szCs w:val="24"/>
        </w:rPr>
        <w:t>:</w:t>
      </w:r>
      <w:r>
        <w:rPr>
          <w:rFonts w:cstheme="minorHAnsi"/>
          <w:bCs/>
          <w:sz w:val="24"/>
          <w:szCs w:val="24"/>
        </w:rPr>
        <w:t xml:space="preserve"> </w:t>
      </w:r>
      <w:r w:rsidRPr="005F5B1C">
        <w:rPr>
          <w:rFonts w:cstheme="minorHAnsi"/>
          <w:b/>
          <w:sz w:val="24"/>
          <w:szCs w:val="24"/>
        </w:rPr>
        <w:t>Have greater advertising of the opportunity.</w:t>
      </w:r>
      <w:r>
        <w:rPr>
          <w:rFonts w:cstheme="minorHAnsi"/>
          <w:bCs/>
          <w:sz w:val="24"/>
          <w:szCs w:val="24"/>
        </w:rPr>
        <w:t xml:space="preserve"> Regrettably the full details of the UK CRF fund were published just as the pre-election period started, which prevents those standing for elections in doing press interviews for the council. No such restrictions will be in place next year, which will be advantageous. It would be useful to increase the communication, particularly with communities, businesses, and other organisations within the priority places, and on social media.</w:t>
      </w:r>
    </w:p>
    <w:p w14:paraId="72C608CB" w14:textId="24607D66" w:rsidR="002B1E38" w:rsidRDefault="002B1E38" w:rsidP="002B1E38">
      <w:pPr>
        <w:pStyle w:val="ListParagraph"/>
        <w:spacing w:after="0" w:line="240" w:lineRule="auto"/>
        <w:ind w:left="567"/>
        <w:rPr>
          <w:rFonts w:cstheme="minorHAnsi"/>
          <w:bCs/>
          <w:sz w:val="24"/>
          <w:szCs w:val="24"/>
        </w:rPr>
      </w:pPr>
    </w:p>
    <w:p w14:paraId="2EE95419" w14:textId="26C1F744" w:rsidR="002B1E38" w:rsidRPr="002B1E38" w:rsidRDefault="002B1E38" w:rsidP="002B1E38">
      <w:pPr>
        <w:pStyle w:val="ListParagraph"/>
        <w:spacing w:after="0" w:line="240" w:lineRule="auto"/>
        <w:ind w:left="567"/>
        <w:rPr>
          <w:i/>
          <w:iCs/>
          <w:sz w:val="24"/>
          <w:szCs w:val="24"/>
          <w:u w:val="single"/>
        </w:rPr>
      </w:pPr>
      <w:r w:rsidRPr="002B1E38">
        <w:rPr>
          <w:i/>
          <w:iCs/>
          <w:sz w:val="24"/>
          <w:szCs w:val="24"/>
          <w:u w:val="single"/>
        </w:rPr>
        <w:t xml:space="preserve">Recommendations which </w:t>
      </w:r>
      <w:r>
        <w:rPr>
          <w:i/>
          <w:iCs/>
          <w:sz w:val="24"/>
          <w:szCs w:val="24"/>
          <w:u w:val="single"/>
        </w:rPr>
        <w:t>the Government would have to implement</w:t>
      </w:r>
      <w:r w:rsidRPr="002B1E38">
        <w:rPr>
          <w:i/>
          <w:iCs/>
          <w:sz w:val="24"/>
          <w:szCs w:val="24"/>
          <w:u w:val="single"/>
        </w:rPr>
        <w:t>:</w:t>
      </w:r>
    </w:p>
    <w:p w14:paraId="24B78155" w14:textId="77777777" w:rsidR="002B1E38" w:rsidRPr="002B1E38" w:rsidRDefault="002B1E38" w:rsidP="002B1E38">
      <w:pPr>
        <w:pStyle w:val="ListParagraph"/>
        <w:spacing w:after="0" w:line="240" w:lineRule="auto"/>
        <w:ind w:left="567"/>
        <w:rPr>
          <w:rFonts w:cstheme="minorHAnsi"/>
          <w:bCs/>
          <w:sz w:val="24"/>
          <w:szCs w:val="24"/>
        </w:rPr>
      </w:pPr>
    </w:p>
    <w:p w14:paraId="10DE3F83" w14:textId="154DCF60" w:rsidR="003D619E" w:rsidRDefault="00C96B77" w:rsidP="00143B54">
      <w:pPr>
        <w:pStyle w:val="ListParagraph"/>
        <w:numPr>
          <w:ilvl w:val="1"/>
          <w:numId w:val="73"/>
        </w:numPr>
        <w:spacing w:after="0" w:line="240" w:lineRule="auto"/>
        <w:ind w:left="567" w:hanging="567"/>
        <w:rPr>
          <w:rFonts w:cstheme="minorHAnsi"/>
          <w:bCs/>
          <w:sz w:val="24"/>
          <w:szCs w:val="24"/>
        </w:rPr>
      </w:pPr>
      <w:r w:rsidRPr="003D619E">
        <w:rPr>
          <w:rFonts w:cstheme="minorHAnsi"/>
          <w:b/>
          <w:sz w:val="24"/>
          <w:szCs w:val="24"/>
        </w:rPr>
        <w:t xml:space="preserve">Recommendation </w:t>
      </w:r>
      <w:r w:rsidR="00BC2465">
        <w:rPr>
          <w:rFonts w:cstheme="minorHAnsi"/>
          <w:b/>
          <w:sz w:val="24"/>
          <w:szCs w:val="24"/>
        </w:rPr>
        <w:t>7</w:t>
      </w:r>
      <w:r w:rsidRPr="003D619E">
        <w:rPr>
          <w:rFonts w:cstheme="minorHAnsi"/>
          <w:b/>
          <w:sz w:val="24"/>
          <w:szCs w:val="24"/>
        </w:rPr>
        <w:t xml:space="preserve"> – </w:t>
      </w:r>
      <w:r w:rsidR="003D619E" w:rsidRPr="003D619E">
        <w:rPr>
          <w:rFonts w:cstheme="minorHAnsi"/>
          <w:b/>
          <w:sz w:val="24"/>
          <w:szCs w:val="24"/>
        </w:rPr>
        <w:t>A minimum one-year project duration should be encouraged.</w:t>
      </w:r>
      <w:r w:rsidR="003D619E">
        <w:rPr>
          <w:rFonts w:cstheme="minorHAnsi"/>
          <w:bCs/>
          <w:sz w:val="24"/>
          <w:szCs w:val="24"/>
        </w:rPr>
        <w:t xml:space="preserve"> The UK CRF bidders would be informed in ‘late July 2021 onwards’ if their bid would be awarded funding. All projects had to complete by 31 March 2022, allowing a maximum of eight months to implement the project. This discouraged many smaller organisations, and the voluntary and community sector from applying. Glassdoor state the average period for advert to recruiting an individual is 27.5 days, and many smaller organisations said they could not risk bidding to run a project, when they did not have certainty that they had sufficient time to recruit the necessary staff resources to run the project. </w:t>
      </w:r>
    </w:p>
    <w:p w14:paraId="1BADA46B" w14:textId="77777777" w:rsidR="00143B54" w:rsidRPr="00143B54" w:rsidRDefault="00143B54" w:rsidP="00143B54">
      <w:pPr>
        <w:spacing w:after="0" w:line="240" w:lineRule="auto"/>
        <w:rPr>
          <w:rFonts w:cstheme="minorHAnsi"/>
          <w:bCs/>
          <w:sz w:val="24"/>
          <w:szCs w:val="24"/>
        </w:rPr>
      </w:pPr>
    </w:p>
    <w:p w14:paraId="5D93F9AD" w14:textId="17DA7F74" w:rsidR="003D619E" w:rsidRDefault="003D619E" w:rsidP="00D32405">
      <w:pPr>
        <w:pStyle w:val="ListParagraph"/>
        <w:numPr>
          <w:ilvl w:val="1"/>
          <w:numId w:val="73"/>
        </w:numPr>
        <w:spacing w:after="0" w:line="240" w:lineRule="auto"/>
        <w:ind w:left="567" w:hanging="567"/>
        <w:rPr>
          <w:rFonts w:cstheme="minorHAnsi"/>
          <w:bCs/>
          <w:sz w:val="24"/>
          <w:szCs w:val="24"/>
        </w:rPr>
      </w:pPr>
      <w:r w:rsidRPr="003D619E">
        <w:rPr>
          <w:rFonts w:cstheme="minorHAnsi"/>
          <w:b/>
          <w:sz w:val="24"/>
          <w:szCs w:val="24"/>
        </w:rPr>
        <w:t>Recommendation</w:t>
      </w:r>
      <w:r w:rsidR="002B1E38">
        <w:rPr>
          <w:rFonts w:cstheme="minorHAnsi"/>
          <w:b/>
          <w:sz w:val="24"/>
          <w:szCs w:val="24"/>
        </w:rPr>
        <w:t xml:space="preserve"> </w:t>
      </w:r>
      <w:r w:rsidR="00BC2465">
        <w:rPr>
          <w:rFonts w:cstheme="minorHAnsi"/>
          <w:b/>
          <w:sz w:val="24"/>
          <w:szCs w:val="24"/>
        </w:rPr>
        <w:t>8</w:t>
      </w:r>
      <w:r w:rsidR="002B1E38">
        <w:rPr>
          <w:rFonts w:cstheme="minorHAnsi"/>
          <w:b/>
          <w:sz w:val="24"/>
          <w:szCs w:val="24"/>
        </w:rPr>
        <w:t xml:space="preserve"> </w:t>
      </w:r>
      <w:r w:rsidRPr="003D619E">
        <w:rPr>
          <w:rFonts w:cstheme="minorHAnsi"/>
          <w:b/>
          <w:sz w:val="24"/>
          <w:szCs w:val="24"/>
        </w:rPr>
        <w:t>– Publish the entirety of the information about the funds at the outset.</w:t>
      </w:r>
      <w:r>
        <w:rPr>
          <w:rFonts w:cstheme="minorHAnsi"/>
          <w:bCs/>
          <w:sz w:val="24"/>
          <w:szCs w:val="24"/>
        </w:rPr>
        <w:t xml:space="preserve"> Some changes in process are unavoidable, however, it felt that the UK CRF process was published before several aspects of the fund’s design and processing had been agreed. An example of this is the geographical remit of the bids. The application form</w:t>
      </w:r>
      <w:r w:rsidR="00230921">
        <w:rPr>
          <w:rFonts w:cstheme="minorHAnsi"/>
          <w:bCs/>
          <w:sz w:val="24"/>
          <w:szCs w:val="24"/>
        </w:rPr>
        <w:t xml:space="preserve"> issued in March</w:t>
      </w:r>
      <w:r>
        <w:rPr>
          <w:rFonts w:cstheme="minorHAnsi"/>
          <w:bCs/>
          <w:sz w:val="24"/>
          <w:szCs w:val="24"/>
        </w:rPr>
        <w:t xml:space="preserve"> (which was password protected and could not be altered) permitted only three places </w:t>
      </w:r>
      <w:r w:rsidR="00230921">
        <w:rPr>
          <w:rFonts w:cstheme="minorHAnsi"/>
          <w:bCs/>
          <w:sz w:val="24"/>
          <w:szCs w:val="24"/>
        </w:rPr>
        <w:t xml:space="preserve">to be listed as locations for the project </w:t>
      </w:r>
      <w:r>
        <w:rPr>
          <w:rFonts w:cstheme="minorHAnsi"/>
          <w:bCs/>
          <w:sz w:val="24"/>
          <w:szCs w:val="24"/>
        </w:rPr>
        <w:t>(i.e. district areas). This implied that bids were restricted to this geography. Questions to check this was the case were asked to MHCLG not only by Kent CC officers, but other local authorities like Norfolk</w:t>
      </w:r>
      <w:r w:rsidR="00230921">
        <w:rPr>
          <w:rFonts w:cstheme="minorHAnsi"/>
          <w:bCs/>
          <w:sz w:val="24"/>
          <w:szCs w:val="24"/>
        </w:rPr>
        <w:t xml:space="preserve"> CC</w:t>
      </w:r>
      <w:r>
        <w:rPr>
          <w:rFonts w:cstheme="minorHAnsi"/>
          <w:bCs/>
          <w:sz w:val="24"/>
          <w:szCs w:val="24"/>
        </w:rPr>
        <w:t>.</w:t>
      </w:r>
      <w:r w:rsidR="00230921">
        <w:rPr>
          <w:rFonts w:cstheme="minorHAnsi"/>
          <w:bCs/>
          <w:sz w:val="24"/>
          <w:szCs w:val="24"/>
        </w:rPr>
        <w:t xml:space="preserve"> Despite multiple emails and voicemails, clarification was not given, then over two months after bidding began (and after many local authorities’ deadlines had passed to start processing the bids), a new application form was issued that implied more geographical localities were allowed. Likewise, a week before the MHCLG submission deadline, local authorities were being issued with new templates to complete.</w:t>
      </w:r>
    </w:p>
    <w:p w14:paraId="28F9CE2D" w14:textId="77777777" w:rsidR="003D619E" w:rsidRPr="003D619E" w:rsidRDefault="003D619E" w:rsidP="003D619E">
      <w:pPr>
        <w:pStyle w:val="ListParagraph"/>
        <w:rPr>
          <w:rFonts w:cstheme="minorHAnsi"/>
          <w:bCs/>
          <w:sz w:val="24"/>
          <w:szCs w:val="24"/>
        </w:rPr>
      </w:pPr>
    </w:p>
    <w:p w14:paraId="35ACE44B" w14:textId="3A103996" w:rsidR="00C96B77" w:rsidRDefault="00B15BA1" w:rsidP="00D32405">
      <w:pPr>
        <w:pStyle w:val="ListParagraph"/>
        <w:numPr>
          <w:ilvl w:val="1"/>
          <w:numId w:val="73"/>
        </w:numPr>
        <w:spacing w:after="0" w:line="240" w:lineRule="auto"/>
        <w:ind w:left="567" w:hanging="567"/>
        <w:rPr>
          <w:rFonts w:cstheme="minorHAnsi"/>
          <w:bCs/>
          <w:sz w:val="24"/>
          <w:szCs w:val="24"/>
        </w:rPr>
      </w:pPr>
      <w:r w:rsidRPr="00B15BA1">
        <w:rPr>
          <w:rFonts w:cstheme="minorHAnsi"/>
          <w:b/>
          <w:sz w:val="24"/>
          <w:szCs w:val="24"/>
        </w:rPr>
        <w:t xml:space="preserve">Recommendation </w:t>
      </w:r>
      <w:r w:rsidR="00BC2465">
        <w:rPr>
          <w:rFonts w:cstheme="minorHAnsi"/>
          <w:b/>
          <w:sz w:val="24"/>
          <w:szCs w:val="24"/>
        </w:rPr>
        <w:t>9</w:t>
      </w:r>
      <w:r w:rsidRPr="00B15BA1">
        <w:rPr>
          <w:rFonts w:cstheme="minorHAnsi"/>
          <w:b/>
          <w:sz w:val="24"/>
          <w:szCs w:val="24"/>
        </w:rPr>
        <w:t xml:space="preserve"> – Potentially permit a more nuanced approach to levelling-up.</w:t>
      </w:r>
      <w:r>
        <w:rPr>
          <w:rFonts w:cstheme="minorHAnsi"/>
          <w:bCs/>
          <w:sz w:val="24"/>
          <w:szCs w:val="24"/>
        </w:rPr>
        <w:t xml:space="preserve"> One suggestion that KMEP may wish to put to Government is for a more localised approach to levelling-up priority areas, maybe more in line with the indices of multiple deprivation ward level data? The majority of Kent districts and Medway were not classified as a priority areas for UK CRF, with only Canterbury, Gravesham, Swale and Thanet classified as priority places. It seems strange that districts such as Dover, Folkestone and Hythe were not included in the classification, seeing as the other competitive fund running concurrently (the Levelling-Up Fund) does categorise these districts as priority level 1 places. Furthermore, there are pockets of deprivation across the breadth of Kent. There was a very strong bid for a Community Hub in Swanley that was received, which hopefully will be funded, and will have to wait and see if this will be awarded funding despite not coming from a priority place, although wards in Swanley are within the top 10% of deprived areas in Kent. The prioritisation certainly affected people’s appetite to bid, with significant competition to be part of the shortlist in the four priority areas, but all other areas seeing fewer bids received that could have been submitted.</w:t>
      </w:r>
    </w:p>
    <w:p w14:paraId="4B726155" w14:textId="77777777" w:rsidR="00143B54" w:rsidRDefault="00143B54" w:rsidP="00143B54">
      <w:pPr>
        <w:pStyle w:val="ListParagraph"/>
        <w:spacing w:after="0" w:line="240" w:lineRule="auto"/>
        <w:ind w:left="567"/>
        <w:rPr>
          <w:rFonts w:cstheme="minorHAnsi"/>
          <w:bCs/>
          <w:sz w:val="24"/>
          <w:szCs w:val="24"/>
        </w:rPr>
      </w:pPr>
    </w:p>
    <w:p w14:paraId="1F063320" w14:textId="7521E9D1" w:rsidR="00143B54" w:rsidRPr="002B1E38" w:rsidRDefault="00143B54" w:rsidP="002B1E38">
      <w:pPr>
        <w:pStyle w:val="ListParagraph"/>
        <w:numPr>
          <w:ilvl w:val="1"/>
          <w:numId w:val="73"/>
        </w:numPr>
        <w:spacing w:after="0" w:line="240" w:lineRule="auto"/>
        <w:ind w:left="567" w:hanging="567"/>
        <w:rPr>
          <w:rFonts w:cstheme="minorHAnsi"/>
          <w:bCs/>
          <w:sz w:val="24"/>
          <w:szCs w:val="24"/>
        </w:rPr>
      </w:pPr>
      <w:r>
        <w:rPr>
          <w:rFonts w:cstheme="minorHAnsi"/>
          <w:b/>
          <w:sz w:val="24"/>
          <w:szCs w:val="24"/>
        </w:rPr>
        <w:t xml:space="preserve">Recommendation </w:t>
      </w:r>
      <w:r w:rsidR="00BC2465">
        <w:rPr>
          <w:rFonts w:cstheme="minorHAnsi"/>
          <w:b/>
          <w:sz w:val="24"/>
          <w:szCs w:val="24"/>
        </w:rPr>
        <w:t>10</w:t>
      </w:r>
      <w:r>
        <w:rPr>
          <w:rFonts w:cstheme="minorHAnsi"/>
          <w:b/>
          <w:sz w:val="24"/>
          <w:szCs w:val="24"/>
        </w:rPr>
        <w:t xml:space="preserve"> –</w:t>
      </w:r>
      <w:r>
        <w:rPr>
          <w:rFonts w:cstheme="minorHAnsi"/>
          <w:bCs/>
          <w:sz w:val="24"/>
          <w:szCs w:val="24"/>
        </w:rPr>
        <w:t xml:space="preserve"> </w:t>
      </w:r>
      <w:r w:rsidRPr="00143B54">
        <w:rPr>
          <w:rFonts w:cstheme="minorHAnsi"/>
          <w:b/>
          <w:sz w:val="24"/>
          <w:szCs w:val="24"/>
        </w:rPr>
        <w:t>Redesign of the application form</w:t>
      </w:r>
      <w:r>
        <w:rPr>
          <w:rFonts w:cstheme="minorHAnsi"/>
          <w:bCs/>
          <w:sz w:val="24"/>
          <w:szCs w:val="24"/>
        </w:rPr>
        <w:t xml:space="preserve">. The application form asked somewhat repetitive questions, and was restrictive to use. For example, MHCLG said bidders should include a logic flow-diagram within their bid, but the form would only allow text to be added. Some improvements were made when the form was reissued two months after bidding began, but still issues remained about its useability. </w:t>
      </w:r>
    </w:p>
    <w:p w14:paraId="40E90B2F" w14:textId="77777777" w:rsidR="00092BF1" w:rsidRPr="00092BF1" w:rsidRDefault="00092BF1" w:rsidP="00092BF1">
      <w:pPr>
        <w:pStyle w:val="ListParagraph"/>
        <w:rPr>
          <w:rFonts w:cstheme="minorHAnsi"/>
          <w:bCs/>
          <w:sz w:val="24"/>
          <w:szCs w:val="24"/>
        </w:rPr>
      </w:pPr>
    </w:p>
    <w:p w14:paraId="23D2F94B" w14:textId="55A15693" w:rsidR="005F5B1C" w:rsidRDefault="00092BF1" w:rsidP="002B1E38">
      <w:pPr>
        <w:pStyle w:val="ListParagraph"/>
        <w:numPr>
          <w:ilvl w:val="1"/>
          <w:numId w:val="73"/>
        </w:numPr>
        <w:spacing w:after="0" w:line="240" w:lineRule="auto"/>
        <w:ind w:left="567" w:hanging="567"/>
        <w:rPr>
          <w:rFonts w:cstheme="minorHAnsi"/>
          <w:bCs/>
          <w:sz w:val="24"/>
          <w:szCs w:val="24"/>
        </w:rPr>
      </w:pPr>
      <w:r w:rsidRPr="005F5B1C">
        <w:rPr>
          <w:rFonts w:cstheme="minorHAnsi"/>
          <w:b/>
          <w:sz w:val="24"/>
          <w:szCs w:val="24"/>
        </w:rPr>
        <w:t xml:space="preserve">Recommendation </w:t>
      </w:r>
      <w:r w:rsidR="00BC2465">
        <w:rPr>
          <w:rFonts w:cstheme="minorHAnsi"/>
          <w:b/>
          <w:sz w:val="24"/>
          <w:szCs w:val="24"/>
        </w:rPr>
        <w:t>11</w:t>
      </w:r>
      <w:r w:rsidRPr="005F5B1C">
        <w:rPr>
          <w:rFonts w:cstheme="minorHAnsi"/>
          <w:b/>
          <w:sz w:val="24"/>
          <w:szCs w:val="24"/>
        </w:rPr>
        <w:t xml:space="preserve"> – Provide 100% of the funds to the accountable body at the outset.</w:t>
      </w:r>
      <w:r>
        <w:rPr>
          <w:rFonts w:cstheme="minorHAnsi"/>
          <w:bCs/>
          <w:sz w:val="24"/>
          <w:szCs w:val="24"/>
        </w:rPr>
        <w:t xml:space="preserve"> The UK CRF prospectus states 50% of funding will be provided to the County and Unitary Councils on the outset for any successful projects, and the remaining 50% on completion. This requires the local authorities to use their own reserves to forward funding the latter half of the project. Experience with SELEP funding streams recently has indicated that the Government has </w:t>
      </w:r>
      <w:r w:rsidR="005F5B1C">
        <w:rPr>
          <w:rFonts w:cstheme="minorHAnsi"/>
          <w:bCs/>
          <w:sz w:val="24"/>
          <w:szCs w:val="24"/>
        </w:rPr>
        <w:t>considered withholding funding for projects partway through their delivery in the past, or has been late to transfer funding. This places local councils at financial risk, and while they may accept the risk for their own projects, it becomes a more difficult issue for third party promoted projects.</w:t>
      </w:r>
    </w:p>
    <w:p w14:paraId="0B2B475E" w14:textId="77777777" w:rsidR="002B1E38" w:rsidRPr="002B1E38" w:rsidRDefault="002B1E38" w:rsidP="002B1E38">
      <w:pPr>
        <w:pStyle w:val="ListParagraph"/>
        <w:rPr>
          <w:rFonts w:cstheme="minorHAnsi"/>
          <w:bCs/>
          <w:sz w:val="24"/>
          <w:szCs w:val="24"/>
        </w:rPr>
      </w:pPr>
    </w:p>
    <w:p w14:paraId="5306E2C0" w14:textId="45E48E62" w:rsidR="002B1E38" w:rsidRDefault="002B1E38" w:rsidP="002B1E38">
      <w:pPr>
        <w:pStyle w:val="ListParagraph"/>
        <w:numPr>
          <w:ilvl w:val="1"/>
          <w:numId w:val="73"/>
        </w:numPr>
        <w:spacing w:after="0" w:line="240" w:lineRule="auto"/>
        <w:ind w:left="567" w:hanging="567"/>
        <w:rPr>
          <w:rFonts w:cstheme="minorHAnsi"/>
          <w:bCs/>
          <w:sz w:val="24"/>
          <w:szCs w:val="24"/>
        </w:rPr>
      </w:pPr>
      <w:r w:rsidRPr="0058274E">
        <w:rPr>
          <w:rFonts w:cstheme="minorHAnsi"/>
          <w:b/>
          <w:sz w:val="24"/>
          <w:szCs w:val="24"/>
        </w:rPr>
        <w:t>Recommendation 1</w:t>
      </w:r>
      <w:r w:rsidR="00BC2465" w:rsidRPr="0058274E">
        <w:rPr>
          <w:rFonts w:cstheme="minorHAnsi"/>
          <w:b/>
          <w:sz w:val="24"/>
          <w:szCs w:val="24"/>
        </w:rPr>
        <w:t>2</w:t>
      </w:r>
      <w:r w:rsidRPr="0058274E">
        <w:rPr>
          <w:rFonts w:cstheme="minorHAnsi"/>
          <w:b/>
          <w:sz w:val="24"/>
          <w:szCs w:val="24"/>
        </w:rPr>
        <w:t xml:space="preserve"> - Retain the broad scope of the UK CRF investment priorities, but allow a more flexible split in capital/revenue</w:t>
      </w:r>
      <w:r>
        <w:rPr>
          <w:rFonts w:cstheme="minorHAnsi"/>
          <w:bCs/>
          <w:sz w:val="24"/>
          <w:szCs w:val="24"/>
        </w:rPr>
        <w:t>.</w:t>
      </w:r>
      <w:r w:rsidR="00BC2465">
        <w:rPr>
          <w:rFonts w:cstheme="minorHAnsi"/>
          <w:bCs/>
          <w:sz w:val="24"/>
          <w:szCs w:val="24"/>
        </w:rPr>
        <w:t xml:space="preserve"> An advantage of former LEP funding was that it had a very broad </w:t>
      </w:r>
      <w:r w:rsidR="0058274E">
        <w:rPr>
          <w:rFonts w:cstheme="minorHAnsi"/>
          <w:bCs/>
          <w:sz w:val="24"/>
          <w:szCs w:val="24"/>
        </w:rPr>
        <w:t xml:space="preserve">scope, so that a mixture of projects (whether transport, regeneration, enterprise, skills, etc) could proceed, as long as it delivered an appropriate level of jobs, learners and/or houses. This is in contrast to EU funding that could sometimes have narrower scope focussed on only one or two priority axes. The UK CRF scope allowing investment in skills, business, communities and employment feels to have struck a good balance in allowing transformative projects to </w:t>
      </w:r>
      <w:r w:rsidR="002F2748">
        <w:rPr>
          <w:rFonts w:cstheme="minorHAnsi"/>
          <w:bCs/>
          <w:sz w:val="24"/>
          <w:szCs w:val="24"/>
        </w:rPr>
        <w:t>bid</w:t>
      </w:r>
      <w:r w:rsidR="0058274E">
        <w:rPr>
          <w:rFonts w:cstheme="minorHAnsi"/>
          <w:bCs/>
          <w:sz w:val="24"/>
          <w:szCs w:val="24"/>
        </w:rPr>
        <w:t xml:space="preserve">. However, the 90% revenue limit did feel that it restricted somewhat the nature of the projects that will come forward. </w:t>
      </w:r>
    </w:p>
    <w:p w14:paraId="1C646534" w14:textId="77777777" w:rsidR="002F2748" w:rsidRPr="002F2748" w:rsidRDefault="002F2748" w:rsidP="002F2748">
      <w:pPr>
        <w:pStyle w:val="ListParagraph"/>
        <w:rPr>
          <w:rFonts w:cstheme="minorHAnsi"/>
          <w:bCs/>
          <w:sz w:val="24"/>
          <w:szCs w:val="24"/>
        </w:rPr>
      </w:pPr>
    </w:p>
    <w:p w14:paraId="6C37311F" w14:textId="4EECA260" w:rsidR="002F2748" w:rsidRPr="0058274E" w:rsidRDefault="002F2748" w:rsidP="002B1E38">
      <w:pPr>
        <w:pStyle w:val="ListParagraph"/>
        <w:numPr>
          <w:ilvl w:val="1"/>
          <w:numId w:val="73"/>
        </w:numPr>
        <w:spacing w:after="0" w:line="240" w:lineRule="auto"/>
        <w:ind w:left="567" w:hanging="567"/>
        <w:rPr>
          <w:rFonts w:cstheme="minorHAnsi"/>
          <w:bCs/>
          <w:sz w:val="24"/>
          <w:szCs w:val="24"/>
        </w:rPr>
      </w:pPr>
      <w:r w:rsidRPr="002F2748">
        <w:rPr>
          <w:rFonts w:cstheme="minorHAnsi"/>
          <w:b/>
          <w:sz w:val="24"/>
          <w:szCs w:val="24"/>
        </w:rPr>
        <w:t>Recommendation 13 – Consider the resources of local authorities to undertake the administration of these schemes</w:t>
      </w:r>
      <w:r>
        <w:rPr>
          <w:rFonts w:cstheme="minorHAnsi"/>
          <w:bCs/>
          <w:sz w:val="24"/>
          <w:szCs w:val="24"/>
        </w:rPr>
        <w:t>. The announcement of new funding rounds is always welcomed. However, the concurrent deadlines for the UK CRF and levelling-up fund bids, along with the ARG funding having to be administered, does stretch staff capacity within the local authorities, and particularly unitary authorities that must oversee all funds concurrently. It would be helpful if the Government could stagger the competitions, or preferably allocate funding to the local councils to allocate in collaboration with local stakeholders like MPs.</w:t>
      </w:r>
    </w:p>
    <w:p w14:paraId="16C39667" w14:textId="671E2A45" w:rsidR="002F2748" w:rsidRDefault="002F2748">
      <w:pPr>
        <w:rPr>
          <w:rFonts w:cstheme="minorHAnsi"/>
          <w:bCs/>
          <w:sz w:val="24"/>
          <w:szCs w:val="24"/>
        </w:rPr>
      </w:pPr>
      <w:r>
        <w:rPr>
          <w:rFonts w:cstheme="minorHAnsi"/>
          <w:bCs/>
          <w:sz w:val="24"/>
          <w:szCs w:val="24"/>
        </w:rPr>
        <w:br w:type="page"/>
      </w:r>
    </w:p>
    <w:p w14:paraId="0B487A67" w14:textId="77777777" w:rsidR="00A21FB7" w:rsidRPr="008E7034" w:rsidRDefault="00A21FB7" w:rsidP="00A21FB7">
      <w:pPr>
        <w:spacing w:after="0" w:line="240" w:lineRule="auto"/>
        <w:jc w:val="both"/>
        <w:rPr>
          <w:rFonts w:cstheme="minorHAnsi"/>
          <w:bCs/>
          <w:sz w:val="24"/>
          <w:szCs w:val="24"/>
        </w:rPr>
      </w:pPr>
    </w:p>
    <w:p w14:paraId="09857E76" w14:textId="510F3E5D" w:rsidR="00A21FB7" w:rsidRPr="00092BF1" w:rsidRDefault="00A21FB7" w:rsidP="00092BF1">
      <w:pPr>
        <w:pStyle w:val="ListParagraph"/>
        <w:numPr>
          <w:ilvl w:val="0"/>
          <w:numId w:val="73"/>
        </w:numPr>
        <w:spacing w:after="0" w:line="240" w:lineRule="auto"/>
        <w:ind w:left="567" w:hanging="567"/>
        <w:jc w:val="both"/>
        <w:rPr>
          <w:rFonts w:cstheme="minorHAnsi"/>
          <w:b/>
          <w:sz w:val="24"/>
          <w:szCs w:val="24"/>
        </w:rPr>
      </w:pPr>
      <w:r w:rsidRPr="00092BF1">
        <w:rPr>
          <w:rFonts w:cstheme="minorHAnsi"/>
          <w:b/>
          <w:sz w:val="24"/>
          <w:szCs w:val="24"/>
        </w:rPr>
        <w:t>Overall Recommendation</w:t>
      </w:r>
    </w:p>
    <w:p w14:paraId="6151341B" w14:textId="77777777" w:rsidR="00A21FB7" w:rsidRPr="008E7034" w:rsidRDefault="00A21FB7" w:rsidP="00A21FB7">
      <w:pPr>
        <w:spacing w:after="0" w:line="240" w:lineRule="auto"/>
        <w:ind w:left="567" w:hanging="720"/>
        <w:jc w:val="both"/>
        <w:rPr>
          <w:rFonts w:cstheme="minorHAnsi"/>
          <w:sz w:val="24"/>
          <w:szCs w:val="24"/>
        </w:rPr>
      </w:pPr>
    </w:p>
    <w:p w14:paraId="00A3711A" w14:textId="4DB840F4" w:rsidR="00A21FB7" w:rsidRPr="00A21FB7" w:rsidRDefault="00092BF1" w:rsidP="00092BF1">
      <w:pPr>
        <w:spacing w:after="0" w:line="240" w:lineRule="auto"/>
        <w:ind w:left="567" w:hanging="567"/>
        <w:rPr>
          <w:rFonts w:eastAsiaTheme="majorEastAsia" w:cstheme="majorBidi"/>
          <w:b/>
          <w:color w:val="808080" w:themeColor="background1" w:themeShade="80"/>
          <w:spacing w:val="5"/>
          <w:kern w:val="28"/>
          <w:sz w:val="24"/>
          <w:szCs w:val="24"/>
        </w:rPr>
      </w:pPr>
      <w:r>
        <w:rPr>
          <w:rFonts w:cs="Times New Roman"/>
          <w:sz w:val="24"/>
          <w:szCs w:val="24"/>
          <w:lang w:eastAsia="en-US"/>
        </w:rPr>
        <w:t>3.1</w:t>
      </w:r>
      <w:r>
        <w:rPr>
          <w:rFonts w:cs="Times New Roman"/>
          <w:sz w:val="24"/>
          <w:szCs w:val="24"/>
          <w:lang w:eastAsia="en-US"/>
        </w:rPr>
        <w:tab/>
      </w:r>
      <w:r w:rsidR="00A21FB7" w:rsidRPr="008E7034">
        <w:rPr>
          <w:rFonts w:cs="Times New Roman"/>
          <w:sz w:val="24"/>
          <w:szCs w:val="24"/>
          <w:lang w:eastAsia="en-US"/>
        </w:rPr>
        <w:t>KMEP is asked to consider and decide: “</w:t>
      </w:r>
      <w:r w:rsidR="00A21FB7" w:rsidRPr="008E7034">
        <w:rPr>
          <w:sz w:val="24"/>
          <w:szCs w:val="24"/>
        </w:rPr>
        <w:t xml:space="preserve">Are there any characteristics of the previous funding streams that we should lobby the Government to retain or amend when developing their new funding streams (like </w:t>
      </w:r>
      <w:r w:rsidR="00325207">
        <w:rPr>
          <w:sz w:val="24"/>
          <w:szCs w:val="24"/>
        </w:rPr>
        <w:t>the UK Shared Prosperity Fund</w:t>
      </w:r>
      <w:r w:rsidR="00A21FB7" w:rsidRPr="008E7034">
        <w:rPr>
          <w:sz w:val="24"/>
          <w:szCs w:val="24"/>
        </w:rPr>
        <w:t>)?”</w:t>
      </w:r>
    </w:p>
    <w:p w14:paraId="39EEA681" w14:textId="77777777" w:rsidR="00A21FB7" w:rsidRPr="00A21FB7" w:rsidRDefault="00A21FB7" w:rsidP="00A21FB7">
      <w:pPr>
        <w:pStyle w:val="ListParagraph"/>
        <w:rPr>
          <w:rFonts w:eastAsiaTheme="majorEastAsia" w:cstheme="majorBidi"/>
          <w:b/>
          <w:color w:val="808080" w:themeColor="background1" w:themeShade="80"/>
          <w:spacing w:val="5"/>
          <w:kern w:val="28"/>
          <w:sz w:val="24"/>
          <w:szCs w:val="24"/>
        </w:rPr>
      </w:pPr>
    </w:p>
    <w:p w14:paraId="2DD0AFA2" w14:textId="77777777" w:rsidR="00A21FB7" w:rsidRPr="00B24FE2" w:rsidRDefault="00A21FB7" w:rsidP="00A21FB7">
      <w:pPr>
        <w:pStyle w:val="ListParagraph"/>
        <w:spacing w:after="0" w:line="240" w:lineRule="auto"/>
        <w:ind w:left="567"/>
        <w:rPr>
          <w:rFonts w:eastAsiaTheme="majorEastAsia" w:cstheme="majorBidi"/>
          <w:b/>
          <w:color w:val="808080" w:themeColor="background1" w:themeShade="80"/>
          <w:spacing w:val="5"/>
          <w:kern w:val="28"/>
          <w:sz w:val="24"/>
          <w:szCs w:val="24"/>
        </w:rPr>
      </w:pPr>
    </w:p>
    <w:p w14:paraId="626B63E6" w14:textId="77777777" w:rsidR="00B24FE2" w:rsidRPr="00B24FE2" w:rsidRDefault="00B24FE2" w:rsidP="00B24FE2">
      <w:pPr>
        <w:pStyle w:val="ListParagraph"/>
        <w:rPr>
          <w:rFonts w:eastAsiaTheme="majorEastAsia" w:cstheme="majorBidi"/>
          <w:b/>
          <w:color w:val="808080" w:themeColor="background1" w:themeShade="80"/>
          <w:spacing w:val="5"/>
          <w:kern w:val="28"/>
          <w:sz w:val="24"/>
          <w:szCs w:val="24"/>
        </w:rPr>
      </w:pPr>
    </w:p>
    <w:p w14:paraId="05256A1A" w14:textId="77777777" w:rsidR="002F2748" w:rsidRDefault="002F2748">
      <w:pPr>
        <w:rPr>
          <w:rFonts w:eastAsiaTheme="majorEastAsia" w:cstheme="majorBidi"/>
          <w:b/>
          <w:color w:val="808080" w:themeColor="background1" w:themeShade="80"/>
          <w:spacing w:val="5"/>
          <w:kern w:val="28"/>
          <w:sz w:val="24"/>
          <w:szCs w:val="24"/>
        </w:rPr>
      </w:pPr>
      <w:r>
        <w:rPr>
          <w:rFonts w:eastAsiaTheme="majorEastAsia" w:cstheme="majorBidi"/>
          <w:b/>
          <w:color w:val="808080" w:themeColor="background1" w:themeShade="80"/>
          <w:spacing w:val="5"/>
          <w:kern w:val="28"/>
          <w:sz w:val="24"/>
          <w:szCs w:val="24"/>
        </w:rPr>
        <w:br w:type="page"/>
      </w:r>
    </w:p>
    <w:p w14:paraId="31FDC4E0" w14:textId="768C7304" w:rsidR="008537FD" w:rsidRPr="00B24FE2" w:rsidRDefault="008537FD" w:rsidP="00B24FE2">
      <w:pPr>
        <w:spacing w:after="0" w:line="240" w:lineRule="auto"/>
        <w:rPr>
          <w:rFonts w:eastAsiaTheme="majorEastAsia" w:cstheme="majorBidi"/>
          <w:b/>
          <w:color w:val="808080" w:themeColor="background1" w:themeShade="80"/>
          <w:spacing w:val="5"/>
          <w:kern w:val="28"/>
          <w:sz w:val="24"/>
          <w:szCs w:val="24"/>
        </w:rPr>
      </w:pPr>
      <w:r w:rsidRPr="008C5F15">
        <w:rPr>
          <w:noProof/>
        </w:rPr>
        <w:drawing>
          <wp:inline distT="0" distB="0" distL="0" distR="0" wp14:anchorId="3D42460C" wp14:editId="328612ED">
            <wp:extent cx="2133600" cy="596455"/>
            <wp:effectExtent l="0" t="0" r="0" b="0"/>
            <wp:docPr id="13" name="Picture 13" descr="cid:image004.png@01D167D7.B998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167D7.B9982300"/>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2652"/>
                    <a:stretch/>
                  </pic:blipFill>
                  <pic:spPr bwMode="auto">
                    <a:xfrm>
                      <a:off x="0" y="0"/>
                      <a:ext cx="2145783" cy="599861"/>
                    </a:xfrm>
                    <a:prstGeom prst="rect">
                      <a:avLst/>
                    </a:prstGeom>
                    <a:noFill/>
                    <a:ln>
                      <a:noFill/>
                    </a:ln>
                    <a:extLst>
                      <a:ext uri="{53640926-AAD7-44D8-BBD7-CCE9431645EC}">
                        <a14:shadowObscured xmlns:a14="http://schemas.microsoft.com/office/drawing/2010/main"/>
                      </a:ext>
                    </a:extLst>
                  </pic:spPr>
                </pic:pic>
              </a:graphicData>
            </a:graphic>
          </wp:inline>
        </w:drawing>
      </w:r>
    </w:p>
    <w:p w14:paraId="6F769F10" w14:textId="77777777" w:rsidR="008537FD" w:rsidRPr="008C5F15" w:rsidRDefault="008537FD" w:rsidP="008537FD">
      <w:pPr>
        <w:pBdr>
          <w:bottom w:val="single" w:sz="8" w:space="4" w:color="4F81BD" w:themeColor="accent1"/>
        </w:pBdr>
        <w:spacing w:after="0" w:line="240" w:lineRule="auto"/>
        <w:rPr>
          <w:rFonts w:eastAsiaTheme="majorEastAsia" w:cstheme="majorBidi"/>
          <w:color w:val="808080" w:themeColor="background1" w:themeShade="80"/>
          <w:spacing w:val="5"/>
          <w:kern w:val="28"/>
          <w:sz w:val="18"/>
          <w:szCs w:val="18"/>
        </w:rPr>
      </w:pPr>
      <w:r w:rsidRPr="008C5F15">
        <w:rPr>
          <w:rFonts w:eastAsiaTheme="majorEastAsia" w:cstheme="majorBidi"/>
          <w:color w:val="808080" w:themeColor="background1" w:themeShade="80"/>
          <w:spacing w:val="5"/>
          <w:kern w:val="28"/>
          <w:sz w:val="18"/>
          <w:szCs w:val="18"/>
        </w:rPr>
        <w:t>A partnership between the business community</w:t>
      </w:r>
      <w:r>
        <w:rPr>
          <w:rFonts w:eastAsiaTheme="majorEastAsia" w:cstheme="majorBidi"/>
          <w:color w:val="808080" w:themeColor="background1" w:themeShade="80"/>
          <w:spacing w:val="5"/>
          <w:kern w:val="28"/>
          <w:sz w:val="18"/>
          <w:szCs w:val="18"/>
        </w:rPr>
        <w:t>, education sector,</w:t>
      </w:r>
      <w:r w:rsidRPr="008C5F15">
        <w:rPr>
          <w:rFonts w:eastAsiaTheme="majorEastAsia" w:cstheme="majorBidi"/>
          <w:color w:val="808080" w:themeColor="background1" w:themeShade="80"/>
          <w:spacing w:val="5"/>
          <w:kern w:val="28"/>
          <w:sz w:val="18"/>
          <w:szCs w:val="18"/>
        </w:rPr>
        <w:t xml:space="preserve"> and local government</w:t>
      </w:r>
    </w:p>
    <w:p w14:paraId="34C112E9" w14:textId="77777777" w:rsidR="008537FD" w:rsidRPr="008C5F15" w:rsidRDefault="008537FD" w:rsidP="008537FD">
      <w:pPr>
        <w:pBdr>
          <w:bottom w:val="single" w:sz="8" w:space="4" w:color="4F81BD" w:themeColor="accent1"/>
        </w:pBdr>
        <w:spacing w:after="0" w:line="240" w:lineRule="auto"/>
        <w:rPr>
          <w:rFonts w:eastAsiaTheme="majorEastAsia" w:cstheme="majorBidi"/>
          <w:color w:val="808080" w:themeColor="background1" w:themeShade="80"/>
          <w:spacing w:val="5"/>
          <w:kern w:val="28"/>
          <w:sz w:val="18"/>
          <w:szCs w:val="18"/>
        </w:rPr>
      </w:pPr>
      <w:r w:rsidRPr="008C5F15">
        <w:rPr>
          <w:rFonts w:eastAsiaTheme="majorEastAsia" w:cstheme="majorBidi"/>
          <w:color w:val="808080" w:themeColor="background1" w:themeShade="80"/>
          <w:spacing w:val="5"/>
          <w:kern w:val="28"/>
          <w:sz w:val="18"/>
          <w:szCs w:val="18"/>
        </w:rPr>
        <w:t xml:space="preserve">&amp; a federated </w:t>
      </w:r>
      <w:r>
        <w:rPr>
          <w:rFonts w:eastAsiaTheme="majorEastAsia" w:cstheme="majorBidi"/>
          <w:color w:val="808080" w:themeColor="background1" w:themeShade="80"/>
          <w:spacing w:val="5"/>
          <w:kern w:val="28"/>
          <w:sz w:val="18"/>
          <w:szCs w:val="18"/>
        </w:rPr>
        <w:t xml:space="preserve">board </w:t>
      </w:r>
      <w:r w:rsidRPr="008C5F15">
        <w:rPr>
          <w:rFonts w:eastAsiaTheme="majorEastAsia" w:cstheme="majorBidi"/>
          <w:color w:val="808080" w:themeColor="background1" w:themeShade="80"/>
          <w:spacing w:val="5"/>
          <w:kern w:val="28"/>
          <w:sz w:val="18"/>
          <w:szCs w:val="18"/>
        </w:rPr>
        <w:t>of the South East Local Enterprise Partnership</w:t>
      </w:r>
    </w:p>
    <w:p w14:paraId="6DFF5646" w14:textId="77777777" w:rsidR="008537FD" w:rsidRPr="008C5F15" w:rsidRDefault="008537FD" w:rsidP="008537FD">
      <w:pPr>
        <w:autoSpaceDE w:val="0"/>
        <w:autoSpaceDN w:val="0"/>
        <w:adjustRightInd w:val="0"/>
        <w:spacing w:after="0" w:line="240" w:lineRule="auto"/>
        <w:rPr>
          <w:rFonts w:cs="Calibri"/>
          <w:color w:val="000000"/>
          <w:sz w:val="24"/>
          <w:szCs w:val="24"/>
        </w:rPr>
      </w:pPr>
    </w:p>
    <w:p w14:paraId="779DAF44" w14:textId="77777777" w:rsidR="008537FD" w:rsidRDefault="008537FD" w:rsidP="008537FD">
      <w:pPr>
        <w:spacing w:after="0" w:line="240" w:lineRule="auto"/>
        <w:rPr>
          <w:rFonts w:cs="Calibri"/>
          <w:b/>
          <w:bCs/>
          <w:color w:val="000000"/>
          <w:sz w:val="24"/>
          <w:szCs w:val="24"/>
        </w:rPr>
      </w:pPr>
      <w:r>
        <w:rPr>
          <w:rFonts w:cs="Calibri"/>
          <w:b/>
          <w:bCs/>
          <w:color w:val="000000"/>
          <w:sz w:val="24"/>
          <w:szCs w:val="24"/>
        </w:rPr>
        <w:t>ITEM A – Lessons Learnt Papers</w:t>
      </w:r>
    </w:p>
    <w:p w14:paraId="7759BD02" w14:textId="77777777" w:rsidR="008537FD" w:rsidRPr="008C5F15" w:rsidRDefault="008537FD" w:rsidP="008537FD">
      <w:pPr>
        <w:spacing w:after="0" w:line="240" w:lineRule="auto"/>
        <w:rPr>
          <w:sz w:val="24"/>
          <w:szCs w:val="24"/>
        </w:rPr>
      </w:pPr>
    </w:p>
    <w:p w14:paraId="48B4F8ED" w14:textId="77777777" w:rsidR="008537FD" w:rsidRPr="008C5F15" w:rsidRDefault="008537FD" w:rsidP="008537FD">
      <w:pPr>
        <w:spacing w:after="0" w:line="240" w:lineRule="auto"/>
        <w:rPr>
          <w:sz w:val="24"/>
          <w:szCs w:val="24"/>
        </w:rPr>
      </w:pPr>
      <w:r w:rsidRPr="008C5F15">
        <w:rPr>
          <w:b/>
          <w:sz w:val="24"/>
          <w:szCs w:val="24"/>
        </w:rPr>
        <w:t>Date:</w:t>
      </w:r>
      <w:r w:rsidRPr="008C5F15">
        <w:rPr>
          <w:b/>
          <w:sz w:val="24"/>
          <w:szCs w:val="24"/>
        </w:rPr>
        <w:tab/>
      </w:r>
      <w:r w:rsidRPr="008C5F15">
        <w:rPr>
          <w:b/>
          <w:sz w:val="24"/>
          <w:szCs w:val="24"/>
        </w:rPr>
        <w:tab/>
      </w:r>
      <w:r w:rsidRPr="008C5F15">
        <w:rPr>
          <w:b/>
          <w:sz w:val="24"/>
          <w:szCs w:val="24"/>
        </w:rPr>
        <w:tab/>
      </w:r>
      <w:r>
        <w:rPr>
          <w:sz w:val="24"/>
          <w:szCs w:val="24"/>
        </w:rPr>
        <w:t>22</w:t>
      </w:r>
      <w:r w:rsidRPr="008A77AB">
        <w:rPr>
          <w:sz w:val="24"/>
          <w:szCs w:val="24"/>
          <w:vertAlign w:val="superscript"/>
        </w:rPr>
        <w:t>nd</w:t>
      </w:r>
      <w:r>
        <w:rPr>
          <w:sz w:val="24"/>
          <w:szCs w:val="24"/>
        </w:rPr>
        <w:t xml:space="preserve"> July 2021</w:t>
      </w:r>
    </w:p>
    <w:p w14:paraId="61BE7808" w14:textId="77777777" w:rsidR="008537FD" w:rsidRPr="008C5F15" w:rsidRDefault="008537FD" w:rsidP="008537FD">
      <w:pPr>
        <w:spacing w:after="0" w:line="240" w:lineRule="auto"/>
        <w:rPr>
          <w:b/>
          <w:sz w:val="24"/>
          <w:szCs w:val="24"/>
        </w:rPr>
      </w:pPr>
    </w:p>
    <w:p w14:paraId="630FC63D" w14:textId="77777777" w:rsidR="008537FD" w:rsidRPr="008C5F15" w:rsidRDefault="008537FD" w:rsidP="008537FD">
      <w:pPr>
        <w:spacing w:after="0" w:line="240" w:lineRule="auto"/>
        <w:rPr>
          <w:sz w:val="24"/>
          <w:szCs w:val="24"/>
        </w:rPr>
      </w:pPr>
      <w:r w:rsidRPr="008C5F15">
        <w:rPr>
          <w:b/>
          <w:sz w:val="24"/>
          <w:szCs w:val="24"/>
        </w:rPr>
        <w:t xml:space="preserve">Subject: </w:t>
      </w:r>
      <w:r w:rsidRPr="008C5F15">
        <w:rPr>
          <w:b/>
          <w:sz w:val="24"/>
          <w:szCs w:val="24"/>
        </w:rPr>
        <w:tab/>
      </w:r>
      <w:r w:rsidRPr="008C5F15">
        <w:rPr>
          <w:b/>
          <w:sz w:val="24"/>
          <w:szCs w:val="24"/>
        </w:rPr>
        <w:tab/>
      </w:r>
      <w:r w:rsidRPr="00972126">
        <w:rPr>
          <w:b/>
          <w:bCs/>
          <w:sz w:val="24"/>
          <w:szCs w:val="24"/>
          <w:u w:val="single"/>
        </w:rPr>
        <w:t>Levelling-Up Fund (LUF)</w:t>
      </w:r>
    </w:p>
    <w:p w14:paraId="6F34EB3F" w14:textId="77777777" w:rsidR="008537FD" w:rsidRPr="008C5F15" w:rsidRDefault="008537FD" w:rsidP="008537FD">
      <w:pPr>
        <w:spacing w:after="0" w:line="240" w:lineRule="auto"/>
        <w:rPr>
          <w:b/>
          <w:sz w:val="24"/>
          <w:szCs w:val="24"/>
        </w:rPr>
      </w:pPr>
      <w:r w:rsidRPr="008C5F15">
        <w:rPr>
          <w:b/>
          <w:sz w:val="24"/>
          <w:szCs w:val="24"/>
        </w:rPr>
        <w:tab/>
      </w:r>
      <w:r w:rsidRPr="008C5F15">
        <w:rPr>
          <w:b/>
          <w:sz w:val="24"/>
          <w:szCs w:val="24"/>
        </w:rPr>
        <w:tab/>
      </w:r>
      <w:r w:rsidRPr="008C5F15">
        <w:rPr>
          <w:b/>
          <w:sz w:val="24"/>
          <w:szCs w:val="24"/>
        </w:rPr>
        <w:tab/>
      </w:r>
    </w:p>
    <w:p w14:paraId="5C31CEF7" w14:textId="77777777" w:rsidR="008537FD" w:rsidRDefault="008537FD" w:rsidP="008537FD">
      <w:pPr>
        <w:spacing w:after="0" w:line="240" w:lineRule="auto"/>
        <w:rPr>
          <w:rFonts w:eastAsiaTheme="majorEastAsia" w:cstheme="majorBidi"/>
          <w:b/>
          <w:color w:val="808080" w:themeColor="background1" w:themeShade="80"/>
          <w:spacing w:val="5"/>
          <w:kern w:val="28"/>
          <w:sz w:val="24"/>
          <w:szCs w:val="24"/>
        </w:rPr>
      </w:pPr>
      <w:r>
        <w:rPr>
          <w:b/>
          <w:sz w:val="24"/>
          <w:szCs w:val="24"/>
        </w:rPr>
        <w:t>Report</w:t>
      </w:r>
      <w:r w:rsidRPr="008C5F15">
        <w:rPr>
          <w:b/>
          <w:sz w:val="24"/>
          <w:szCs w:val="24"/>
        </w:rPr>
        <w:t xml:space="preserve"> author:</w:t>
      </w:r>
      <w:r w:rsidRPr="008C5F15">
        <w:rPr>
          <w:b/>
          <w:sz w:val="24"/>
          <w:szCs w:val="24"/>
        </w:rPr>
        <w:tab/>
      </w:r>
      <w:r>
        <w:rPr>
          <w:sz w:val="24"/>
          <w:szCs w:val="24"/>
        </w:rPr>
        <w:t xml:space="preserve">Joanne Cable, </w:t>
      </w:r>
      <w:r w:rsidRPr="00DB16E1">
        <w:rPr>
          <w:sz w:val="24"/>
          <w:szCs w:val="24"/>
        </w:rPr>
        <w:t>Strategy, Policy and Partnerships Manager</w:t>
      </w:r>
      <w:r>
        <w:rPr>
          <w:sz w:val="24"/>
          <w:szCs w:val="24"/>
        </w:rPr>
        <w:t xml:space="preserve">, Medway Council </w:t>
      </w:r>
    </w:p>
    <w:p w14:paraId="7DDDB5F7" w14:textId="77777777" w:rsidR="008537FD" w:rsidRPr="00361BE2" w:rsidRDefault="008537FD" w:rsidP="008537FD">
      <w:pPr>
        <w:pBdr>
          <w:bottom w:val="single" w:sz="8" w:space="4" w:color="4F81BD" w:themeColor="accent1"/>
        </w:pBdr>
        <w:spacing w:after="0" w:line="240" w:lineRule="auto"/>
        <w:rPr>
          <w:rFonts w:eastAsiaTheme="majorEastAsia" w:cstheme="majorBidi"/>
          <w:b/>
          <w:color w:val="808080" w:themeColor="background1" w:themeShade="80"/>
          <w:spacing w:val="5"/>
          <w:kern w:val="28"/>
          <w:sz w:val="24"/>
          <w:szCs w:val="24"/>
        </w:rPr>
      </w:pPr>
    </w:p>
    <w:p w14:paraId="3D9AB593" w14:textId="77777777" w:rsidR="008537FD" w:rsidRDefault="008537FD" w:rsidP="008537FD">
      <w:pPr>
        <w:spacing w:after="0" w:line="240" w:lineRule="auto"/>
        <w:jc w:val="both"/>
        <w:rPr>
          <w:rFonts w:cs="Times New Roman"/>
          <w:sz w:val="24"/>
          <w:szCs w:val="24"/>
          <w:lang w:eastAsia="en-US"/>
        </w:rPr>
      </w:pPr>
    </w:p>
    <w:p w14:paraId="73349128" w14:textId="77777777" w:rsidR="008537FD" w:rsidRDefault="008537FD" w:rsidP="008537FD">
      <w:pPr>
        <w:spacing w:after="0" w:line="240" w:lineRule="auto"/>
        <w:jc w:val="both"/>
        <w:rPr>
          <w:rFonts w:cs="Times New Roman"/>
          <w:b/>
          <w:bCs/>
          <w:sz w:val="24"/>
          <w:szCs w:val="24"/>
          <w:lang w:eastAsia="en-US"/>
        </w:rPr>
      </w:pPr>
      <w:r>
        <w:rPr>
          <w:rFonts w:cs="Times New Roman"/>
          <w:b/>
          <w:bCs/>
          <w:sz w:val="24"/>
          <w:szCs w:val="24"/>
          <w:lang w:eastAsia="en-US"/>
        </w:rPr>
        <w:t>Overarching Recommendation</w:t>
      </w:r>
    </w:p>
    <w:p w14:paraId="42B193AF" w14:textId="77777777" w:rsidR="008537FD" w:rsidRDefault="008537FD" w:rsidP="008537FD">
      <w:pPr>
        <w:spacing w:after="0" w:line="240" w:lineRule="auto"/>
        <w:jc w:val="both"/>
        <w:rPr>
          <w:rFonts w:cs="Times New Roman"/>
          <w:sz w:val="24"/>
          <w:szCs w:val="24"/>
          <w:lang w:eastAsia="en-US"/>
        </w:rPr>
      </w:pPr>
    </w:p>
    <w:p w14:paraId="317B66A2" w14:textId="77777777" w:rsidR="008537FD" w:rsidRPr="008E7034" w:rsidRDefault="008537FD" w:rsidP="008537FD">
      <w:pPr>
        <w:spacing w:after="0" w:line="240" w:lineRule="auto"/>
        <w:jc w:val="both"/>
        <w:rPr>
          <w:rFonts w:cs="Times New Roman"/>
          <w:sz w:val="24"/>
          <w:szCs w:val="24"/>
          <w:lang w:eastAsia="en-US"/>
        </w:rPr>
      </w:pPr>
      <w:r w:rsidRPr="008E7034">
        <w:rPr>
          <w:rFonts w:cs="Times New Roman"/>
          <w:sz w:val="24"/>
          <w:szCs w:val="24"/>
          <w:lang w:eastAsia="en-US"/>
        </w:rPr>
        <w:t>KMEP is asked to consider and decide: “</w:t>
      </w:r>
      <w:r w:rsidRPr="008E7034">
        <w:rPr>
          <w:sz w:val="24"/>
          <w:szCs w:val="24"/>
        </w:rPr>
        <w:t>Are there any characteristics of the previous funding streams that we should lobby the Government to retain or amend when developing their new funding streams (like future LUF rounds)?”</w:t>
      </w:r>
    </w:p>
    <w:p w14:paraId="661D2852" w14:textId="77777777" w:rsidR="008537FD" w:rsidRDefault="008537FD" w:rsidP="008537FD">
      <w:pPr>
        <w:pBdr>
          <w:bottom w:val="single" w:sz="6" w:space="1" w:color="auto"/>
        </w:pBdr>
        <w:spacing w:after="0" w:line="240" w:lineRule="auto"/>
        <w:jc w:val="both"/>
        <w:rPr>
          <w:rFonts w:cs="Times New Roman"/>
          <w:sz w:val="24"/>
          <w:szCs w:val="24"/>
          <w:lang w:eastAsia="en-US"/>
        </w:rPr>
      </w:pPr>
    </w:p>
    <w:p w14:paraId="07A0B8F8" w14:textId="77777777" w:rsidR="008537FD" w:rsidRDefault="008537FD" w:rsidP="008537FD">
      <w:pPr>
        <w:spacing w:after="0" w:line="240" w:lineRule="auto"/>
        <w:jc w:val="both"/>
        <w:rPr>
          <w:rFonts w:cs="Times New Roman"/>
          <w:sz w:val="24"/>
          <w:szCs w:val="24"/>
          <w:lang w:eastAsia="en-US"/>
        </w:rPr>
      </w:pPr>
    </w:p>
    <w:p w14:paraId="3BE4BA24" w14:textId="77777777" w:rsidR="008537FD" w:rsidRDefault="008537FD" w:rsidP="008537FD">
      <w:pPr>
        <w:pStyle w:val="ListParagraph"/>
        <w:numPr>
          <w:ilvl w:val="0"/>
          <w:numId w:val="5"/>
        </w:numPr>
        <w:spacing w:after="0" w:line="240" w:lineRule="auto"/>
        <w:ind w:left="567" w:hanging="567"/>
        <w:jc w:val="both"/>
        <w:rPr>
          <w:rFonts w:cs="Times New Roman"/>
          <w:b/>
          <w:sz w:val="24"/>
          <w:szCs w:val="24"/>
          <w:lang w:eastAsia="en-US"/>
        </w:rPr>
      </w:pPr>
      <w:r w:rsidRPr="0087073E">
        <w:rPr>
          <w:rFonts w:cs="Times New Roman"/>
          <w:b/>
          <w:sz w:val="24"/>
          <w:szCs w:val="24"/>
          <w:lang w:eastAsia="en-US"/>
        </w:rPr>
        <w:t>Introduction</w:t>
      </w:r>
      <w:r>
        <w:rPr>
          <w:rFonts w:cs="Times New Roman"/>
          <w:b/>
          <w:sz w:val="24"/>
          <w:szCs w:val="24"/>
          <w:lang w:eastAsia="en-US"/>
        </w:rPr>
        <w:t xml:space="preserve"> </w:t>
      </w:r>
    </w:p>
    <w:p w14:paraId="50C5CBD2" w14:textId="77777777" w:rsidR="008537FD" w:rsidRDefault="008537FD" w:rsidP="008537FD">
      <w:pPr>
        <w:spacing w:after="0" w:line="240" w:lineRule="auto"/>
        <w:ind w:left="-153"/>
        <w:jc w:val="both"/>
        <w:rPr>
          <w:rFonts w:ascii="Calibri" w:hAnsi="Calibri" w:cs="Calibri"/>
          <w:color w:val="000000"/>
          <w:sz w:val="23"/>
          <w:szCs w:val="23"/>
        </w:rPr>
      </w:pPr>
    </w:p>
    <w:p w14:paraId="068D30A9" w14:textId="471BF568" w:rsidR="00105442" w:rsidRPr="00105442" w:rsidRDefault="008537FD" w:rsidP="00105442">
      <w:pPr>
        <w:pStyle w:val="ListParagraph"/>
        <w:numPr>
          <w:ilvl w:val="1"/>
          <w:numId w:val="73"/>
        </w:numPr>
        <w:spacing w:after="0" w:line="240" w:lineRule="auto"/>
        <w:ind w:left="567" w:hanging="567"/>
        <w:rPr>
          <w:sz w:val="24"/>
          <w:szCs w:val="24"/>
        </w:rPr>
      </w:pPr>
      <w:r w:rsidRPr="00DB16E1">
        <w:rPr>
          <w:sz w:val="24"/>
          <w:szCs w:val="24"/>
        </w:rPr>
        <w:t>The Levelling-Up Fund (LUF) was introduced by government in the March 2021 budget, and focuses on capital investment in local infrastructure.</w:t>
      </w:r>
      <w:r w:rsidR="00105442">
        <w:rPr>
          <w:sz w:val="24"/>
          <w:szCs w:val="24"/>
        </w:rPr>
        <w:t xml:space="preserve"> The</w:t>
      </w:r>
      <w:r w:rsidR="00105442" w:rsidRPr="00105442">
        <w:rPr>
          <w:sz w:val="24"/>
          <w:szCs w:val="24"/>
        </w:rPr>
        <w:t xml:space="preserve"> Government</w:t>
      </w:r>
      <w:r w:rsidR="00105442">
        <w:rPr>
          <w:sz w:val="24"/>
          <w:szCs w:val="24"/>
        </w:rPr>
        <w:t xml:space="preserve"> has</w:t>
      </w:r>
      <w:r w:rsidR="00105442" w:rsidRPr="00105442">
        <w:rPr>
          <w:sz w:val="24"/>
          <w:szCs w:val="24"/>
        </w:rPr>
        <w:t xml:space="preserve"> committed an initial £4 billion</w:t>
      </w:r>
      <w:r w:rsidR="00105442">
        <w:rPr>
          <w:sz w:val="24"/>
          <w:szCs w:val="24"/>
        </w:rPr>
        <w:t xml:space="preserve"> </w:t>
      </w:r>
      <w:r w:rsidR="00105442" w:rsidRPr="00105442">
        <w:rPr>
          <w:sz w:val="24"/>
          <w:szCs w:val="24"/>
        </w:rPr>
        <w:t>for the Levelling Up Fund for England over the next four years (up to 2024-25)</w:t>
      </w:r>
      <w:r w:rsidR="00105442">
        <w:rPr>
          <w:sz w:val="24"/>
          <w:szCs w:val="24"/>
        </w:rPr>
        <w:t>.</w:t>
      </w:r>
    </w:p>
    <w:p w14:paraId="7803F3D1" w14:textId="77777777" w:rsidR="008537FD" w:rsidRPr="00DB16E1" w:rsidRDefault="008537FD" w:rsidP="008537FD">
      <w:pPr>
        <w:pStyle w:val="ListParagraph"/>
        <w:spacing w:after="0" w:line="240" w:lineRule="auto"/>
        <w:ind w:left="792"/>
        <w:rPr>
          <w:sz w:val="24"/>
          <w:szCs w:val="24"/>
        </w:rPr>
      </w:pPr>
    </w:p>
    <w:p w14:paraId="4AAD9A67" w14:textId="77777777" w:rsidR="008537FD" w:rsidRPr="00DB16E1" w:rsidRDefault="008537FD" w:rsidP="00A21FB7">
      <w:pPr>
        <w:pStyle w:val="ListParagraph"/>
        <w:numPr>
          <w:ilvl w:val="1"/>
          <w:numId w:val="73"/>
        </w:numPr>
        <w:spacing w:after="0" w:line="240" w:lineRule="auto"/>
        <w:ind w:left="567" w:hanging="567"/>
        <w:rPr>
          <w:sz w:val="24"/>
          <w:szCs w:val="24"/>
        </w:rPr>
      </w:pPr>
      <w:r w:rsidRPr="00DB16E1">
        <w:rPr>
          <w:sz w:val="24"/>
          <w:szCs w:val="24"/>
        </w:rPr>
        <w:t>Round 1 – which closed on 18 June 2021 – focussed on the three themes of</w:t>
      </w:r>
      <w:r>
        <w:rPr>
          <w:sz w:val="24"/>
          <w:szCs w:val="24"/>
        </w:rPr>
        <w:t>:</w:t>
      </w:r>
    </w:p>
    <w:p w14:paraId="2DF8F261" w14:textId="3D28A8BD" w:rsidR="008537FD" w:rsidRDefault="008537FD" w:rsidP="008537FD">
      <w:pPr>
        <w:spacing w:after="0" w:line="240" w:lineRule="auto"/>
        <w:ind w:left="567" w:hanging="567"/>
        <w:rPr>
          <w:sz w:val="24"/>
          <w:szCs w:val="24"/>
        </w:rPr>
      </w:pPr>
    </w:p>
    <w:p w14:paraId="75C7C01E" w14:textId="77777777" w:rsidR="00B24FE2" w:rsidRPr="00972126" w:rsidRDefault="00B24FE2" w:rsidP="00B24FE2">
      <w:pPr>
        <w:pStyle w:val="Default"/>
        <w:ind w:left="1134" w:hanging="283"/>
        <w:rPr>
          <w:rFonts w:asciiTheme="minorHAnsi" w:hAnsiTheme="minorHAnsi" w:cstheme="minorHAnsi"/>
        </w:rPr>
      </w:pPr>
      <w:r w:rsidRPr="00972126">
        <w:rPr>
          <w:rFonts w:asciiTheme="minorHAnsi" w:hAnsiTheme="minorHAnsi" w:cstheme="minorHAnsi"/>
          <w:b/>
        </w:rPr>
        <w:t xml:space="preserve">Transport investments </w:t>
      </w:r>
      <w:r w:rsidRPr="00972126">
        <w:rPr>
          <w:rFonts w:asciiTheme="minorHAnsi" w:hAnsiTheme="minorHAnsi" w:cstheme="minorHAnsi"/>
        </w:rPr>
        <w:t>including (but not limited to):</w:t>
      </w:r>
    </w:p>
    <w:p w14:paraId="0B224626" w14:textId="77777777" w:rsidR="00B24FE2" w:rsidRDefault="00B24FE2" w:rsidP="00B24FE2">
      <w:pPr>
        <w:pStyle w:val="Default"/>
        <w:numPr>
          <w:ilvl w:val="0"/>
          <w:numId w:val="95"/>
        </w:numPr>
        <w:ind w:left="1134" w:hanging="283"/>
        <w:rPr>
          <w:rFonts w:asciiTheme="minorHAnsi" w:hAnsiTheme="minorHAnsi" w:cstheme="minorHAnsi"/>
          <w:sz w:val="22"/>
          <w:szCs w:val="22"/>
        </w:rPr>
      </w:pPr>
      <w:r>
        <w:rPr>
          <w:rFonts w:asciiTheme="minorHAnsi" w:hAnsiTheme="minorHAnsi" w:cstheme="minorHAnsi"/>
          <w:sz w:val="22"/>
          <w:szCs w:val="22"/>
        </w:rPr>
        <w:t xml:space="preserve">Investments in new or existing </w:t>
      </w:r>
      <w:r>
        <w:rPr>
          <w:rFonts w:asciiTheme="minorHAnsi" w:hAnsiTheme="minorHAnsi" w:cstheme="minorHAnsi"/>
          <w:sz w:val="22"/>
          <w:szCs w:val="22"/>
          <w:u w:val="single"/>
        </w:rPr>
        <w:t>cycling</w:t>
      </w:r>
      <w:r>
        <w:rPr>
          <w:rFonts w:asciiTheme="minorHAnsi" w:hAnsiTheme="minorHAnsi" w:cstheme="minorHAnsi"/>
          <w:sz w:val="22"/>
          <w:szCs w:val="22"/>
        </w:rPr>
        <w:t xml:space="preserve"> provision. </w:t>
      </w:r>
    </w:p>
    <w:p w14:paraId="3CE9CE09" w14:textId="77777777" w:rsidR="00B24FE2" w:rsidRDefault="00B24FE2" w:rsidP="00B24FE2">
      <w:pPr>
        <w:pStyle w:val="Default"/>
        <w:numPr>
          <w:ilvl w:val="0"/>
          <w:numId w:val="95"/>
        </w:numPr>
        <w:ind w:left="1134" w:hanging="283"/>
        <w:rPr>
          <w:rFonts w:asciiTheme="minorHAnsi" w:hAnsiTheme="minorHAnsi" w:cstheme="minorHAnsi"/>
          <w:sz w:val="22"/>
          <w:szCs w:val="22"/>
        </w:rPr>
      </w:pPr>
      <w:r>
        <w:rPr>
          <w:rFonts w:asciiTheme="minorHAnsi" w:hAnsiTheme="minorHAnsi" w:cstheme="minorHAnsi"/>
          <w:sz w:val="22"/>
          <w:szCs w:val="22"/>
        </w:rPr>
        <w:t xml:space="preserve">Improved priority for local </w:t>
      </w:r>
      <w:r>
        <w:rPr>
          <w:rFonts w:asciiTheme="minorHAnsi" w:hAnsiTheme="minorHAnsi" w:cstheme="minorHAnsi"/>
          <w:sz w:val="22"/>
          <w:szCs w:val="22"/>
          <w:u w:val="single"/>
        </w:rPr>
        <w:t>bus</w:t>
      </w:r>
      <w:r>
        <w:rPr>
          <w:rFonts w:asciiTheme="minorHAnsi" w:hAnsiTheme="minorHAnsi" w:cstheme="minorHAnsi"/>
          <w:sz w:val="22"/>
          <w:szCs w:val="22"/>
        </w:rPr>
        <w:t xml:space="preserve"> services (e.g. bus priority lanes or signal priority at junctions). </w:t>
      </w:r>
    </w:p>
    <w:p w14:paraId="70920BE1" w14:textId="77777777" w:rsidR="00B24FE2" w:rsidRDefault="00B24FE2" w:rsidP="00B24FE2">
      <w:pPr>
        <w:pStyle w:val="Default"/>
        <w:numPr>
          <w:ilvl w:val="0"/>
          <w:numId w:val="95"/>
        </w:numPr>
        <w:ind w:left="1134" w:hanging="283"/>
        <w:rPr>
          <w:rFonts w:asciiTheme="minorHAnsi" w:hAnsiTheme="minorHAnsi" w:cstheme="minorHAnsi"/>
          <w:sz w:val="22"/>
          <w:szCs w:val="22"/>
        </w:rPr>
      </w:pPr>
      <w:r>
        <w:rPr>
          <w:rFonts w:asciiTheme="minorHAnsi" w:hAnsiTheme="minorHAnsi" w:cstheme="minorHAnsi"/>
          <w:sz w:val="22"/>
          <w:szCs w:val="22"/>
        </w:rPr>
        <w:t xml:space="preserve">Enhanced </w:t>
      </w:r>
      <w:r>
        <w:rPr>
          <w:rFonts w:asciiTheme="minorHAnsi" w:hAnsiTheme="minorHAnsi" w:cstheme="minorHAnsi"/>
          <w:sz w:val="22"/>
          <w:szCs w:val="22"/>
          <w:u w:val="single"/>
        </w:rPr>
        <w:t>public transport</w:t>
      </w:r>
      <w:r>
        <w:rPr>
          <w:rFonts w:asciiTheme="minorHAnsi" w:hAnsiTheme="minorHAnsi" w:cstheme="minorHAnsi"/>
          <w:sz w:val="22"/>
          <w:szCs w:val="22"/>
        </w:rPr>
        <w:t xml:space="preserve"> facilities, such as bus stops and stations. </w:t>
      </w:r>
    </w:p>
    <w:p w14:paraId="2DDEA40F" w14:textId="77777777" w:rsidR="00B24FE2" w:rsidRDefault="00B24FE2" w:rsidP="00B24FE2">
      <w:pPr>
        <w:pStyle w:val="Default"/>
        <w:numPr>
          <w:ilvl w:val="0"/>
          <w:numId w:val="95"/>
        </w:numPr>
        <w:ind w:left="1134" w:hanging="283"/>
        <w:rPr>
          <w:rFonts w:asciiTheme="minorHAnsi" w:hAnsiTheme="minorHAnsi" w:cstheme="minorHAnsi"/>
          <w:sz w:val="22"/>
          <w:szCs w:val="22"/>
        </w:rPr>
      </w:pPr>
      <w:r>
        <w:rPr>
          <w:rFonts w:asciiTheme="minorHAnsi" w:hAnsiTheme="minorHAnsi" w:cstheme="minorHAnsi"/>
          <w:sz w:val="22"/>
          <w:szCs w:val="22"/>
          <w:u w:val="single"/>
        </w:rPr>
        <w:t>Accessibility</w:t>
      </w:r>
      <w:r>
        <w:rPr>
          <w:rFonts w:asciiTheme="minorHAnsi" w:hAnsiTheme="minorHAnsi" w:cstheme="minorHAnsi"/>
          <w:sz w:val="22"/>
          <w:szCs w:val="22"/>
        </w:rPr>
        <w:t xml:space="preserve"> improvements to local transport networks for disabled people. </w:t>
      </w:r>
    </w:p>
    <w:p w14:paraId="5148ADE3" w14:textId="77777777" w:rsidR="00B24FE2" w:rsidRDefault="00B24FE2" w:rsidP="00B24FE2">
      <w:pPr>
        <w:pStyle w:val="Default"/>
        <w:numPr>
          <w:ilvl w:val="0"/>
          <w:numId w:val="95"/>
        </w:numPr>
        <w:ind w:left="1134" w:hanging="283"/>
        <w:rPr>
          <w:rFonts w:asciiTheme="minorHAnsi" w:hAnsiTheme="minorHAnsi" w:cstheme="minorHAnsi"/>
          <w:sz w:val="22"/>
          <w:szCs w:val="22"/>
        </w:rPr>
      </w:pPr>
      <w:r>
        <w:rPr>
          <w:rFonts w:asciiTheme="minorHAnsi" w:hAnsiTheme="minorHAnsi" w:cstheme="minorHAnsi"/>
          <w:sz w:val="22"/>
          <w:szCs w:val="22"/>
        </w:rPr>
        <w:t xml:space="preserve">Enhancements and </w:t>
      </w:r>
      <w:r>
        <w:rPr>
          <w:rFonts w:asciiTheme="minorHAnsi" w:hAnsiTheme="minorHAnsi" w:cstheme="minorHAnsi"/>
          <w:sz w:val="22"/>
          <w:szCs w:val="22"/>
          <w:u w:val="single"/>
        </w:rPr>
        <w:t>upgrades to local road networks</w:t>
      </w:r>
      <w:r>
        <w:rPr>
          <w:rFonts w:asciiTheme="minorHAnsi" w:hAnsiTheme="minorHAnsi" w:cstheme="minorHAnsi"/>
          <w:sz w:val="22"/>
          <w:szCs w:val="22"/>
        </w:rPr>
        <w:t xml:space="preserve"> (e.g. by passes and junction improvements). </w:t>
      </w:r>
    </w:p>
    <w:p w14:paraId="6C43C085" w14:textId="77777777" w:rsidR="00B24FE2" w:rsidRDefault="00B24FE2" w:rsidP="00B24FE2">
      <w:pPr>
        <w:pStyle w:val="Default"/>
        <w:numPr>
          <w:ilvl w:val="0"/>
          <w:numId w:val="95"/>
        </w:numPr>
        <w:ind w:left="1134" w:hanging="283"/>
        <w:rPr>
          <w:rFonts w:asciiTheme="minorHAnsi" w:hAnsiTheme="minorHAnsi" w:cstheme="minorHAnsi"/>
          <w:sz w:val="22"/>
          <w:szCs w:val="22"/>
        </w:rPr>
      </w:pPr>
      <w:r>
        <w:rPr>
          <w:rFonts w:asciiTheme="minorHAnsi" w:hAnsiTheme="minorHAnsi" w:cstheme="minorHAnsi"/>
          <w:sz w:val="22"/>
          <w:szCs w:val="22"/>
          <w:u w:val="single"/>
        </w:rPr>
        <w:t>Structural maintenance</w:t>
      </w:r>
      <w:r>
        <w:rPr>
          <w:rFonts w:asciiTheme="minorHAnsi" w:hAnsiTheme="minorHAnsi" w:cstheme="minorHAnsi"/>
          <w:sz w:val="22"/>
          <w:szCs w:val="22"/>
        </w:rPr>
        <w:t xml:space="preserve"> works to local roads, including </w:t>
      </w:r>
      <w:r>
        <w:rPr>
          <w:rFonts w:asciiTheme="minorHAnsi" w:hAnsiTheme="minorHAnsi" w:cstheme="minorHAnsi"/>
          <w:sz w:val="22"/>
          <w:szCs w:val="22"/>
          <w:u w:val="single"/>
        </w:rPr>
        <w:t>bridges</w:t>
      </w:r>
      <w:r>
        <w:rPr>
          <w:rFonts w:asciiTheme="minorHAnsi" w:hAnsiTheme="minorHAnsi" w:cstheme="minorHAnsi"/>
          <w:sz w:val="22"/>
          <w:szCs w:val="22"/>
        </w:rPr>
        <w:t xml:space="preserve">. </w:t>
      </w:r>
    </w:p>
    <w:p w14:paraId="7E3D8D19" w14:textId="77777777" w:rsidR="00B24FE2" w:rsidRDefault="00B24FE2" w:rsidP="00B24FE2">
      <w:pPr>
        <w:pStyle w:val="Default"/>
        <w:numPr>
          <w:ilvl w:val="0"/>
          <w:numId w:val="95"/>
        </w:numPr>
        <w:ind w:left="1134" w:hanging="283"/>
        <w:rPr>
          <w:rFonts w:asciiTheme="minorHAnsi" w:hAnsiTheme="minorHAnsi" w:cstheme="minorHAnsi"/>
          <w:sz w:val="22"/>
          <w:szCs w:val="22"/>
        </w:rPr>
      </w:pPr>
      <w:r>
        <w:rPr>
          <w:rFonts w:asciiTheme="minorHAnsi" w:hAnsiTheme="minorHAnsi" w:cstheme="minorHAnsi"/>
          <w:sz w:val="22"/>
          <w:szCs w:val="22"/>
          <w:u w:val="single"/>
        </w:rPr>
        <w:t>Multi-modal proposals</w:t>
      </w:r>
      <w:r>
        <w:rPr>
          <w:rFonts w:asciiTheme="minorHAnsi" w:hAnsiTheme="minorHAnsi" w:cstheme="minorHAnsi"/>
          <w:sz w:val="22"/>
          <w:szCs w:val="22"/>
        </w:rPr>
        <w:t xml:space="preserve"> which combine two or more interventions to enhance transport across modes. </w:t>
      </w:r>
    </w:p>
    <w:p w14:paraId="1A5AEFBF" w14:textId="77777777" w:rsidR="00B24FE2" w:rsidRDefault="00B24FE2" w:rsidP="00B24FE2">
      <w:pPr>
        <w:pStyle w:val="Default"/>
        <w:ind w:left="1134" w:hanging="283"/>
        <w:rPr>
          <w:rFonts w:asciiTheme="minorHAnsi" w:hAnsiTheme="minorHAnsi" w:cstheme="minorHAnsi"/>
          <w:sz w:val="22"/>
          <w:szCs w:val="22"/>
        </w:rPr>
      </w:pPr>
    </w:p>
    <w:p w14:paraId="2DAC2903" w14:textId="77777777" w:rsidR="00B24FE2" w:rsidRPr="00972126" w:rsidRDefault="00B24FE2" w:rsidP="00B24FE2">
      <w:pPr>
        <w:pStyle w:val="Default"/>
        <w:ind w:left="1134" w:hanging="283"/>
        <w:rPr>
          <w:rFonts w:asciiTheme="minorHAnsi" w:hAnsiTheme="minorHAnsi" w:cstheme="minorHAnsi"/>
        </w:rPr>
      </w:pPr>
      <w:r w:rsidRPr="00972126">
        <w:rPr>
          <w:rFonts w:asciiTheme="minorHAnsi" w:hAnsiTheme="minorHAnsi" w:cstheme="minorHAnsi"/>
          <w:b/>
        </w:rPr>
        <w:t xml:space="preserve">Regeneration and town centre investments </w:t>
      </w:r>
      <w:r w:rsidRPr="00972126">
        <w:rPr>
          <w:rFonts w:asciiTheme="minorHAnsi" w:hAnsiTheme="minorHAnsi" w:cstheme="minorHAnsi"/>
        </w:rPr>
        <w:t>including (but not limited to):</w:t>
      </w:r>
    </w:p>
    <w:p w14:paraId="40AE1B87" w14:textId="77777777" w:rsidR="00B24FE2" w:rsidRDefault="00B24FE2" w:rsidP="00B24FE2">
      <w:pPr>
        <w:pStyle w:val="ListParagraph"/>
        <w:numPr>
          <w:ilvl w:val="0"/>
          <w:numId w:val="96"/>
        </w:numPr>
        <w:autoSpaceDE w:val="0"/>
        <w:autoSpaceDN w:val="0"/>
        <w:adjustRightInd w:val="0"/>
        <w:spacing w:after="0" w:line="240" w:lineRule="auto"/>
        <w:ind w:left="1134" w:hanging="283"/>
        <w:rPr>
          <w:rFonts w:cstheme="minorHAnsi"/>
          <w:color w:val="000000"/>
        </w:rPr>
      </w:pPr>
      <w:r>
        <w:rPr>
          <w:rFonts w:cstheme="minorHAnsi"/>
          <w:color w:val="000000"/>
        </w:rPr>
        <w:t xml:space="preserve">Regenerating </w:t>
      </w:r>
      <w:r>
        <w:rPr>
          <w:rFonts w:cstheme="minorHAnsi"/>
          <w:color w:val="000000"/>
          <w:u w:val="single"/>
        </w:rPr>
        <w:t>key leisure and retail sites</w:t>
      </w:r>
      <w:r>
        <w:rPr>
          <w:rFonts w:cstheme="minorHAnsi"/>
          <w:color w:val="000000"/>
        </w:rPr>
        <w:t xml:space="preserve"> and improving their security, in order to encourage new businesses and public services to locate there. </w:t>
      </w:r>
    </w:p>
    <w:p w14:paraId="7262CFCC" w14:textId="77777777" w:rsidR="00B24FE2" w:rsidRDefault="00B24FE2" w:rsidP="00B24FE2">
      <w:pPr>
        <w:pStyle w:val="ListParagraph"/>
        <w:numPr>
          <w:ilvl w:val="0"/>
          <w:numId w:val="96"/>
        </w:numPr>
        <w:autoSpaceDE w:val="0"/>
        <w:autoSpaceDN w:val="0"/>
        <w:adjustRightInd w:val="0"/>
        <w:spacing w:after="0" w:line="240" w:lineRule="auto"/>
        <w:ind w:left="1134" w:hanging="283"/>
        <w:rPr>
          <w:rFonts w:cstheme="minorHAnsi"/>
          <w:color w:val="000000"/>
        </w:rPr>
      </w:pPr>
      <w:r>
        <w:rPr>
          <w:rFonts w:cstheme="minorHAnsi"/>
          <w:color w:val="000000"/>
        </w:rPr>
        <w:t xml:space="preserve">Removing </w:t>
      </w:r>
      <w:r>
        <w:rPr>
          <w:rFonts w:cstheme="minorHAnsi"/>
          <w:color w:val="000000"/>
          <w:u w:val="single"/>
        </w:rPr>
        <w:t>derelict buildings</w:t>
      </w:r>
      <w:r>
        <w:rPr>
          <w:rFonts w:cstheme="minorHAnsi"/>
          <w:color w:val="000000"/>
        </w:rPr>
        <w:t xml:space="preserve"> and other eyesores to make way for new developments. </w:t>
      </w:r>
    </w:p>
    <w:p w14:paraId="53CAC96F" w14:textId="77777777" w:rsidR="00B24FE2" w:rsidRDefault="00B24FE2" w:rsidP="00B24FE2">
      <w:pPr>
        <w:pStyle w:val="ListParagraph"/>
        <w:numPr>
          <w:ilvl w:val="0"/>
          <w:numId w:val="96"/>
        </w:numPr>
        <w:autoSpaceDE w:val="0"/>
        <w:autoSpaceDN w:val="0"/>
        <w:adjustRightInd w:val="0"/>
        <w:spacing w:after="0" w:line="240" w:lineRule="auto"/>
        <w:ind w:left="1134" w:hanging="283"/>
        <w:rPr>
          <w:rFonts w:cstheme="minorHAnsi"/>
          <w:color w:val="000000"/>
        </w:rPr>
      </w:pPr>
      <w:r>
        <w:rPr>
          <w:rFonts w:cstheme="minorHAnsi"/>
          <w:color w:val="000000"/>
          <w:u w:val="single"/>
        </w:rPr>
        <w:t>Site acquisition</w:t>
      </w:r>
      <w:r>
        <w:rPr>
          <w:rFonts w:cstheme="minorHAnsi"/>
          <w:color w:val="000000"/>
        </w:rPr>
        <w:t xml:space="preserve"> and remediation of abandoned or brownfield sites, for both commercial and new residential use. </w:t>
      </w:r>
    </w:p>
    <w:p w14:paraId="259E78C6" w14:textId="77777777" w:rsidR="00B24FE2" w:rsidRDefault="00B24FE2" w:rsidP="00B24FE2">
      <w:pPr>
        <w:pStyle w:val="ListParagraph"/>
        <w:numPr>
          <w:ilvl w:val="0"/>
          <w:numId w:val="96"/>
        </w:numPr>
        <w:autoSpaceDE w:val="0"/>
        <w:autoSpaceDN w:val="0"/>
        <w:adjustRightInd w:val="0"/>
        <w:spacing w:after="0" w:line="240" w:lineRule="auto"/>
        <w:ind w:left="1134" w:hanging="283"/>
        <w:rPr>
          <w:rFonts w:cstheme="minorHAnsi"/>
          <w:color w:val="000000"/>
        </w:rPr>
      </w:pPr>
      <w:r>
        <w:rPr>
          <w:rFonts w:cstheme="minorHAnsi"/>
          <w:color w:val="000000"/>
        </w:rPr>
        <w:t xml:space="preserve">Improving the </w:t>
      </w:r>
      <w:r>
        <w:rPr>
          <w:rFonts w:cstheme="minorHAnsi"/>
          <w:color w:val="000000"/>
          <w:u w:val="single"/>
        </w:rPr>
        <w:t>public realm</w:t>
      </w:r>
      <w:r>
        <w:rPr>
          <w:rFonts w:cstheme="minorHAnsi"/>
          <w:color w:val="000000"/>
        </w:rPr>
        <w:t xml:space="preserve"> including high streets, parks and green spaces, designing out opportunities for crime and anti-social behaviour. </w:t>
      </w:r>
    </w:p>
    <w:p w14:paraId="4B8C086A" w14:textId="77777777" w:rsidR="00B24FE2" w:rsidRDefault="00B24FE2" w:rsidP="00B24FE2">
      <w:pPr>
        <w:pStyle w:val="ListParagraph"/>
        <w:numPr>
          <w:ilvl w:val="0"/>
          <w:numId w:val="96"/>
        </w:numPr>
        <w:autoSpaceDE w:val="0"/>
        <w:autoSpaceDN w:val="0"/>
        <w:adjustRightInd w:val="0"/>
        <w:spacing w:after="0" w:line="240" w:lineRule="auto"/>
        <w:ind w:left="1134" w:hanging="283"/>
        <w:rPr>
          <w:rFonts w:cstheme="minorHAnsi"/>
          <w:color w:val="000000"/>
        </w:rPr>
      </w:pPr>
      <w:r>
        <w:rPr>
          <w:rFonts w:cstheme="minorHAnsi"/>
          <w:color w:val="000000"/>
        </w:rPr>
        <w:t xml:space="preserve">Creating </w:t>
      </w:r>
      <w:r>
        <w:rPr>
          <w:rFonts w:cstheme="minorHAnsi"/>
          <w:color w:val="000000"/>
          <w:u w:val="single"/>
        </w:rPr>
        <w:t>better connectivity</w:t>
      </w:r>
      <w:r>
        <w:rPr>
          <w:rFonts w:cstheme="minorHAnsi"/>
          <w:color w:val="000000"/>
        </w:rPr>
        <w:t xml:space="preserve"> between and within key retail and leisure sites. </w:t>
      </w:r>
    </w:p>
    <w:p w14:paraId="562BA518" w14:textId="77777777" w:rsidR="00B24FE2" w:rsidRDefault="00B24FE2" w:rsidP="00B24FE2">
      <w:pPr>
        <w:pStyle w:val="ListParagraph"/>
        <w:numPr>
          <w:ilvl w:val="0"/>
          <w:numId w:val="96"/>
        </w:numPr>
        <w:autoSpaceDE w:val="0"/>
        <w:autoSpaceDN w:val="0"/>
        <w:adjustRightInd w:val="0"/>
        <w:spacing w:after="0" w:line="240" w:lineRule="auto"/>
        <w:ind w:left="1134" w:hanging="283"/>
        <w:rPr>
          <w:rFonts w:cstheme="minorHAnsi"/>
          <w:color w:val="000000"/>
        </w:rPr>
      </w:pPr>
      <w:r>
        <w:rPr>
          <w:rFonts w:cstheme="minorHAnsi"/>
          <w:color w:val="000000"/>
        </w:rPr>
        <w:t xml:space="preserve">Putting forward </w:t>
      </w:r>
      <w:r>
        <w:rPr>
          <w:rFonts w:cstheme="minorHAnsi"/>
          <w:color w:val="000000"/>
          <w:u w:val="single"/>
        </w:rPr>
        <w:t>‘Town Deals’</w:t>
      </w:r>
      <w:r>
        <w:rPr>
          <w:rFonts w:cstheme="minorHAnsi"/>
          <w:color w:val="000000"/>
        </w:rPr>
        <w:t xml:space="preserve"> for individual or groups of smaller towns that did not receive investment from the Towns Fund. </w:t>
      </w:r>
    </w:p>
    <w:p w14:paraId="63697AB5" w14:textId="77777777" w:rsidR="00B24FE2" w:rsidRDefault="00B24FE2" w:rsidP="00B24FE2">
      <w:pPr>
        <w:pStyle w:val="Default"/>
        <w:ind w:left="1134" w:hanging="283"/>
        <w:rPr>
          <w:rFonts w:asciiTheme="minorHAnsi" w:hAnsiTheme="minorHAnsi" w:cstheme="minorHAnsi"/>
          <w:sz w:val="22"/>
          <w:szCs w:val="22"/>
        </w:rPr>
      </w:pPr>
    </w:p>
    <w:p w14:paraId="60956EA8" w14:textId="77777777" w:rsidR="00B24FE2" w:rsidRPr="00972126" w:rsidRDefault="00B24FE2" w:rsidP="00B24FE2">
      <w:pPr>
        <w:pStyle w:val="Default"/>
        <w:ind w:left="1134" w:hanging="283"/>
        <w:rPr>
          <w:rFonts w:asciiTheme="minorHAnsi" w:hAnsiTheme="minorHAnsi" w:cstheme="minorHAnsi"/>
        </w:rPr>
      </w:pPr>
      <w:r w:rsidRPr="00972126">
        <w:rPr>
          <w:rFonts w:asciiTheme="minorHAnsi" w:hAnsiTheme="minorHAnsi" w:cstheme="minorHAnsi"/>
          <w:b/>
        </w:rPr>
        <w:t xml:space="preserve">Cultural investment </w:t>
      </w:r>
      <w:r w:rsidRPr="00972126">
        <w:rPr>
          <w:rFonts w:asciiTheme="minorHAnsi" w:hAnsiTheme="minorHAnsi" w:cstheme="minorHAnsi"/>
        </w:rPr>
        <w:t>including (but not limited to):</w:t>
      </w:r>
    </w:p>
    <w:p w14:paraId="5FC31B5D" w14:textId="77777777" w:rsidR="00B24FE2" w:rsidRDefault="00B24FE2" w:rsidP="00B24FE2">
      <w:pPr>
        <w:pStyle w:val="Default"/>
        <w:numPr>
          <w:ilvl w:val="0"/>
          <w:numId w:val="97"/>
        </w:numPr>
        <w:ind w:left="1134" w:hanging="283"/>
        <w:rPr>
          <w:rFonts w:asciiTheme="minorHAnsi" w:hAnsiTheme="minorHAnsi" w:cstheme="minorHAnsi"/>
          <w:sz w:val="22"/>
          <w:szCs w:val="22"/>
        </w:rPr>
      </w:pPr>
      <w:r>
        <w:rPr>
          <w:rFonts w:asciiTheme="minorHAnsi" w:hAnsiTheme="minorHAnsi" w:cstheme="minorHAnsi"/>
          <w:sz w:val="22"/>
          <w:szCs w:val="22"/>
        </w:rPr>
        <w:t xml:space="preserve">Upgrading and creating new </w:t>
      </w:r>
      <w:r>
        <w:rPr>
          <w:rFonts w:asciiTheme="minorHAnsi" w:hAnsiTheme="minorHAnsi" w:cstheme="minorHAnsi"/>
          <w:sz w:val="22"/>
          <w:szCs w:val="22"/>
          <w:u w:val="single"/>
        </w:rPr>
        <w:t>cultural and creative spaces</w:t>
      </w:r>
      <w:r>
        <w:rPr>
          <w:rFonts w:asciiTheme="minorHAnsi" w:hAnsiTheme="minorHAnsi" w:cstheme="minorHAnsi"/>
          <w:sz w:val="22"/>
          <w:szCs w:val="22"/>
        </w:rPr>
        <w:t xml:space="preserve"> including sports or athletics facilities, museums, arts venues, theatres, libraries, film facilities, prominent landmarks or historical buildings, parks or gardens. </w:t>
      </w:r>
    </w:p>
    <w:p w14:paraId="5AFDB40C" w14:textId="77777777" w:rsidR="00B24FE2" w:rsidRDefault="00B24FE2" w:rsidP="00B24FE2">
      <w:pPr>
        <w:pStyle w:val="Default"/>
        <w:numPr>
          <w:ilvl w:val="0"/>
          <w:numId w:val="97"/>
        </w:numPr>
        <w:ind w:left="1134" w:hanging="283"/>
        <w:rPr>
          <w:rFonts w:asciiTheme="minorHAnsi" w:hAnsiTheme="minorHAnsi" w:cstheme="minorHAnsi"/>
          <w:sz w:val="22"/>
          <w:szCs w:val="22"/>
        </w:rPr>
      </w:pPr>
      <w:r>
        <w:rPr>
          <w:rFonts w:asciiTheme="minorHAnsi" w:hAnsiTheme="minorHAnsi" w:cstheme="minorHAnsi"/>
          <w:sz w:val="22"/>
          <w:szCs w:val="22"/>
        </w:rPr>
        <w:t xml:space="preserve">New, upgraded or protected </w:t>
      </w:r>
      <w:r>
        <w:rPr>
          <w:rFonts w:asciiTheme="minorHAnsi" w:hAnsiTheme="minorHAnsi" w:cstheme="minorHAnsi"/>
          <w:sz w:val="22"/>
          <w:szCs w:val="22"/>
          <w:u w:val="single"/>
        </w:rPr>
        <w:t>community hubs</w:t>
      </w:r>
      <w:r>
        <w:rPr>
          <w:rFonts w:asciiTheme="minorHAnsi" w:hAnsiTheme="minorHAnsi" w:cstheme="minorHAnsi"/>
          <w:sz w:val="22"/>
          <w:szCs w:val="22"/>
        </w:rPr>
        <w:t xml:space="preserve">, spaces or assets (and associated green spaces). </w:t>
      </w:r>
    </w:p>
    <w:p w14:paraId="51F11476" w14:textId="77777777" w:rsidR="00B24FE2" w:rsidRDefault="00B24FE2" w:rsidP="00B24FE2">
      <w:pPr>
        <w:pStyle w:val="Default"/>
        <w:numPr>
          <w:ilvl w:val="0"/>
          <w:numId w:val="97"/>
        </w:numPr>
        <w:ind w:left="1134" w:hanging="283"/>
        <w:rPr>
          <w:rFonts w:asciiTheme="minorHAnsi" w:hAnsiTheme="minorHAnsi" w:cstheme="minorHAnsi"/>
          <w:sz w:val="22"/>
          <w:szCs w:val="22"/>
        </w:rPr>
      </w:pPr>
      <w:r>
        <w:rPr>
          <w:rFonts w:asciiTheme="minorHAnsi" w:hAnsiTheme="minorHAnsi" w:cstheme="minorHAnsi"/>
          <w:sz w:val="22"/>
          <w:szCs w:val="22"/>
        </w:rPr>
        <w:t xml:space="preserve">Acquiring and refurbishing </w:t>
      </w:r>
      <w:r>
        <w:rPr>
          <w:rFonts w:asciiTheme="minorHAnsi" w:hAnsiTheme="minorHAnsi" w:cstheme="minorHAnsi"/>
          <w:sz w:val="22"/>
          <w:szCs w:val="22"/>
          <w:u w:val="single"/>
        </w:rPr>
        <w:t>key cultural and heritage sites</w:t>
      </w:r>
      <w:r>
        <w:rPr>
          <w:rFonts w:asciiTheme="minorHAnsi" w:hAnsiTheme="minorHAnsi" w:cstheme="minorHAnsi"/>
          <w:sz w:val="22"/>
          <w:szCs w:val="22"/>
        </w:rPr>
        <w:t xml:space="preserve"> including hotels and historic buildings. </w:t>
      </w:r>
    </w:p>
    <w:p w14:paraId="5BDE2D3B" w14:textId="77777777" w:rsidR="00B24FE2" w:rsidRPr="00DB16E1" w:rsidRDefault="00B24FE2" w:rsidP="008537FD">
      <w:pPr>
        <w:spacing w:after="0" w:line="240" w:lineRule="auto"/>
        <w:ind w:left="567" w:hanging="567"/>
        <w:rPr>
          <w:sz w:val="24"/>
          <w:szCs w:val="24"/>
        </w:rPr>
      </w:pPr>
    </w:p>
    <w:p w14:paraId="4277322E" w14:textId="77777777" w:rsidR="008537FD" w:rsidRPr="008E7034" w:rsidRDefault="008537FD" w:rsidP="00A21FB7">
      <w:pPr>
        <w:pStyle w:val="ListParagraph"/>
        <w:numPr>
          <w:ilvl w:val="1"/>
          <w:numId w:val="73"/>
        </w:numPr>
        <w:spacing w:after="0" w:line="240" w:lineRule="auto"/>
        <w:ind w:left="567" w:hanging="567"/>
        <w:rPr>
          <w:sz w:val="24"/>
          <w:szCs w:val="24"/>
        </w:rPr>
      </w:pPr>
      <w:r w:rsidRPr="00DB16E1">
        <w:rPr>
          <w:sz w:val="24"/>
          <w:szCs w:val="24"/>
        </w:rPr>
        <w:t xml:space="preserve">LUF projects must be delivered by 31 March 2024, although exceptional projects can continue until 31 March 2025. This is the case </w:t>
      </w:r>
      <w:r w:rsidRPr="008E7034">
        <w:rPr>
          <w:sz w:val="24"/>
          <w:szCs w:val="24"/>
        </w:rPr>
        <w:t xml:space="preserve">for all LUF rounds. </w:t>
      </w:r>
    </w:p>
    <w:p w14:paraId="71CCD85D" w14:textId="77777777" w:rsidR="008537FD" w:rsidRPr="008E7034" w:rsidRDefault="008537FD" w:rsidP="008537FD">
      <w:pPr>
        <w:pStyle w:val="ListParagraph"/>
        <w:spacing w:after="0" w:line="240" w:lineRule="auto"/>
        <w:ind w:left="567" w:hanging="567"/>
        <w:rPr>
          <w:sz w:val="24"/>
          <w:szCs w:val="24"/>
        </w:rPr>
      </w:pPr>
    </w:p>
    <w:p w14:paraId="5A9556D4" w14:textId="77777777" w:rsidR="008537FD" w:rsidRPr="008E7034" w:rsidRDefault="008537FD" w:rsidP="00A21FB7">
      <w:pPr>
        <w:numPr>
          <w:ilvl w:val="1"/>
          <w:numId w:val="73"/>
        </w:numPr>
        <w:tabs>
          <w:tab w:val="num" w:pos="1440"/>
        </w:tabs>
        <w:spacing w:after="0" w:line="240" w:lineRule="auto"/>
        <w:ind w:left="567" w:hanging="567"/>
        <w:jc w:val="both"/>
        <w:rPr>
          <w:sz w:val="24"/>
          <w:szCs w:val="24"/>
        </w:rPr>
      </w:pPr>
      <w:r w:rsidRPr="008E7034">
        <w:rPr>
          <w:sz w:val="24"/>
          <w:szCs w:val="24"/>
        </w:rPr>
        <w:t xml:space="preserve">Government is yet to confirm the timeframe for future LUF rounds, beyond “2022”. </w:t>
      </w:r>
    </w:p>
    <w:p w14:paraId="2E30E459" w14:textId="77777777" w:rsidR="008537FD" w:rsidRPr="008E7034" w:rsidRDefault="008537FD" w:rsidP="008537FD">
      <w:pPr>
        <w:pStyle w:val="ListParagraph"/>
        <w:spacing w:after="0" w:line="240" w:lineRule="auto"/>
        <w:ind w:left="567" w:hanging="567"/>
        <w:rPr>
          <w:sz w:val="24"/>
          <w:szCs w:val="24"/>
        </w:rPr>
      </w:pPr>
    </w:p>
    <w:p w14:paraId="24B5024D" w14:textId="77777777" w:rsidR="008537FD" w:rsidRPr="008E7034" w:rsidRDefault="008537FD" w:rsidP="00A21FB7">
      <w:pPr>
        <w:pStyle w:val="ListParagraph"/>
        <w:numPr>
          <w:ilvl w:val="1"/>
          <w:numId w:val="73"/>
        </w:numPr>
        <w:spacing w:after="0" w:line="240" w:lineRule="auto"/>
        <w:ind w:left="567" w:hanging="567"/>
        <w:rPr>
          <w:sz w:val="24"/>
          <w:szCs w:val="24"/>
        </w:rPr>
      </w:pPr>
      <w:r w:rsidRPr="008E7034">
        <w:rPr>
          <w:sz w:val="24"/>
          <w:szCs w:val="24"/>
        </w:rPr>
        <w:t>The number of successful bids an area can submit across the lifetime of the LUF relates to MP constituency boundaries and transport powers.</w:t>
      </w:r>
      <w:r>
        <w:rPr>
          <w:sz w:val="24"/>
          <w:szCs w:val="24"/>
        </w:rPr>
        <w:t xml:space="preserve"> District and Unitary authorities were selected to submit the bids. In addition, each transport authority (i.e. the County Council) could submit one bid.</w:t>
      </w:r>
    </w:p>
    <w:p w14:paraId="4F2600E4" w14:textId="77777777" w:rsidR="008537FD" w:rsidRPr="008E7034" w:rsidRDefault="008537FD" w:rsidP="008537FD">
      <w:pPr>
        <w:pStyle w:val="ListParagraph"/>
        <w:spacing w:after="0" w:line="240" w:lineRule="auto"/>
        <w:ind w:left="567" w:hanging="567"/>
        <w:rPr>
          <w:sz w:val="24"/>
          <w:szCs w:val="24"/>
        </w:rPr>
      </w:pPr>
    </w:p>
    <w:p w14:paraId="7FFCF827" w14:textId="77777777" w:rsidR="008537FD" w:rsidRPr="008E7034" w:rsidRDefault="008537FD" w:rsidP="00A21FB7">
      <w:pPr>
        <w:pStyle w:val="ListParagraph"/>
        <w:numPr>
          <w:ilvl w:val="1"/>
          <w:numId w:val="73"/>
        </w:numPr>
        <w:spacing w:after="0" w:line="240" w:lineRule="auto"/>
        <w:ind w:left="567" w:hanging="567"/>
        <w:rPr>
          <w:sz w:val="24"/>
          <w:szCs w:val="24"/>
        </w:rPr>
      </w:pPr>
      <w:r w:rsidRPr="008E7034">
        <w:rPr>
          <w:sz w:val="24"/>
          <w:szCs w:val="24"/>
        </w:rPr>
        <w:t xml:space="preserve">Each MP is able to provide one formal letter of support for a LUF project of their choice. </w:t>
      </w:r>
    </w:p>
    <w:p w14:paraId="26C8DB64" w14:textId="77777777" w:rsidR="008537FD" w:rsidRPr="008E7034" w:rsidRDefault="008537FD" w:rsidP="008537FD">
      <w:pPr>
        <w:pStyle w:val="ListParagraph"/>
        <w:spacing w:after="0" w:line="240" w:lineRule="auto"/>
        <w:ind w:left="567" w:hanging="567"/>
        <w:rPr>
          <w:sz w:val="24"/>
          <w:szCs w:val="24"/>
        </w:rPr>
      </w:pPr>
    </w:p>
    <w:p w14:paraId="02956279" w14:textId="77777777" w:rsidR="008537FD" w:rsidRPr="008E7034" w:rsidRDefault="008537FD" w:rsidP="00A21FB7">
      <w:pPr>
        <w:pStyle w:val="ListParagraph"/>
        <w:numPr>
          <w:ilvl w:val="1"/>
          <w:numId w:val="73"/>
        </w:numPr>
        <w:spacing w:after="0" w:line="240" w:lineRule="auto"/>
        <w:ind w:left="567" w:hanging="567"/>
        <w:rPr>
          <w:sz w:val="24"/>
          <w:szCs w:val="24"/>
        </w:rPr>
      </w:pPr>
      <w:r w:rsidRPr="008E7034">
        <w:rPr>
          <w:sz w:val="24"/>
          <w:szCs w:val="24"/>
        </w:rPr>
        <w:t xml:space="preserve">LUF investment is targeted at places with the most significant need. Areas have been placed into categories 1, 2 or 3, with category 1 being areas of highest need.  Each category 1 area will receive £125k capacity funding to support project development. </w:t>
      </w:r>
    </w:p>
    <w:p w14:paraId="37EF78F3" w14:textId="77777777" w:rsidR="008537FD" w:rsidRPr="008E7034" w:rsidRDefault="008537FD" w:rsidP="008537FD">
      <w:pPr>
        <w:pStyle w:val="ListParagraph"/>
        <w:rPr>
          <w:sz w:val="24"/>
          <w:szCs w:val="24"/>
        </w:rPr>
      </w:pPr>
    </w:p>
    <w:p w14:paraId="5993B727" w14:textId="5156906F" w:rsidR="00EA013B" w:rsidRDefault="008537FD" w:rsidP="00A21FB7">
      <w:pPr>
        <w:pStyle w:val="ListParagraph"/>
        <w:numPr>
          <w:ilvl w:val="1"/>
          <w:numId w:val="73"/>
        </w:numPr>
        <w:spacing w:after="0" w:line="240" w:lineRule="auto"/>
        <w:ind w:left="567" w:hanging="567"/>
        <w:rPr>
          <w:sz w:val="24"/>
          <w:szCs w:val="24"/>
        </w:rPr>
      </w:pPr>
      <w:r w:rsidRPr="008E7034">
        <w:rPr>
          <w:sz w:val="24"/>
          <w:szCs w:val="24"/>
        </w:rPr>
        <w:t>In Kent and Medway, these were the LUF priority areas:</w:t>
      </w:r>
    </w:p>
    <w:p w14:paraId="00EFCD24" w14:textId="77777777" w:rsidR="00EA013B" w:rsidRPr="00EA013B" w:rsidRDefault="00EA013B" w:rsidP="00EA013B">
      <w:pPr>
        <w:spacing w:after="0" w:line="240" w:lineRule="auto"/>
        <w:rPr>
          <w:sz w:val="24"/>
          <w:szCs w:val="24"/>
        </w:rPr>
      </w:pPr>
    </w:p>
    <w:tbl>
      <w:tblPr>
        <w:tblStyle w:val="TableGrid"/>
        <w:tblW w:w="5669" w:type="dxa"/>
        <w:tblInd w:w="1384" w:type="dxa"/>
        <w:tblLook w:val="04A0" w:firstRow="1" w:lastRow="0" w:firstColumn="1" w:lastColumn="0" w:noHBand="0" w:noVBand="1"/>
      </w:tblPr>
      <w:tblGrid>
        <w:gridCol w:w="2126"/>
        <w:gridCol w:w="3543"/>
      </w:tblGrid>
      <w:tr w:rsidR="00EA013B" w14:paraId="1F27684B" w14:textId="77777777" w:rsidTr="00C96B77">
        <w:tc>
          <w:tcPr>
            <w:tcW w:w="2126" w:type="dxa"/>
            <w:shd w:val="clear" w:color="auto" w:fill="BFBFBF" w:themeFill="background1" w:themeFillShade="BF"/>
          </w:tcPr>
          <w:p w14:paraId="5924A78B" w14:textId="77777777" w:rsidR="00EA013B" w:rsidRPr="00070F56" w:rsidRDefault="00EA013B" w:rsidP="00C96B77">
            <w:pPr>
              <w:rPr>
                <w:rFonts w:cstheme="minorHAnsi"/>
                <w:b/>
              </w:rPr>
            </w:pPr>
            <w:r w:rsidRPr="00070F56">
              <w:rPr>
                <w:rFonts w:cstheme="minorHAnsi"/>
                <w:b/>
              </w:rPr>
              <w:t>Priority level</w:t>
            </w:r>
          </w:p>
        </w:tc>
        <w:tc>
          <w:tcPr>
            <w:tcW w:w="3543" w:type="dxa"/>
            <w:shd w:val="clear" w:color="auto" w:fill="BFBFBF" w:themeFill="background1" w:themeFillShade="BF"/>
          </w:tcPr>
          <w:p w14:paraId="6E3C6CD0" w14:textId="77777777" w:rsidR="00EA013B" w:rsidRPr="00070F56" w:rsidRDefault="00EA013B" w:rsidP="00C96B77">
            <w:pPr>
              <w:rPr>
                <w:rFonts w:cstheme="minorHAnsi"/>
                <w:b/>
              </w:rPr>
            </w:pPr>
            <w:r w:rsidRPr="00070F56">
              <w:rPr>
                <w:rFonts w:cstheme="minorHAnsi"/>
                <w:b/>
              </w:rPr>
              <w:t>Districts</w:t>
            </w:r>
          </w:p>
        </w:tc>
      </w:tr>
      <w:tr w:rsidR="00EA013B" w14:paraId="3EAD9616" w14:textId="77777777" w:rsidTr="00C96B77">
        <w:tc>
          <w:tcPr>
            <w:tcW w:w="2126" w:type="dxa"/>
          </w:tcPr>
          <w:p w14:paraId="45D8BB1F" w14:textId="77777777" w:rsidR="00EA013B" w:rsidRPr="00106013" w:rsidRDefault="00EA013B" w:rsidP="00C96B77">
            <w:pPr>
              <w:rPr>
                <w:rFonts w:cstheme="minorHAnsi"/>
              </w:rPr>
            </w:pPr>
            <w:r w:rsidRPr="00106013">
              <w:rPr>
                <w:rFonts w:cstheme="minorHAnsi"/>
              </w:rPr>
              <w:t>Priority 1</w:t>
            </w:r>
          </w:p>
          <w:p w14:paraId="268F5EBE" w14:textId="77777777" w:rsidR="00EA013B" w:rsidRDefault="00EA013B" w:rsidP="00C96B77">
            <w:pPr>
              <w:rPr>
                <w:rFonts w:cstheme="minorHAnsi"/>
              </w:rPr>
            </w:pPr>
          </w:p>
        </w:tc>
        <w:tc>
          <w:tcPr>
            <w:tcW w:w="3543" w:type="dxa"/>
          </w:tcPr>
          <w:p w14:paraId="653267A1" w14:textId="77777777" w:rsidR="00EA013B" w:rsidRPr="00635DAD" w:rsidRDefault="00EA013B" w:rsidP="00EA013B">
            <w:pPr>
              <w:pStyle w:val="ListParagraph"/>
              <w:numPr>
                <w:ilvl w:val="0"/>
                <w:numId w:val="98"/>
              </w:numPr>
              <w:rPr>
                <w:rFonts w:cstheme="minorHAnsi"/>
              </w:rPr>
            </w:pPr>
            <w:r w:rsidRPr="00635DAD">
              <w:rPr>
                <w:rFonts w:cstheme="minorHAnsi"/>
              </w:rPr>
              <w:t>Canterbury</w:t>
            </w:r>
          </w:p>
          <w:p w14:paraId="59BE65B3" w14:textId="77777777" w:rsidR="00EA013B" w:rsidRPr="00635DAD" w:rsidRDefault="00EA013B" w:rsidP="00EA013B">
            <w:pPr>
              <w:pStyle w:val="ListParagraph"/>
              <w:numPr>
                <w:ilvl w:val="0"/>
                <w:numId w:val="98"/>
              </w:numPr>
              <w:rPr>
                <w:rFonts w:cstheme="minorHAnsi"/>
              </w:rPr>
            </w:pPr>
            <w:r w:rsidRPr="00635DAD">
              <w:rPr>
                <w:rFonts w:cstheme="minorHAnsi"/>
              </w:rPr>
              <w:t>Dover</w:t>
            </w:r>
          </w:p>
          <w:p w14:paraId="7850788A" w14:textId="77777777" w:rsidR="00EA013B" w:rsidRPr="00635DAD" w:rsidRDefault="00EA013B" w:rsidP="00EA013B">
            <w:pPr>
              <w:pStyle w:val="ListParagraph"/>
              <w:numPr>
                <w:ilvl w:val="0"/>
                <w:numId w:val="98"/>
              </w:numPr>
              <w:rPr>
                <w:rFonts w:cstheme="minorHAnsi"/>
              </w:rPr>
            </w:pPr>
            <w:r w:rsidRPr="00635DAD">
              <w:rPr>
                <w:rFonts w:cstheme="minorHAnsi"/>
              </w:rPr>
              <w:t>Folkestone &amp; Hythe</w:t>
            </w:r>
          </w:p>
          <w:p w14:paraId="422D3148" w14:textId="77777777" w:rsidR="00EA013B" w:rsidRPr="00635DAD" w:rsidRDefault="00EA013B" w:rsidP="00EA013B">
            <w:pPr>
              <w:pStyle w:val="ListParagraph"/>
              <w:numPr>
                <w:ilvl w:val="0"/>
                <w:numId w:val="98"/>
              </w:numPr>
              <w:rPr>
                <w:rFonts w:cstheme="minorHAnsi"/>
              </w:rPr>
            </w:pPr>
            <w:r w:rsidRPr="00635DAD">
              <w:rPr>
                <w:rFonts w:cstheme="minorHAnsi"/>
              </w:rPr>
              <w:t>Gravesham</w:t>
            </w:r>
          </w:p>
          <w:p w14:paraId="5AC86767" w14:textId="77777777" w:rsidR="00EA013B" w:rsidRPr="00635DAD" w:rsidRDefault="00EA013B" w:rsidP="00EA013B">
            <w:pPr>
              <w:pStyle w:val="ListParagraph"/>
              <w:numPr>
                <w:ilvl w:val="0"/>
                <w:numId w:val="98"/>
              </w:numPr>
              <w:rPr>
                <w:rFonts w:cstheme="minorHAnsi"/>
              </w:rPr>
            </w:pPr>
            <w:r w:rsidRPr="00635DAD">
              <w:rPr>
                <w:rFonts w:cstheme="minorHAnsi"/>
              </w:rPr>
              <w:t>Swale</w:t>
            </w:r>
          </w:p>
          <w:p w14:paraId="5533C8DC" w14:textId="77777777" w:rsidR="00EA013B" w:rsidRPr="00070F56" w:rsidRDefault="00EA013B" w:rsidP="00EA013B">
            <w:pPr>
              <w:pStyle w:val="ListParagraph"/>
              <w:numPr>
                <w:ilvl w:val="0"/>
                <w:numId w:val="98"/>
              </w:numPr>
              <w:rPr>
                <w:rFonts w:cstheme="minorHAnsi"/>
              </w:rPr>
            </w:pPr>
            <w:r w:rsidRPr="00635DAD">
              <w:rPr>
                <w:rFonts w:cstheme="minorHAnsi"/>
              </w:rPr>
              <w:t>Thanet</w:t>
            </w:r>
          </w:p>
        </w:tc>
      </w:tr>
      <w:tr w:rsidR="00EA013B" w14:paraId="20A7F68C" w14:textId="77777777" w:rsidTr="00C96B77">
        <w:tc>
          <w:tcPr>
            <w:tcW w:w="2126" w:type="dxa"/>
          </w:tcPr>
          <w:p w14:paraId="24638EA1" w14:textId="77777777" w:rsidR="00EA013B" w:rsidRPr="00106013" w:rsidRDefault="00EA013B" w:rsidP="00C96B77">
            <w:pPr>
              <w:rPr>
                <w:rFonts w:cstheme="minorHAnsi"/>
              </w:rPr>
            </w:pPr>
            <w:r w:rsidRPr="00106013">
              <w:rPr>
                <w:rFonts w:cstheme="minorHAnsi"/>
              </w:rPr>
              <w:t>Priority 2</w:t>
            </w:r>
          </w:p>
          <w:p w14:paraId="1A6378A7" w14:textId="77777777" w:rsidR="00EA013B" w:rsidRPr="00106013" w:rsidRDefault="00EA013B" w:rsidP="00C96B77">
            <w:pPr>
              <w:rPr>
                <w:rFonts w:cstheme="minorHAnsi"/>
              </w:rPr>
            </w:pPr>
          </w:p>
        </w:tc>
        <w:tc>
          <w:tcPr>
            <w:tcW w:w="3543" w:type="dxa"/>
          </w:tcPr>
          <w:p w14:paraId="7518610D" w14:textId="77777777" w:rsidR="00EA013B" w:rsidRPr="00635DAD" w:rsidRDefault="00EA013B" w:rsidP="00EA013B">
            <w:pPr>
              <w:pStyle w:val="ListParagraph"/>
              <w:numPr>
                <w:ilvl w:val="0"/>
                <w:numId w:val="98"/>
              </w:numPr>
              <w:rPr>
                <w:rFonts w:cstheme="minorHAnsi"/>
              </w:rPr>
            </w:pPr>
            <w:r w:rsidRPr="00635DAD">
              <w:rPr>
                <w:rFonts w:cstheme="minorHAnsi"/>
              </w:rPr>
              <w:t>Ashford</w:t>
            </w:r>
          </w:p>
          <w:p w14:paraId="43502D61" w14:textId="77777777" w:rsidR="00EA013B" w:rsidRPr="00635DAD" w:rsidRDefault="00EA013B" w:rsidP="00EA013B">
            <w:pPr>
              <w:pStyle w:val="ListParagraph"/>
              <w:numPr>
                <w:ilvl w:val="0"/>
                <w:numId w:val="98"/>
              </w:numPr>
              <w:rPr>
                <w:rFonts w:cstheme="minorHAnsi"/>
              </w:rPr>
            </w:pPr>
            <w:r w:rsidRPr="00635DAD">
              <w:rPr>
                <w:rFonts w:cstheme="minorHAnsi"/>
              </w:rPr>
              <w:t>Maidstone</w:t>
            </w:r>
          </w:p>
          <w:p w14:paraId="75E9AD3D" w14:textId="77777777" w:rsidR="00EA013B" w:rsidRPr="00070F56" w:rsidRDefault="00EA013B" w:rsidP="00EA013B">
            <w:pPr>
              <w:pStyle w:val="ListParagraph"/>
              <w:numPr>
                <w:ilvl w:val="0"/>
                <w:numId w:val="98"/>
              </w:numPr>
              <w:rPr>
                <w:rFonts w:cstheme="minorHAnsi"/>
              </w:rPr>
            </w:pPr>
            <w:r w:rsidRPr="00635DAD">
              <w:rPr>
                <w:rFonts w:cstheme="minorHAnsi"/>
              </w:rPr>
              <w:t>Medway</w:t>
            </w:r>
          </w:p>
        </w:tc>
      </w:tr>
      <w:tr w:rsidR="00EA013B" w14:paraId="43D53108" w14:textId="77777777" w:rsidTr="00C96B77">
        <w:tc>
          <w:tcPr>
            <w:tcW w:w="2126" w:type="dxa"/>
          </w:tcPr>
          <w:p w14:paraId="66AA1639" w14:textId="77777777" w:rsidR="00EA013B" w:rsidRPr="00106013" w:rsidRDefault="00EA013B" w:rsidP="00C96B77">
            <w:pPr>
              <w:rPr>
                <w:rFonts w:cstheme="minorHAnsi"/>
              </w:rPr>
            </w:pPr>
            <w:r w:rsidRPr="00106013">
              <w:rPr>
                <w:rFonts w:cstheme="minorHAnsi"/>
              </w:rPr>
              <w:t>Priority 3</w:t>
            </w:r>
          </w:p>
          <w:p w14:paraId="26237FD8" w14:textId="77777777" w:rsidR="00EA013B" w:rsidRPr="00106013" w:rsidRDefault="00EA013B" w:rsidP="00C96B77">
            <w:pPr>
              <w:rPr>
                <w:rFonts w:cstheme="minorHAnsi"/>
              </w:rPr>
            </w:pPr>
          </w:p>
        </w:tc>
        <w:tc>
          <w:tcPr>
            <w:tcW w:w="3543" w:type="dxa"/>
          </w:tcPr>
          <w:p w14:paraId="3AEC53F7" w14:textId="77777777" w:rsidR="00EA013B" w:rsidRPr="00635DAD" w:rsidRDefault="00EA013B" w:rsidP="00EA013B">
            <w:pPr>
              <w:pStyle w:val="ListParagraph"/>
              <w:numPr>
                <w:ilvl w:val="0"/>
                <w:numId w:val="98"/>
              </w:numPr>
              <w:rPr>
                <w:rFonts w:cstheme="minorHAnsi"/>
              </w:rPr>
            </w:pPr>
            <w:r w:rsidRPr="00635DAD">
              <w:rPr>
                <w:rFonts w:cstheme="minorHAnsi"/>
              </w:rPr>
              <w:t xml:space="preserve">Dartford </w:t>
            </w:r>
          </w:p>
          <w:p w14:paraId="175E040C" w14:textId="77777777" w:rsidR="00EA013B" w:rsidRPr="00635DAD" w:rsidRDefault="00EA013B" w:rsidP="00EA013B">
            <w:pPr>
              <w:pStyle w:val="ListParagraph"/>
              <w:numPr>
                <w:ilvl w:val="0"/>
                <w:numId w:val="98"/>
              </w:numPr>
              <w:rPr>
                <w:rFonts w:cstheme="minorHAnsi"/>
              </w:rPr>
            </w:pPr>
            <w:r w:rsidRPr="00635DAD">
              <w:rPr>
                <w:rFonts w:cstheme="minorHAnsi"/>
              </w:rPr>
              <w:t>Sevenoaks</w:t>
            </w:r>
          </w:p>
          <w:p w14:paraId="0CCE079F" w14:textId="77777777" w:rsidR="00EA013B" w:rsidRPr="00635DAD" w:rsidRDefault="00EA013B" w:rsidP="00EA013B">
            <w:pPr>
              <w:pStyle w:val="ListParagraph"/>
              <w:numPr>
                <w:ilvl w:val="0"/>
                <w:numId w:val="98"/>
              </w:numPr>
              <w:rPr>
                <w:rFonts w:cstheme="minorHAnsi"/>
              </w:rPr>
            </w:pPr>
            <w:r w:rsidRPr="00635DAD">
              <w:rPr>
                <w:rFonts w:cstheme="minorHAnsi"/>
              </w:rPr>
              <w:t>Tonbridge &amp; Malling</w:t>
            </w:r>
          </w:p>
          <w:p w14:paraId="57070845" w14:textId="77777777" w:rsidR="00EA013B" w:rsidRPr="00070F56" w:rsidRDefault="00EA013B" w:rsidP="00EA013B">
            <w:pPr>
              <w:pStyle w:val="ListParagraph"/>
              <w:numPr>
                <w:ilvl w:val="0"/>
                <w:numId w:val="98"/>
              </w:numPr>
              <w:rPr>
                <w:rFonts w:cstheme="minorHAnsi"/>
              </w:rPr>
            </w:pPr>
            <w:r w:rsidRPr="00635DAD">
              <w:rPr>
                <w:rFonts w:cstheme="minorHAnsi"/>
              </w:rPr>
              <w:t>Tunbridge Wells</w:t>
            </w:r>
          </w:p>
        </w:tc>
      </w:tr>
    </w:tbl>
    <w:p w14:paraId="09D79D26" w14:textId="77777777" w:rsidR="008537FD" w:rsidRPr="00EA013B" w:rsidRDefault="008537FD" w:rsidP="00EA013B">
      <w:pPr>
        <w:rPr>
          <w:sz w:val="24"/>
          <w:szCs w:val="24"/>
        </w:rPr>
      </w:pPr>
    </w:p>
    <w:p w14:paraId="2FB462E5" w14:textId="77777777" w:rsidR="008537FD" w:rsidRPr="008E7034" w:rsidRDefault="008537FD" w:rsidP="00A21FB7">
      <w:pPr>
        <w:pStyle w:val="ListParagraph"/>
        <w:numPr>
          <w:ilvl w:val="1"/>
          <w:numId w:val="73"/>
        </w:numPr>
        <w:spacing w:after="0" w:line="240" w:lineRule="auto"/>
        <w:ind w:left="567" w:hanging="567"/>
        <w:rPr>
          <w:sz w:val="24"/>
          <w:szCs w:val="24"/>
        </w:rPr>
      </w:pPr>
      <w:r w:rsidRPr="008E7034">
        <w:rPr>
          <w:sz w:val="24"/>
          <w:szCs w:val="24"/>
        </w:rPr>
        <w:t xml:space="preserve">The maximum LUF bid value is £20m (larger for exceptional transport schemes, or cross-authority bids). It is strongly recommended that 10% of the bid value is provided as cash match funding. </w:t>
      </w:r>
    </w:p>
    <w:p w14:paraId="3642A57D" w14:textId="77777777" w:rsidR="008537FD" w:rsidRPr="008E7034" w:rsidRDefault="008537FD" w:rsidP="008537FD">
      <w:pPr>
        <w:pStyle w:val="ListParagraph"/>
        <w:rPr>
          <w:sz w:val="24"/>
          <w:szCs w:val="24"/>
        </w:rPr>
      </w:pPr>
    </w:p>
    <w:p w14:paraId="35D36C06" w14:textId="77777777" w:rsidR="008537FD" w:rsidRPr="008E7034" w:rsidRDefault="008537FD" w:rsidP="00A21FB7">
      <w:pPr>
        <w:pStyle w:val="ListParagraph"/>
        <w:numPr>
          <w:ilvl w:val="1"/>
          <w:numId w:val="73"/>
        </w:numPr>
        <w:spacing w:after="0" w:line="240" w:lineRule="auto"/>
        <w:ind w:left="567" w:hanging="567"/>
        <w:rPr>
          <w:sz w:val="24"/>
          <w:szCs w:val="24"/>
        </w:rPr>
      </w:pPr>
      <w:r w:rsidRPr="008E7034">
        <w:rPr>
          <w:sz w:val="24"/>
          <w:szCs w:val="24"/>
        </w:rPr>
        <w:t xml:space="preserve">Funding decisions for round 1 are expected in the autumn. </w:t>
      </w:r>
    </w:p>
    <w:p w14:paraId="0AE40431" w14:textId="77777777" w:rsidR="008537FD" w:rsidRPr="008E7034" w:rsidRDefault="008537FD" w:rsidP="008537FD">
      <w:pPr>
        <w:pStyle w:val="ListParagraph"/>
        <w:spacing w:after="0" w:line="240" w:lineRule="auto"/>
        <w:ind w:left="792"/>
        <w:rPr>
          <w:sz w:val="24"/>
          <w:szCs w:val="24"/>
        </w:rPr>
      </w:pPr>
    </w:p>
    <w:p w14:paraId="68816F64" w14:textId="77777777" w:rsidR="008537FD" w:rsidRPr="008E7034" w:rsidRDefault="008537FD" w:rsidP="00A21FB7">
      <w:pPr>
        <w:pStyle w:val="ListParagraph"/>
        <w:numPr>
          <w:ilvl w:val="0"/>
          <w:numId w:val="73"/>
        </w:numPr>
        <w:spacing w:after="0" w:line="240" w:lineRule="auto"/>
        <w:ind w:left="567" w:hanging="567"/>
        <w:rPr>
          <w:sz w:val="24"/>
          <w:szCs w:val="24"/>
        </w:rPr>
      </w:pPr>
      <w:r w:rsidRPr="008E7034">
        <w:rPr>
          <w:b/>
          <w:bCs/>
          <w:sz w:val="24"/>
          <w:szCs w:val="24"/>
        </w:rPr>
        <w:t>Learning Opportunities from Round One</w:t>
      </w:r>
      <w:r w:rsidRPr="008E7034">
        <w:rPr>
          <w:sz w:val="24"/>
          <w:szCs w:val="24"/>
        </w:rPr>
        <w:t>:</w:t>
      </w:r>
    </w:p>
    <w:p w14:paraId="489B33E2" w14:textId="77777777" w:rsidR="008537FD" w:rsidRPr="008E7034" w:rsidRDefault="008537FD" w:rsidP="008537FD">
      <w:pPr>
        <w:pStyle w:val="ListParagraph"/>
        <w:spacing w:after="0" w:line="240" w:lineRule="auto"/>
        <w:ind w:left="360"/>
        <w:rPr>
          <w:sz w:val="24"/>
          <w:szCs w:val="24"/>
        </w:rPr>
      </w:pPr>
    </w:p>
    <w:p w14:paraId="052235CE" w14:textId="77777777" w:rsidR="008537FD" w:rsidRPr="008E7034" w:rsidRDefault="008537FD" w:rsidP="00A21FB7">
      <w:pPr>
        <w:pStyle w:val="ListParagraph"/>
        <w:numPr>
          <w:ilvl w:val="1"/>
          <w:numId w:val="73"/>
        </w:numPr>
        <w:spacing w:after="0" w:line="240" w:lineRule="auto"/>
        <w:ind w:left="567" w:hanging="567"/>
        <w:rPr>
          <w:sz w:val="24"/>
          <w:szCs w:val="24"/>
        </w:rPr>
      </w:pPr>
      <w:r w:rsidRPr="008E7034">
        <w:rPr>
          <w:sz w:val="24"/>
          <w:szCs w:val="24"/>
        </w:rPr>
        <w:t>Local authorities have identified a number of areas of potential learning to make future funding rounds more robust in terms of meeting government aspirations and matching local authority capacity. These are as follows:</w:t>
      </w:r>
    </w:p>
    <w:p w14:paraId="0C76C501" w14:textId="77777777" w:rsidR="008537FD" w:rsidRPr="008E7034" w:rsidRDefault="008537FD" w:rsidP="008537FD">
      <w:pPr>
        <w:pStyle w:val="ListParagraph"/>
        <w:spacing w:after="0" w:line="240" w:lineRule="auto"/>
        <w:ind w:left="567" w:hanging="567"/>
        <w:rPr>
          <w:sz w:val="24"/>
          <w:szCs w:val="24"/>
        </w:rPr>
      </w:pPr>
    </w:p>
    <w:p w14:paraId="43706E70" w14:textId="77777777" w:rsidR="008537FD" w:rsidRPr="008E7034" w:rsidRDefault="008537FD" w:rsidP="00092BF1">
      <w:pPr>
        <w:pStyle w:val="ListParagraph"/>
        <w:numPr>
          <w:ilvl w:val="1"/>
          <w:numId w:val="73"/>
        </w:numPr>
        <w:spacing w:after="0" w:line="240" w:lineRule="auto"/>
        <w:ind w:left="567" w:hanging="567"/>
        <w:rPr>
          <w:sz w:val="24"/>
          <w:szCs w:val="24"/>
        </w:rPr>
      </w:pPr>
      <w:r w:rsidRPr="008E7034">
        <w:rPr>
          <w:sz w:val="24"/>
          <w:szCs w:val="24"/>
        </w:rPr>
        <w:t xml:space="preserve">Ambiguity around the dates and timescales for future LUF rounds, coupled with the fixed end date of March 2024 / 2025 will have accelerated a number of bids in round 1. Such projects may have had improved changes of success if they had been able to hold back for future rounds in the knowledge that these would have allowed a sufficient delivery window. </w:t>
      </w:r>
    </w:p>
    <w:p w14:paraId="4B498592" w14:textId="77777777" w:rsidR="008537FD" w:rsidRPr="008E7034" w:rsidRDefault="008537FD" w:rsidP="008537FD">
      <w:pPr>
        <w:pStyle w:val="ListParagraph"/>
        <w:spacing w:after="0" w:line="240" w:lineRule="auto"/>
        <w:ind w:left="567" w:hanging="567"/>
        <w:rPr>
          <w:sz w:val="24"/>
          <w:szCs w:val="24"/>
        </w:rPr>
      </w:pPr>
    </w:p>
    <w:p w14:paraId="5E96056F" w14:textId="77777777" w:rsidR="008537FD" w:rsidRPr="008E7034" w:rsidRDefault="008537FD" w:rsidP="008537FD">
      <w:pPr>
        <w:pStyle w:val="ListParagraph"/>
        <w:spacing w:after="0" w:line="240" w:lineRule="auto"/>
        <w:ind w:left="567"/>
        <w:rPr>
          <w:sz w:val="24"/>
          <w:szCs w:val="24"/>
        </w:rPr>
      </w:pPr>
      <w:r w:rsidRPr="008E7034">
        <w:rPr>
          <w:b/>
          <w:bCs/>
          <w:sz w:val="24"/>
          <w:szCs w:val="24"/>
        </w:rPr>
        <w:t xml:space="preserve">Recommendation 1: </w:t>
      </w:r>
      <w:r w:rsidRPr="008E7034">
        <w:rPr>
          <w:sz w:val="24"/>
          <w:szCs w:val="24"/>
        </w:rPr>
        <w:t>We urge government to publicise timeframes for future rounds at the earliest opportunity, to assist local pipeline planning, and to promote a better flow of projects for submission. Multi-year planning from the Government of investment streams would help local planning.</w:t>
      </w:r>
    </w:p>
    <w:p w14:paraId="3C5B5388" w14:textId="77777777" w:rsidR="008537FD" w:rsidRPr="008E7034" w:rsidRDefault="008537FD" w:rsidP="008537FD">
      <w:pPr>
        <w:pStyle w:val="ListParagraph"/>
        <w:spacing w:after="0" w:line="240" w:lineRule="auto"/>
        <w:ind w:left="567" w:hanging="567"/>
        <w:rPr>
          <w:sz w:val="24"/>
          <w:szCs w:val="24"/>
        </w:rPr>
      </w:pPr>
    </w:p>
    <w:p w14:paraId="16A06AF1" w14:textId="77777777" w:rsidR="008537FD" w:rsidRPr="008E7034" w:rsidRDefault="008537FD" w:rsidP="00092BF1">
      <w:pPr>
        <w:pStyle w:val="ListParagraph"/>
        <w:numPr>
          <w:ilvl w:val="1"/>
          <w:numId w:val="73"/>
        </w:numPr>
        <w:spacing w:after="0" w:line="240" w:lineRule="auto"/>
        <w:ind w:left="567" w:hanging="567"/>
        <w:rPr>
          <w:sz w:val="24"/>
          <w:szCs w:val="24"/>
        </w:rPr>
      </w:pPr>
      <w:r w:rsidRPr="008E7034">
        <w:rPr>
          <w:sz w:val="24"/>
          <w:szCs w:val="24"/>
        </w:rPr>
        <w:t xml:space="preserve">Guidance from government indicates funding announcements will be made in ‘the autumn’.  This lack of precision makes it hard to profile spend and delivery milestones, representing a potential three-month difference to the delivery window. </w:t>
      </w:r>
    </w:p>
    <w:p w14:paraId="23334D8F" w14:textId="77777777" w:rsidR="008537FD" w:rsidRPr="008E7034" w:rsidRDefault="008537FD" w:rsidP="008537FD">
      <w:pPr>
        <w:pStyle w:val="ListParagraph"/>
        <w:spacing w:after="0" w:line="240" w:lineRule="auto"/>
        <w:ind w:left="567" w:hanging="567"/>
        <w:rPr>
          <w:sz w:val="24"/>
          <w:szCs w:val="24"/>
        </w:rPr>
      </w:pPr>
    </w:p>
    <w:p w14:paraId="02332EA9" w14:textId="77777777" w:rsidR="008537FD" w:rsidRPr="008E7034" w:rsidRDefault="008537FD" w:rsidP="008537FD">
      <w:pPr>
        <w:pStyle w:val="ListParagraph"/>
        <w:spacing w:after="0" w:line="240" w:lineRule="auto"/>
        <w:ind w:left="567"/>
        <w:rPr>
          <w:sz w:val="24"/>
          <w:szCs w:val="24"/>
        </w:rPr>
      </w:pPr>
      <w:r w:rsidRPr="008E7034">
        <w:rPr>
          <w:b/>
          <w:bCs/>
          <w:sz w:val="24"/>
          <w:szCs w:val="24"/>
        </w:rPr>
        <w:t>Recommendation 2</w:t>
      </w:r>
      <w:r w:rsidRPr="008E7034">
        <w:rPr>
          <w:sz w:val="24"/>
          <w:szCs w:val="24"/>
        </w:rPr>
        <w:t xml:space="preserve">: We ask that government provide a precise decision date for future LUF (and other) funding rounds, or that government indicate a ‘no earlier than’ project start date.  This will assist project planning, and avoid the need to spend the early weeks after funding award reprofiling spend and delivery timeframes. </w:t>
      </w:r>
    </w:p>
    <w:p w14:paraId="0091B65B" w14:textId="77777777" w:rsidR="008537FD" w:rsidRPr="008E7034" w:rsidRDefault="008537FD" w:rsidP="008537FD">
      <w:pPr>
        <w:pStyle w:val="ListParagraph"/>
        <w:spacing w:after="0" w:line="240" w:lineRule="auto"/>
        <w:ind w:left="567" w:hanging="567"/>
        <w:rPr>
          <w:sz w:val="24"/>
          <w:szCs w:val="24"/>
        </w:rPr>
      </w:pPr>
    </w:p>
    <w:p w14:paraId="710D73EF" w14:textId="77777777" w:rsidR="008537FD" w:rsidRPr="008E7034" w:rsidRDefault="008537FD" w:rsidP="00092BF1">
      <w:pPr>
        <w:pStyle w:val="ListParagraph"/>
        <w:numPr>
          <w:ilvl w:val="1"/>
          <w:numId w:val="73"/>
        </w:numPr>
        <w:spacing w:after="0" w:line="240" w:lineRule="auto"/>
        <w:ind w:left="567" w:hanging="567"/>
        <w:rPr>
          <w:sz w:val="24"/>
          <w:szCs w:val="24"/>
        </w:rPr>
      </w:pPr>
      <w:r w:rsidRPr="008E7034">
        <w:rPr>
          <w:sz w:val="24"/>
          <w:szCs w:val="24"/>
        </w:rPr>
        <w:t>The requirement to provide match funding as cash could prevent a number of high quality, transformative bids from being progressed. Commitment to a project can be expressed and measured in many other ways that respect stepping into market failure, beyond an authority’s balance sheet.</w:t>
      </w:r>
    </w:p>
    <w:p w14:paraId="2C25957A" w14:textId="77777777" w:rsidR="008537FD" w:rsidRPr="008E7034" w:rsidRDefault="008537FD" w:rsidP="008537FD">
      <w:pPr>
        <w:pStyle w:val="ListParagraph"/>
        <w:spacing w:after="0" w:line="240" w:lineRule="auto"/>
        <w:ind w:left="567" w:hanging="567"/>
        <w:rPr>
          <w:sz w:val="24"/>
          <w:szCs w:val="24"/>
        </w:rPr>
      </w:pPr>
    </w:p>
    <w:p w14:paraId="38E42125" w14:textId="77777777" w:rsidR="008537FD" w:rsidRPr="008E7034" w:rsidRDefault="008537FD" w:rsidP="008537FD">
      <w:pPr>
        <w:pStyle w:val="ListParagraph"/>
        <w:spacing w:after="0" w:line="240" w:lineRule="auto"/>
        <w:ind w:left="567"/>
        <w:rPr>
          <w:sz w:val="24"/>
          <w:szCs w:val="24"/>
        </w:rPr>
      </w:pPr>
      <w:r w:rsidRPr="008E7034">
        <w:rPr>
          <w:b/>
          <w:bCs/>
          <w:sz w:val="24"/>
          <w:szCs w:val="24"/>
        </w:rPr>
        <w:t>Recommendation 3</w:t>
      </w:r>
      <w:r w:rsidRPr="008E7034">
        <w:rPr>
          <w:sz w:val="24"/>
          <w:szCs w:val="24"/>
        </w:rPr>
        <w:t xml:space="preserve">: We urge government to allow the provision of in-kind match funding for future LUF (and other) funding rounds. This will allow interventions which respond to the most entrenched market failures to be developed and submitted.  </w:t>
      </w:r>
    </w:p>
    <w:p w14:paraId="22D84848" w14:textId="77777777" w:rsidR="008537FD" w:rsidRPr="008E7034" w:rsidRDefault="008537FD" w:rsidP="008537FD">
      <w:pPr>
        <w:pStyle w:val="ListParagraph"/>
        <w:spacing w:after="0" w:line="240" w:lineRule="auto"/>
        <w:ind w:left="567" w:hanging="567"/>
        <w:rPr>
          <w:sz w:val="24"/>
          <w:szCs w:val="24"/>
        </w:rPr>
      </w:pPr>
    </w:p>
    <w:p w14:paraId="5E59C2B4" w14:textId="77777777" w:rsidR="008537FD" w:rsidRPr="008E7034" w:rsidRDefault="008537FD" w:rsidP="00092BF1">
      <w:pPr>
        <w:pStyle w:val="ListParagraph"/>
        <w:numPr>
          <w:ilvl w:val="1"/>
          <w:numId w:val="73"/>
        </w:numPr>
        <w:spacing w:after="0" w:line="240" w:lineRule="auto"/>
        <w:ind w:left="567" w:hanging="567"/>
        <w:rPr>
          <w:sz w:val="24"/>
          <w:szCs w:val="24"/>
        </w:rPr>
      </w:pPr>
      <w:r w:rsidRPr="008E7034">
        <w:rPr>
          <w:sz w:val="24"/>
          <w:szCs w:val="24"/>
        </w:rPr>
        <w:t xml:space="preserve">The decision to allow each MP to provide one formal letter of support is incongruous in some instances when compared with the number of bids a place can submit, and places unfair pressure on MPs whose constituencies sit across lead authority boundaries. In the case of Medway, for example, the authority could submit up to four bids, but with only three MPs, at least one bid must necessarily forego formal support - and possibly two, as one of Medway’s MPs has part of her constituency within other local authorities’ boundaries. </w:t>
      </w:r>
    </w:p>
    <w:p w14:paraId="348F5759" w14:textId="77777777" w:rsidR="008537FD" w:rsidRPr="008E7034" w:rsidRDefault="008537FD" w:rsidP="008537FD">
      <w:pPr>
        <w:pStyle w:val="ListParagraph"/>
        <w:spacing w:after="0" w:line="240" w:lineRule="auto"/>
        <w:ind w:left="567" w:hanging="567"/>
        <w:rPr>
          <w:b/>
          <w:bCs/>
          <w:sz w:val="24"/>
          <w:szCs w:val="24"/>
        </w:rPr>
      </w:pPr>
    </w:p>
    <w:p w14:paraId="7A16B0A5" w14:textId="77777777" w:rsidR="008537FD" w:rsidRPr="008E7034" w:rsidRDefault="008537FD" w:rsidP="008537FD">
      <w:pPr>
        <w:pStyle w:val="ListParagraph"/>
        <w:spacing w:after="0" w:line="240" w:lineRule="auto"/>
        <w:ind w:left="567"/>
        <w:rPr>
          <w:sz w:val="24"/>
          <w:szCs w:val="24"/>
        </w:rPr>
      </w:pPr>
      <w:r w:rsidRPr="008E7034">
        <w:rPr>
          <w:b/>
          <w:bCs/>
          <w:sz w:val="24"/>
          <w:szCs w:val="24"/>
        </w:rPr>
        <w:t>Recommendation 4</w:t>
      </w:r>
      <w:r w:rsidRPr="008E7034">
        <w:rPr>
          <w:sz w:val="24"/>
          <w:szCs w:val="24"/>
        </w:rPr>
        <w:t>: Government should be encouraged to develop a more nuanced mechanism for allowing MPs to show their support for LUF bids, promoting positive solutions for places where the number of potential bids exceeds the number of MPs, and reducing the pressure on MPs with cross-boundary constituencies.</w:t>
      </w:r>
    </w:p>
    <w:p w14:paraId="53839670" w14:textId="77777777" w:rsidR="008537FD" w:rsidRPr="008E7034" w:rsidRDefault="008537FD" w:rsidP="008537FD">
      <w:pPr>
        <w:pStyle w:val="ListParagraph"/>
        <w:spacing w:after="0" w:line="240" w:lineRule="auto"/>
        <w:ind w:left="567" w:hanging="567"/>
        <w:rPr>
          <w:sz w:val="24"/>
          <w:szCs w:val="24"/>
        </w:rPr>
      </w:pPr>
    </w:p>
    <w:p w14:paraId="7A2F211F" w14:textId="77777777" w:rsidR="008537FD" w:rsidRPr="008E7034" w:rsidRDefault="008537FD" w:rsidP="00092BF1">
      <w:pPr>
        <w:pStyle w:val="ListParagraph"/>
        <w:numPr>
          <w:ilvl w:val="2"/>
          <w:numId w:val="73"/>
        </w:numPr>
        <w:spacing w:after="0" w:line="240" w:lineRule="auto"/>
        <w:ind w:left="567" w:hanging="567"/>
        <w:rPr>
          <w:sz w:val="24"/>
          <w:szCs w:val="24"/>
        </w:rPr>
      </w:pPr>
      <w:r w:rsidRPr="008E7034">
        <w:rPr>
          <w:sz w:val="24"/>
          <w:szCs w:val="24"/>
        </w:rPr>
        <w:t xml:space="preserve">Whilst government has frequently favoured projects which can be delivered rapidly, this expectation has increased for recent investment streams, such as the 2020 </w:t>
      </w:r>
      <w:r w:rsidRPr="008E7034">
        <w:rPr>
          <w:i/>
          <w:iCs/>
          <w:sz w:val="24"/>
          <w:szCs w:val="24"/>
        </w:rPr>
        <w:t>Getting Building Fund</w:t>
      </w:r>
      <w:r w:rsidRPr="008E7034">
        <w:rPr>
          <w:sz w:val="24"/>
          <w:szCs w:val="24"/>
        </w:rPr>
        <w:t>, and the LUF. This loads significant preparation costs (and risk) on to local authorities, who are required to develop schemes to a considerably advanced stage before bid submission. The absence of capacity funding for non-prioritised areas therefore presents a major barrier to the funding of high-quality, transformative infrastructure projects, which may be prevented from coming forward due to local authority budget constraints.</w:t>
      </w:r>
    </w:p>
    <w:p w14:paraId="7D16ABAD" w14:textId="77777777" w:rsidR="008537FD" w:rsidRPr="008E7034" w:rsidRDefault="008537FD" w:rsidP="008537FD">
      <w:pPr>
        <w:pStyle w:val="ListParagraph"/>
        <w:spacing w:after="0" w:line="240" w:lineRule="auto"/>
        <w:ind w:left="567" w:hanging="567"/>
        <w:rPr>
          <w:sz w:val="24"/>
          <w:szCs w:val="24"/>
        </w:rPr>
      </w:pPr>
    </w:p>
    <w:p w14:paraId="69C51125" w14:textId="77777777" w:rsidR="008537FD" w:rsidRPr="008E7034" w:rsidRDefault="008537FD" w:rsidP="008537FD">
      <w:pPr>
        <w:pStyle w:val="ListParagraph"/>
        <w:spacing w:after="0" w:line="240" w:lineRule="auto"/>
        <w:ind w:left="567"/>
        <w:rPr>
          <w:sz w:val="24"/>
          <w:szCs w:val="24"/>
        </w:rPr>
      </w:pPr>
      <w:r w:rsidRPr="008E7034">
        <w:rPr>
          <w:b/>
          <w:bCs/>
          <w:sz w:val="24"/>
          <w:szCs w:val="24"/>
        </w:rPr>
        <w:t>Recommendation 5</w:t>
      </w:r>
      <w:r w:rsidRPr="008E7034">
        <w:rPr>
          <w:sz w:val="24"/>
          <w:szCs w:val="24"/>
        </w:rPr>
        <w:t>: Government should be urged to provide capacity funding to all eligible areas within the UK, and not just those in category 1. This will allow all local authorities to develop bids on a level playing field, which can then be assessed according to merit. This would erase the ‘double advantage’ of category 1 areas, whose bids are currently both prioritised and directly enabled.</w:t>
      </w:r>
    </w:p>
    <w:p w14:paraId="482F97AD" w14:textId="77777777" w:rsidR="008537FD" w:rsidRPr="008E7034" w:rsidRDefault="008537FD" w:rsidP="008537FD">
      <w:pPr>
        <w:spacing w:after="0" w:line="240" w:lineRule="auto"/>
        <w:jc w:val="both"/>
        <w:rPr>
          <w:rFonts w:cstheme="minorHAnsi"/>
          <w:bCs/>
          <w:sz w:val="24"/>
          <w:szCs w:val="24"/>
        </w:rPr>
      </w:pPr>
    </w:p>
    <w:p w14:paraId="64DA9C84" w14:textId="77777777" w:rsidR="008537FD" w:rsidRPr="008E7034" w:rsidRDefault="008537FD" w:rsidP="00092BF1">
      <w:pPr>
        <w:pStyle w:val="ListParagraph"/>
        <w:numPr>
          <w:ilvl w:val="0"/>
          <w:numId w:val="73"/>
        </w:numPr>
        <w:spacing w:after="0" w:line="240" w:lineRule="auto"/>
        <w:ind w:left="567" w:hanging="567"/>
        <w:jc w:val="both"/>
        <w:rPr>
          <w:rFonts w:cstheme="minorHAnsi"/>
          <w:b/>
          <w:sz w:val="24"/>
          <w:szCs w:val="24"/>
        </w:rPr>
      </w:pPr>
      <w:r>
        <w:rPr>
          <w:rFonts w:cstheme="minorHAnsi"/>
          <w:b/>
          <w:sz w:val="24"/>
          <w:szCs w:val="24"/>
        </w:rPr>
        <w:t xml:space="preserve">Overall </w:t>
      </w:r>
      <w:r w:rsidRPr="008E7034">
        <w:rPr>
          <w:rFonts w:cstheme="minorHAnsi"/>
          <w:b/>
          <w:sz w:val="24"/>
          <w:szCs w:val="24"/>
        </w:rPr>
        <w:t>Recommendation</w:t>
      </w:r>
    </w:p>
    <w:p w14:paraId="31B35789" w14:textId="77777777" w:rsidR="008537FD" w:rsidRPr="008E7034" w:rsidRDefault="008537FD" w:rsidP="008537FD">
      <w:pPr>
        <w:spacing w:after="0" w:line="240" w:lineRule="auto"/>
        <w:ind w:left="567" w:hanging="720"/>
        <w:jc w:val="both"/>
        <w:rPr>
          <w:rFonts w:cstheme="minorHAnsi"/>
          <w:sz w:val="24"/>
          <w:szCs w:val="24"/>
        </w:rPr>
      </w:pPr>
    </w:p>
    <w:p w14:paraId="4831E59B" w14:textId="77777777" w:rsidR="008537FD" w:rsidRPr="008E7034" w:rsidRDefault="008537FD" w:rsidP="008537FD">
      <w:pPr>
        <w:pStyle w:val="ListParagraph"/>
        <w:numPr>
          <w:ilvl w:val="1"/>
          <w:numId w:val="7"/>
        </w:numPr>
        <w:spacing w:after="0" w:line="240" w:lineRule="auto"/>
        <w:ind w:left="567" w:hanging="567"/>
        <w:jc w:val="both"/>
        <w:rPr>
          <w:rFonts w:cs="Times New Roman"/>
          <w:sz w:val="24"/>
          <w:szCs w:val="24"/>
          <w:lang w:eastAsia="en-US"/>
        </w:rPr>
      </w:pPr>
      <w:r w:rsidRPr="008E7034">
        <w:rPr>
          <w:rFonts w:cs="Times New Roman"/>
          <w:sz w:val="24"/>
          <w:szCs w:val="24"/>
          <w:lang w:eastAsia="en-US"/>
        </w:rPr>
        <w:t>KMEP is asked to consider and decide: “</w:t>
      </w:r>
      <w:r w:rsidRPr="008E7034">
        <w:rPr>
          <w:sz w:val="24"/>
          <w:szCs w:val="24"/>
        </w:rPr>
        <w:t>Are there any characteristics of the previous funding streams that we should lobby the Government to retain or amend when developing their new funding streams (like future LUF rounds)?”</w:t>
      </w:r>
    </w:p>
    <w:p w14:paraId="28E151B3" w14:textId="648B2526" w:rsidR="008537FD" w:rsidRDefault="008537FD">
      <w:pPr>
        <w:rPr>
          <w:sz w:val="24"/>
          <w:szCs w:val="24"/>
        </w:rPr>
      </w:pPr>
      <w:r>
        <w:rPr>
          <w:sz w:val="24"/>
          <w:szCs w:val="24"/>
        </w:rPr>
        <w:br w:type="page"/>
      </w:r>
    </w:p>
    <w:p w14:paraId="491D0410" w14:textId="3078C9A0" w:rsidR="008537FD" w:rsidRDefault="008537FD" w:rsidP="008537FD">
      <w:pPr>
        <w:spacing w:after="0" w:line="240" w:lineRule="auto"/>
        <w:jc w:val="both"/>
        <w:rPr>
          <w:sz w:val="24"/>
          <w:szCs w:val="24"/>
        </w:rPr>
      </w:pPr>
    </w:p>
    <w:p w14:paraId="195329B3" w14:textId="77777777" w:rsidR="008537FD" w:rsidRPr="008C5F15" w:rsidRDefault="008537FD" w:rsidP="008537FD">
      <w:pPr>
        <w:pBdr>
          <w:bottom w:val="single" w:sz="8" w:space="4" w:color="4F81BD" w:themeColor="accent1"/>
        </w:pBdr>
        <w:spacing w:after="0" w:line="240" w:lineRule="auto"/>
        <w:rPr>
          <w:rFonts w:eastAsiaTheme="majorEastAsia" w:cstheme="majorBidi"/>
          <w:b/>
          <w:color w:val="808080" w:themeColor="background1" w:themeShade="80"/>
          <w:spacing w:val="5"/>
          <w:kern w:val="28"/>
          <w:sz w:val="24"/>
          <w:szCs w:val="24"/>
        </w:rPr>
      </w:pPr>
      <w:r w:rsidRPr="008C5F15">
        <w:rPr>
          <w:noProof/>
        </w:rPr>
        <w:drawing>
          <wp:inline distT="0" distB="0" distL="0" distR="0" wp14:anchorId="5228BEC5" wp14:editId="002B7A2A">
            <wp:extent cx="2133600" cy="596455"/>
            <wp:effectExtent l="0" t="0" r="0" b="0"/>
            <wp:docPr id="4" name="Picture 4" descr="cid:image004.png@01D167D7.B998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167D7.B9982300"/>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2652"/>
                    <a:stretch/>
                  </pic:blipFill>
                  <pic:spPr bwMode="auto">
                    <a:xfrm>
                      <a:off x="0" y="0"/>
                      <a:ext cx="2145783" cy="599861"/>
                    </a:xfrm>
                    <a:prstGeom prst="rect">
                      <a:avLst/>
                    </a:prstGeom>
                    <a:noFill/>
                    <a:ln>
                      <a:noFill/>
                    </a:ln>
                    <a:extLst>
                      <a:ext uri="{53640926-AAD7-44D8-BBD7-CCE9431645EC}">
                        <a14:shadowObscured xmlns:a14="http://schemas.microsoft.com/office/drawing/2010/main"/>
                      </a:ext>
                    </a:extLst>
                  </pic:spPr>
                </pic:pic>
              </a:graphicData>
            </a:graphic>
          </wp:inline>
        </w:drawing>
      </w:r>
    </w:p>
    <w:p w14:paraId="26737492" w14:textId="77777777" w:rsidR="008537FD" w:rsidRPr="008C5F15" w:rsidRDefault="008537FD" w:rsidP="008537FD">
      <w:pPr>
        <w:pBdr>
          <w:bottom w:val="single" w:sz="8" w:space="4" w:color="4F81BD" w:themeColor="accent1"/>
        </w:pBdr>
        <w:spacing w:after="0" w:line="240" w:lineRule="auto"/>
        <w:rPr>
          <w:rFonts w:eastAsiaTheme="majorEastAsia" w:cstheme="majorBidi"/>
          <w:color w:val="808080" w:themeColor="background1" w:themeShade="80"/>
          <w:spacing w:val="5"/>
          <w:kern w:val="28"/>
          <w:sz w:val="18"/>
          <w:szCs w:val="18"/>
        </w:rPr>
      </w:pPr>
      <w:r w:rsidRPr="008C5F15">
        <w:rPr>
          <w:rFonts w:eastAsiaTheme="majorEastAsia" w:cstheme="majorBidi"/>
          <w:color w:val="808080" w:themeColor="background1" w:themeShade="80"/>
          <w:spacing w:val="5"/>
          <w:kern w:val="28"/>
          <w:sz w:val="18"/>
          <w:szCs w:val="18"/>
        </w:rPr>
        <w:t>A partnership between the business community</w:t>
      </w:r>
      <w:r>
        <w:rPr>
          <w:rFonts w:eastAsiaTheme="majorEastAsia" w:cstheme="majorBidi"/>
          <w:color w:val="808080" w:themeColor="background1" w:themeShade="80"/>
          <w:spacing w:val="5"/>
          <w:kern w:val="28"/>
          <w:sz w:val="18"/>
          <w:szCs w:val="18"/>
        </w:rPr>
        <w:t>, education sector,</w:t>
      </w:r>
      <w:r w:rsidRPr="008C5F15">
        <w:rPr>
          <w:rFonts w:eastAsiaTheme="majorEastAsia" w:cstheme="majorBidi"/>
          <w:color w:val="808080" w:themeColor="background1" w:themeShade="80"/>
          <w:spacing w:val="5"/>
          <w:kern w:val="28"/>
          <w:sz w:val="18"/>
          <w:szCs w:val="18"/>
        </w:rPr>
        <w:t xml:space="preserve"> and local government</w:t>
      </w:r>
    </w:p>
    <w:p w14:paraId="364BD5E3" w14:textId="77777777" w:rsidR="008537FD" w:rsidRPr="008C5F15" w:rsidRDefault="008537FD" w:rsidP="008537FD">
      <w:pPr>
        <w:pBdr>
          <w:bottom w:val="single" w:sz="8" w:space="4" w:color="4F81BD" w:themeColor="accent1"/>
        </w:pBdr>
        <w:spacing w:after="0" w:line="240" w:lineRule="auto"/>
        <w:rPr>
          <w:rFonts w:eastAsiaTheme="majorEastAsia" w:cstheme="majorBidi"/>
          <w:color w:val="808080" w:themeColor="background1" w:themeShade="80"/>
          <w:spacing w:val="5"/>
          <w:kern w:val="28"/>
          <w:sz w:val="18"/>
          <w:szCs w:val="18"/>
        </w:rPr>
      </w:pPr>
      <w:r w:rsidRPr="008C5F15">
        <w:rPr>
          <w:rFonts w:eastAsiaTheme="majorEastAsia" w:cstheme="majorBidi"/>
          <w:color w:val="808080" w:themeColor="background1" w:themeShade="80"/>
          <w:spacing w:val="5"/>
          <w:kern w:val="28"/>
          <w:sz w:val="18"/>
          <w:szCs w:val="18"/>
        </w:rPr>
        <w:t xml:space="preserve">&amp; a federated </w:t>
      </w:r>
      <w:r>
        <w:rPr>
          <w:rFonts w:eastAsiaTheme="majorEastAsia" w:cstheme="majorBidi"/>
          <w:color w:val="808080" w:themeColor="background1" w:themeShade="80"/>
          <w:spacing w:val="5"/>
          <w:kern w:val="28"/>
          <w:sz w:val="18"/>
          <w:szCs w:val="18"/>
        </w:rPr>
        <w:t xml:space="preserve">board </w:t>
      </w:r>
      <w:r w:rsidRPr="008C5F15">
        <w:rPr>
          <w:rFonts w:eastAsiaTheme="majorEastAsia" w:cstheme="majorBidi"/>
          <w:color w:val="808080" w:themeColor="background1" w:themeShade="80"/>
          <w:spacing w:val="5"/>
          <w:kern w:val="28"/>
          <w:sz w:val="18"/>
          <w:szCs w:val="18"/>
        </w:rPr>
        <w:t>of the South East Local Enterprise Partnership</w:t>
      </w:r>
    </w:p>
    <w:p w14:paraId="16593EEF" w14:textId="77777777" w:rsidR="008537FD" w:rsidRPr="008C5F15" w:rsidRDefault="008537FD" w:rsidP="008537FD">
      <w:pPr>
        <w:autoSpaceDE w:val="0"/>
        <w:autoSpaceDN w:val="0"/>
        <w:adjustRightInd w:val="0"/>
        <w:spacing w:after="0" w:line="240" w:lineRule="auto"/>
        <w:rPr>
          <w:rFonts w:cs="Calibri"/>
          <w:color w:val="000000"/>
          <w:sz w:val="24"/>
          <w:szCs w:val="24"/>
        </w:rPr>
      </w:pPr>
    </w:p>
    <w:p w14:paraId="78D005A7" w14:textId="77777777" w:rsidR="008537FD" w:rsidRDefault="008537FD" w:rsidP="008537FD">
      <w:pPr>
        <w:spacing w:after="0" w:line="240" w:lineRule="auto"/>
        <w:rPr>
          <w:rFonts w:cs="Calibri"/>
          <w:b/>
          <w:bCs/>
          <w:color w:val="000000"/>
          <w:sz w:val="24"/>
          <w:szCs w:val="24"/>
        </w:rPr>
      </w:pPr>
      <w:r>
        <w:rPr>
          <w:rFonts w:cs="Calibri"/>
          <w:b/>
          <w:bCs/>
          <w:color w:val="000000"/>
          <w:sz w:val="24"/>
          <w:szCs w:val="24"/>
        </w:rPr>
        <w:t>ITEM A – Lessons Learnt Papers</w:t>
      </w:r>
    </w:p>
    <w:p w14:paraId="5F75C5A9" w14:textId="77777777" w:rsidR="008537FD" w:rsidRPr="008C5F15" w:rsidRDefault="008537FD" w:rsidP="008537FD">
      <w:pPr>
        <w:spacing w:after="0" w:line="240" w:lineRule="auto"/>
        <w:rPr>
          <w:sz w:val="24"/>
          <w:szCs w:val="24"/>
        </w:rPr>
      </w:pPr>
    </w:p>
    <w:p w14:paraId="442CD71C" w14:textId="77777777" w:rsidR="008537FD" w:rsidRPr="008C5F15" w:rsidRDefault="008537FD" w:rsidP="008537FD">
      <w:pPr>
        <w:spacing w:after="0" w:line="240" w:lineRule="auto"/>
        <w:rPr>
          <w:sz w:val="24"/>
          <w:szCs w:val="24"/>
        </w:rPr>
      </w:pPr>
      <w:r w:rsidRPr="008C5F15">
        <w:rPr>
          <w:b/>
          <w:sz w:val="24"/>
          <w:szCs w:val="24"/>
        </w:rPr>
        <w:t>Date:</w:t>
      </w:r>
      <w:r w:rsidRPr="008C5F15">
        <w:rPr>
          <w:b/>
          <w:sz w:val="24"/>
          <w:szCs w:val="24"/>
        </w:rPr>
        <w:tab/>
      </w:r>
      <w:r w:rsidRPr="008C5F15">
        <w:rPr>
          <w:b/>
          <w:sz w:val="24"/>
          <w:szCs w:val="24"/>
        </w:rPr>
        <w:tab/>
      </w:r>
      <w:r w:rsidRPr="008C5F15">
        <w:rPr>
          <w:b/>
          <w:sz w:val="24"/>
          <w:szCs w:val="24"/>
        </w:rPr>
        <w:tab/>
      </w:r>
      <w:r>
        <w:rPr>
          <w:sz w:val="24"/>
          <w:szCs w:val="24"/>
        </w:rPr>
        <w:t>22</w:t>
      </w:r>
      <w:r w:rsidRPr="008A77AB">
        <w:rPr>
          <w:sz w:val="24"/>
          <w:szCs w:val="24"/>
          <w:vertAlign w:val="superscript"/>
        </w:rPr>
        <w:t>nd</w:t>
      </w:r>
      <w:r>
        <w:rPr>
          <w:sz w:val="24"/>
          <w:szCs w:val="24"/>
        </w:rPr>
        <w:t xml:space="preserve"> July 2021</w:t>
      </w:r>
    </w:p>
    <w:p w14:paraId="07452A89" w14:textId="77777777" w:rsidR="008537FD" w:rsidRPr="008C5F15" w:rsidRDefault="008537FD" w:rsidP="008537FD">
      <w:pPr>
        <w:spacing w:after="0" w:line="240" w:lineRule="auto"/>
        <w:rPr>
          <w:b/>
          <w:sz w:val="24"/>
          <w:szCs w:val="24"/>
        </w:rPr>
      </w:pPr>
    </w:p>
    <w:p w14:paraId="037D89B0" w14:textId="77777777" w:rsidR="008537FD" w:rsidRPr="008C5F15" w:rsidRDefault="008537FD" w:rsidP="008537FD">
      <w:pPr>
        <w:spacing w:after="0" w:line="240" w:lineRule="auto"/>
        <w:rPr>
          <w:sz w:val="24"/>
          <w:szCs w:val="24"/>
        </w:rPr>
      </w:pPr>
      <w:r w:rsidRPr="008C5F15">
        <w:rPr>
          <w:b/>
          <w:sz w:val="24"/>
          <w:szCs w:val="24"/>
        </w:rPr>
        <w:t xml:space="preserve">Subject: </w:t>
      </w:r>
      <w:r w:rsidRPr="008C5F15">
        <w:rPr>
          <w:b/>
          <w:sz w:val="24"/>
          <w:szCs w:val="24"/>
        </w:rPr>
        <w:tab/>
      </w:r>
      <w:r w:rsidRPr="008C5F15">
        <w:rPr>
          <w:b/>
          <w:sz w:val="24"/>
          <w:szCs w:val="24"/>
        </w:rPr>
        <w:tab/>
      </w:r>
      <w:r w:rsidRPr="00972126">
        <w:rPr>
          <w:b/>
          <w:sz w:val="24"/>
          <w:szCs w:val="24"/>
          <w:u w:val="single"/>
        </w:rPr>
        <w:t>SELEP Capital Grant Infrastructure Funds</w:t>
      </w:r>
    </w:p>
    <w:p w14:paraId="0217D618" w14:textId="77777777" w:rsidR="008537FD" w:rsidRPr="008C5F15" w:rsidRDefault="008537FD" w:rsidP="008537FD">
      <w:pPr>
        <w:spacing w:after="0" w:line="240" w:lineRule="auto"/>
        <w:rPr>
          <w:b/>
          <w:sz w:val="24"/>
          <w:szCs w:val="24"/>
        </w:rPr>
      </w:pPr>
      <w:r w:rsidRPr="008C5F15">
        <w:rPr>
          <w:b/>
          <w:sz w:val="24"/>
          <w:szCs w:val="24"/>
        </w:rPr>
        <w:tab/>
      </w:r>
      <w:r w:rsidRPr="008C5F15">
        <w:rPr>
          <w:b/>
          <w:sz w:val="24"/>
          <w:szCs w:val="24"/>
        </w:rPr>
        <w:tab/>
      </w:r>
      <w:r w:rsidRPr="008C5F15">
        <w:rPr>
          <w:b/>
          <w:sz w:val="24"/>
          <w:szCs w:val="24"/>
        </w:rPr>
        <w:tab/>
      </w:r>
    </w:p>
    <w:p w14:paraId="677D1030" w14:textId="77777777" w:rsidR="008537FD" w:rsidRDefault="008537FD" w:rsidP="008537FD">
      <w:pPr>
        <w:spacing w:after="0" w:line="240" w:lineRule="auto"/>
        <w:rPr>
          <w:rFonts w:eastAsiaTheme="majorEastAsia" w:cstheme="majorBidi"/>
          <w:b/>
          <w:color w:val="808080" w:themeColor="background1" w:themeShade="80"/>
          <w:spacing w:val="5"/>
          <w:kern w:val="28"/>
          <w:sz w:val="24"/>
          <w:szCs w:val="24"/>
        </w:rPr>
      </w:pPr>
      <w:r>
        <w:rPr>
          <w:b/>
          <w:sz w:val="24"/>
          <w:szCs w:val="24"/>
        </w:rPr>
        <w:t>Report</w:t>
      </w:r>
      <w:r w:rsidRPr="008C5F15">
        <w:rPr>
          <w:b/>
          <w:sz w:val="24"/>
          <w:szCs w:val="24"/>
        </w:rPr>
        <w:t xml:space="preserve"> author:</w:t>
      </w:r>
      <w:r w:rsidRPr="008C5F15">
        <w:rPr>
          <w:b/>
          <w:sz w:val="24"/>
          <w:szCs w:val="24"/>
        </w:rPr>
        <w:tab/>
      </w:r>
      <w:r>
        <w:rPr>
          <w:sz w:val="24"/>
          <w:szCs w:val="24"/>
        </w:rPr>
        <w:t xml:space="preserve">Chris Seamark, LGF &amp; GBF Programme Manager, Kent County Council </w:t>
      </w:r>
    </w:p>
    <w:p w14:paraId="43E2E77E" w14:textId="77777777" w:rsidR="008537FD" w:rsidRPr="00361BE2" w:rsidRDefault="008537FD" w:rsidP="008537FD">
      <w:pPr>
        <w:pBdr>
          <w:bottom w:val="single" w:sz="8" w:space="4" w:color="4F81BD" w:themeColor="accent1"/>
        </w:pBdr>
        <w:spacing w:after="0" w:line="240" w:lineRule="auto"/>
        <w:rPr>
          <w:rFonts w:eastAsiaTheme="majorEastAsia" w:cstheme="majorBidi"/>
          <w:b/>
          <w:color w:val="808080" w:themeColor="background1" w:themeShade="80"/>
          <w:spacing w:val="5"/>
          <w:kern w:val="28"/>
          <w:sz w:val="24"/>
          <w:szCs w:val="24"/>
        </w:rPr>
      </w:pPr>
    </w:p>
    <w:p w14:paraId="72D7A663" w14:textId="77777777" w:rsidR="008537FD" w:rsidRDefault="008537FD" w:rsidP="008537FD">
      <w:pPr>
        <w:spacing w:after="0" w:line="240" w:lineRule="auto"/>
        <w:rPr>
          <w:b/>
          <w:sz w:val="24"/>
          <w:szCs w:val="24"/>
        </w:rPr>
      </w:pPr>
    </w:p>
    <w:p w14:paraId="56170718" w14:textId="77777777" w:rsidR="008537FD" w:rsidRDefault="008537FD" w:rsidP="008537FD">
      <w:pPr>
        <w:spacing w:after="0" w:line="240" w:lineRule="auto"/>
        <w:jc w:val="both"/>
        <w:rPr>
          <w:rFonts w:cs="Times New Roman"/>
          <w:b/>
          <w:bCs/>
          <w:sz w:val="24"/>
          <w:szCs w:val="24"/>
          <w:lang w:eastAsia="en-US"/>
        </w:rPr>
      </w:pPr>
      <w:r>
        <w:rPr>
          <w:rFonts w:cs="Times New Roman"/>
          <w:b/>
          <w:bCs/>
          <w:sz w:val="24"/>
          <w:szCs w:val="24"/>
          <w:lang w:eastAsia="en-US"/>
        </w:rPr>
        <w:t>Recommendations</w:t>
      </w:r>
    </w:p>
    <w:p w14:paraId="4C78098C" w14:textId="77777777" w:rsidR="008537FD" w:rsidRDefault="008537FD" w:rsidP="008537FD">
      <w:pPr>
        <w:spacing w:after="0" w:line="240" w:lineRule="auto"/>
        <w:jc w:val="both"/>
        <w:rPr>
          <w:rFonts w:cs="Times New Roman"/>
          <w:sz w:val="24"/>
          <w:szCs w:val="24"/>
          <w:lang w:eastAsia="en-US"/>
        </w:rPr>
      </w:pPr>
    </w:p>
    <w:p w14:paraId="341313EE" w14:textId="77777777" w:rsidR="008537FD" w:rsidRDefault="008537FD" w:rsidP="008537FD">
      <w:pPr>
        <w:spacing w:after="0" w:line="240" w:lineRule="auto"/>
        <w:jc w:val="both"/>
        <w:rPr>
          <w:rFonts w:cs="Times New Roman"/>
          <w:sz w:val="24"/>
          <w:szCs w:val="24"/>
          <w:lang w:eastAsia="en-US"/>
        </w:rPr>
      </w:pPr>
      <w:r w:rsidRPr="008E7034">
        <w:rPr>
          <w:rFonts w:cs="Times New Roman"/>
          <w:sz w:val="24"/>
          <w:szCs w:val="24"/>
          <w:lang w:eastAsia="en-US"/>
        </w:rPr>
        <w:t xml:space="preserve">KMEP is asked to consider and decide: </w:t>
      </w:r>
    </w:p>
    <w:p w14:paraId="5AF063A8" w14:textId="77777777" w:rsidR="008537FD" w:rsidRPr="0054506F" w:rsidRDefault="008537FD" w:rsidP="008537FD">
      <w:pPr>
        <w:pStyle w:val="ListParagraph"/>
        <w:numPr>
          <w:ilvl w:val="0"/>
          <w:numId w:val="11"/>
        </w:numPr>
        <w:spacing w:after="0" w:line="240" w:lineRule="auto"/>
        <w:jc w:val="both"/>
        <w:rPr>
          <w:sz w:val="24"/>
          <w:szCs w:val="24"/>
        </w:rPr>
      </w:pPr>
      <w:r w:rsidRPr="0054506F">
        <w:rPr>
          <w:sz w:val="24"/>
          <w:szCs w:val="24"/>
        </w:rPr>
        <w:t>Are there any characteristics of the previous</w:t>
      </w:r>
      <w:r>
        <w:rPr>
          <w:sz w:val="24"/>
          <w:szCs w:val="24"/>
        </w:rPr>
        <w:t xml:space="preserve"> EU</w:t>
      </w:r>
      <w:r w:rsidRPr="0054506F">
        <w:rPr>
          <w:sz w:val="24"/>
          <w:szCs w:val="24"/>
        </w:rPr>
        <w:t xml:space="preserve"> funding streams that we should lobby the Government to retain or amend when developing their new funding streams (like UK Shared Prosperity Funding)?</w:t>
      </w:r>
    </w:p>
    <w:p w14:paraId="532C07D6" w14:textId="77777777" w:rsidR="008537FD" w:rsidRPr="0054506F" w:rsidRDefault="008537FD" w:rsidP="008537FD">
      <w:pPr>
        <w:pStyle w:val="ListParagraph"/>
        <w:numPr>
          <w:ilvl w:val="0"/>
          <w:numId w:val="11"/>
        </w:numPr>
        <w:spacing w:after="0" w:line="240" w:lineRule="auto"/>
        <w:jc w:val="both"/>
        <w:rPr>
          <w:rFonts w:cs="Times New Roman"/>
          <w:sz w:val="24"/>
          <w:szCs w:val="24"/>
          <w:lang w:eastAsia="en-US"/>
        </w:rPr>
      </w:pPr>
      <w:r w:rsidRPr="0054506F">
        <w:rPr>
          <w:sz w:val="24"/>
          <w:szCs w:val="24"/>
        </w:rPr>
        <w:t>Where will the local economy be exposed through the withdrawal of the funds?</w:t>
      </w:r>
    </w:p>
    <w:p w14:paraId="5B35747B" w14:textId="77777777" w:rsidR="008537FD" w:rsidRDefault="008537FD" w:rsidP="008537FD">
      <w:pPr>
        <w:pBdr>
          <w:bottom w:val="single" w:sz="6" w:space="1" w:color="auto"/>
        </w:pBdr>
        <w:spacing w:after="0" w:line="240" w:lineRule="auto"/>
        <w:jc w:val="both"/>
        <w:rPr>
          <w:rFonts w:cs="Times New Roman"/>
          <w:sz w:val="24"/>
          <w:szCs w:val="24"/>
          <w:lang w:eastAsia="en-US"/>
        </w:rPr>
      </w:pPr>
    </w:p>
    <w:p w14:paraId="2CC2876C" w14:textId="77777777" w:rsidR="008537FD" w:rsidRPr="00EE64C2" w:rsidRDefault="008537FD" w:rsidP="008537FD">
      <w:pPr>
        <w:spacing w:after="0" w:line="240" w:lineRule="auto"/>
        <w:jc w:val="both"/>
        <w:rPr>
          <w:rFonts w:cs="Times New Roman"/>
          <w:sz w:val="24"/>
          <w:szCs w:val="24"/>
          <w:lang w:eastAsia="en-US"/>
        </w:rPr>
      </w:pPr>
    </w:p>
    <w:p w14:paraId="3DD213ED" w14:textId="77777777" w:rsidR="008537FD" w:rsidRPr="00EE64C2" w:rsidRDefault="008537FD" w:rsidP="008537FD">
      <w:pPr>
        <w:pStyle w:val="ListParagraph"/>
        <w:numPr>
          <w:ilvl w:val="0"/>
          <w:numId w:val="5"/>
        </w:numPr>
        <w:spacing w:after="0" w:line="240" w:lineRule="auto"/>
        <w:ind w:left="567" w:hanging="567"/>
        <w:jc w:val="both"/>
        <w:rPr>
          <w:rFonts w:cs="Times New Roman"/>
          <w:b/>
          <w:sz w:val="24"/>
          <w:szCs w:val="24"/>
          <w:u w:val="single"/>
          <w:lang w:eastAsia="en-US"/>
        </w:rPr>
      </w:pPr>
      <w:r w:rsidRPr="00EE64C2">
        <w:rPr>
          <w:rFonts w:cs="Times New Roman"/>
          <w:b/>
          <w:sz w:val="24"/>
          <w:szCs w:val="24"/>
          <w:u w:val="single"/>
          <w:lang w:eastAsia="en-US"/>
        </w:rPr>
        <w:t xml:space="preserve">Introduction </w:t>
      </w:r>
    </w:p>
    <w:p w14:paraId="3F532ED5" w14:textId="77777777" w:rsidR="008537FD" w:rsidRPr="00EE64C2" w:rsidRDefault="008537FD" w:rsidP="008537FD">
      <w:pPr>
        <w:pStyle w:val="Heading1"/>
        <w:spacing w:before="0"/>
        <w:ind w:left="567" w:hanging="567"/>
        <w:rPr>
          <w:rFonts w:cstheme="minorHAnsi"/>
          <w:szCs w:val="24"/>
          <w:u w:val="single"/>
        </w:rPr>
      </w:pPr>
    </w:p>
    <w:p w14:paraId="75388302" w14:textId="77777777" w:rsidR="008537FD" w:rsidRPr="00EE64C2" w:rsidRDefault="008537FD" w:rsidP="008537FD">
      <w:pPr>
        <w:pStyle w:val="ListParagraph"/>
        <w:numPr>
          <w:ilvl w:val="1"/>
          <w:numId w:val="5"/>
        </w:numPr>
        <w:spacing w:after="0" w:line="240" w:lineRule="auto"/>
        <w:ind w:left="567" w:hanging="567"/>
        <w:rPr>
          <w:rFonts w:cstheme="minorHAnsi"/>
          <w:sz w:val="24"/>
          <w:szCs w:val="24"/>
        </w:rPr>
      </w:pPr>
      <w:bookmarkStart w:id="3" w:name="_Hlk77244879"/>
      <w:r w:rsidRPr="00EE64C2">
        <w:rPr>
          <w:rFonts w:cstheme="minorHAnsi"/>
          <w:sz w:val="24"/>
          <w:szCs w:val="24"/>
        </w:rPr>
        <w:t xml:space="preserve">The purpose of this report is to provide a reflection on the lessons learnt through the delivery of the ‘Growth Deal’ Local Growth Fund (LGF) programme between April 2015 and March 2021, and the Getting Building Fund Scheme from June 2020 to March 2022. The report reflects on the governance of each programme, delivery of projects and the impact of the LGF and GBF funding in supporting the growth of the Kent economy since the inception of the programme. </w:t>
      </w:r>
    </w:p>
    <w:p w14:paraId="1406D792" w14:textId="77777777" w:rsidR="008537FD" w:rsidRDefault="008537FD" w:rsidP="008537FD">
      <w:pPr>
        <w:pStyle w:val="ListParagraph"/>
        <w:spacing w:after="0" w:line="240" w:lineRule="auto"/>
        <w:ind w:left="360"/>
        <w:rPr>
          <w:rFonts w:cstheme="minorHAnsi"/>
          <w:sz w:val="24"/>
          <w:szCs w:val="24"/>
        </w:rPr>
      </w:pPr>
    </w:p>
    <w:p w14:paraId="6588A89F" w14:textId="77777777" w:rsidR="008537FD" w:rsidRDefault="008537FD" w:rsidP="008537FD">
      <w:pPr>
        <w:pStyle w:val="ListParagraph"/>
        <w:numPr>
          <w:ilvl w:val="1"/>
          <w:numId w:val="5"/>
        </w:numPr>
        <w:spacing w:after="0" w:line="240" w:lineRule="auto"/>
        <w:ind w:left="567" w:hanging="567"/>
        <w:rPr>
          <w:rFonts w:cstheme="minorHAnsi"/>
          <w:sz w:val="24"/>
          <w:szCs w:val="24"/>
        </w:rPr>
      </w:pPr>
      <w:r w:rsidRPr="00EE64C2">
        <w:rPr>
          <w:rFonts w:cstheme="minorHAnsi"/>
          <w:sz w:val="24"/>
          <w:szCs w:val="24"/>
        </w:rPr>
        <w:t xml:space="preserve">The report sets out lessons that can be applied to the delivery of LGF projects which are still in train, ongoing SELEP capital programmes, such as the Getting Building Fund and Growing Places Fund programmes, and future capital investments across the area.  </w:t>
      </w:r>
    </w:p>
    <w:p w14:paraId="46B9B886" w14:textId="77777777" w:rsidR="008537FD" w:rsidRPr="00EE64C2" w:rsidRDefault="008537FD" w:rsidP="008537FD">
      <w:pPr>
        <w:pStyle w:val="ListParagraph"/>
        <w:rPr>
          <w:rFonts w:cstheme="minorHAnsi"/>
          <w:sz w:val="24"/>
          <w:szCs w:val="24"/>
        </w:rPr>
      </w:pPr>
    </w:p>
    <w:p w14:paraId="5DE8C192" w14:textId="77777777" w:rsidR="008537FD" w:rsidRPr="00EE64C2" w:rsidRDefault="008537FD" w:rsidP="008537FD">
      <w:pPr>
        <w:pStyle w:val="ListParagraph"/>
        <w:numPr>
          <w:ilvl w:val="1"/>
          <w:numId w:val="5"/>
        </w:numPr>
        <w:spacing w:after="0" w:line="240" w:lineRule="auto"/>
        <w:ind w:left="567" w:hanging="567"/>
        <w:rPr>
          <w:rFonts w:cstheme="minorHAnsi"/>
          <w:sz w:val="24"/>
          <w:szCs w:val="24"/>
        </w:rPr>
      </w:pPr>
      <w:r w:rsidRPr="00EE64C2">
        <w:rPr>
          <w:rFonts w:cstheme="minorHAnsi"/>
          <w:sz w:val="24"/>
          <w:szCs w:val="24"/>
        </w:rPr>
        <w:t xml:space="preserve">The report presents an initial view on the impact of the programme. This will need to be supported by further work, as individual projects are completed, and evaluation reports are completed for the individual projects included within the programme.  </w:t>
      </w:r>
    </w:p>
    <w:p w14:paraId="4556F686" w14:textId="77777777" w:rsidR="008537FD" w:rsidRDefault="008537FD" w:rsidP="008537FD">
      <w:pPr>
        <w:spacing w:after="0" w:line="240" w:lineRule="auto"/>
        <w:rPr>
          <w:rFonts w:cstheme="minorHAnsi"/>
          <w:sz w:val="24"/>
          <w:szCs w:val="24"/>
        </w:rPr>
      </w:pPr>
    </w:p>
    <w:p w14:paraId="343C4F84" w14:textId="77777777" w:rsidR="008537FD" w:rsidRPr="00EE64C2" w:rsidRDefault="008537FD" w:rsidP="008537FD">
      <w:pPr>
        <w:pStyle w:val="ListParagraph"/>
        <w:numPr>
          <w:ilvl w:val="0"/>
          <w:numId w:val="5"/>
        </w:numPr>
        <w:spacing w:after="0" w:line="240" w:lineRule="auto"/>
        <w:ind w:left="567" w:hanging="567"/>
        <w:rPr>
          <w:rFonts w:cstheme="minorHAnsi"/>
          <w:sz w:val="24"/>
          <w:szCs w:val="24"/>
        </w:rPr>
      </w:pPr>
      <w:r w:rsidRPr="00EE64C2">
        <w:rPr>
          <w:b/>
          <w:bCs/>
          <w:sz w:val="24"/>
          <w:szCs w:val="24"/>
        </w:rPr>
        <w:t>Local Growth Funding Overview:</w:t>
      </w:r>
    </w:p>
    <w:p w14:paraId="08C356D2" w14:textId="77777777" w:rsidR="008537FD" w:rsidRPr="00EE64C2" w:rsidRDefault="008537FD" w:rsidP="008537FD">
      <w:pPr>
        <w:pStyle w:val="ListParagraph"/>
        <w:spacing w:after="0" w:line="240" w:lineRule="auto"/>
        <w:ind w:left="567"/>
        <w:rPr>
          <w:rFonts w:cstheme="minorHAnsi"/>
          <w:sz w:val="24"/>
          <w:szCs w:val="24"/>
        </w:rPr>
      </w:pPr>
    </w:p>
    <w:p w14:paraId="48E65DED" w14:textId="77777777" w:rsidR="008537FD" w:rsidRDefault="008537FD" w:rsidP="008537FD">
      <w:pPr>
        <w:pStyle w:val="ListParagraph"/>
        <w:numPr>
          <w:ilvl w:val="1"/>
          <w:numId w:val="5"/>
        </w:numPr>
        <w:spacing w:after="0" w:line="240" w:lineRule="auto"/>
        <w:ind w:left="567" w:hanging="567"/>
        <w:rPr>
          <w:sz w:val="24"/>
          <w:szCs w:val="24"/>
        </w:rPr>
      </w:pPr>
      <w:r w:rsidRPr="00EE64C2">
        <w:rPr>
          <w:sz w:val="24"/>
          <w:szCs w:val="24"/>
        </w:rPr>
        <w:t>With the widening gap between the population growth of our area, there was a need to renew the physical and intellectual capital of the South East to ensure that suitable infrastructure was in place to support that population and allow it to thrive economically.</w:t>
      </w:r>
    </w:p>
    <w:p w14:paraId="48AE2A4F" w14:textId="77777777" w:rsidR="008537FD" w:rsidRPr="00EE64C2" w:rsidRDefault="008537FD" w:rsidP="008537FD">
      <w:pPr>
        <w:pStyle w:val="ListParagraph"/>
        <w:spacing w:after="0" w:line="240" w:lineRule="auto"/>
        <w:ind w:left="567" w:hanging="567"/>
        <w:rPr>
          <w:sz w:val="24"/>
          <w:szCs w:val="24"/>
        </w:rPr>
      </w:pPr>
    </w:p>
    <w:p w14:paraId="5C99F10A" w14:textId="77777777" w:rsidR="008537FD" w:rsidRDefault="008537FD" w:rsidP="008537FD">
      <w:pPr>
        <w:pStyle w:val="ListParagraph"/>
        <w:numPr>
          <w:ilvl w:val="1"/>
          <w:numId w:val="5"/>
        </w:numPr>
        <w:spacing w:after="0" w:line="240" w:lineRule="auto"/>
        <w:ind w:left="567" w:hanging="567"/>
        <w:rPr>
          <w:sz w:val="24"/>
          <w:szCs w:val="24"/>
        </w:rPr>
      </w:pPr>
      <w:r w:rsidRPr="00EE64C2">
        <w:rPr>
          <w:sz w:val="24"/>
          <w:szCs w:val="24"/>
        </w:rPr>
        <w:t>As a result proposals were made by the South East Local Enterprise Partnership to the Governments Growth Deal to provide the infrastructure required to support short and medium term growth.</w:t>
      </w:r>
    </w:p>
    <w:p w14:paraId="18C0EC65" w14:textId="77777777" w:rsidR="008537FD" w:rsidRPr="00EE64C2" w:rsidRDefault="008537FD" w:rsidP="008537FD">
      <w:pPr>
        <w:pStyle w:val="ListParagraph"/>
        <w:rPr>
          <w:sz w:val="24"/>
          <w:szCs w:val="24"/>
        </w:rPr>
      </w:pPr>
    </w:p>
    <w:p w14:paraId="3C39976A" w14:textId="77777777" w:rsidR="008537FD" w:rsidRPr="00EE64C2" w:rsidRDefault="008537FD" w:rsidP="008537FD">
      <w:pPr>
        <w:pStyle w:val="ListParagraph"/>
        <w:numPr>
          <w:ilvl w:val="1"/>
          <w:numId w:val="5"/>
        </w:numPr>
        <w:spacing w:after="0" w:line="240" w:lineRule="auto"/>
        <w:ind w:left="567" w:hanging="567"/>
        <w:rPr>
          <w:sz w:val="24"/>
          <w:szCs w:val="24"/>
        </w:rPr>
      </w:pPr>
      <w:r w:rsidRPr="00EE64C2">
        <w:rPr>
          <w:sz w:val="24"/>
          <w:szCs w:val="24"/>
        </w:rPr>
        <w:t>Growth Deals were a national, £12 billion, long term programme to revitalise economies, which provided funds to LEPs, partnerships between local authorities and businesses for projects that benefitted the local area and economy. The Growth Deal focussed on transport infrastructure and meeting the skills capital requirements identified by the LEP, and laid the foundations for increased growth. Furthermore, the Growth deal brought together local, national and private funding as well as freedoms and flexibilities to focus on four key priority areas as identified in the LEP Strategic Economic Plan;</w:t>
      </w:r>
    </w:p>
    <w:p w14:paraId="0872843E" w14:textId="77777777" w:rsidR="008537FD" w:rsidRPr="00EE64C2" w:rsidRDefault="008537FD" w:rsidP="008537FD">
      <w:pPr>
        <w:pStyle w:val="ListParagraph"/>
        <w:numPr>
          <w:ilvl w:val="0"/>
          <w:numId w:val="12"/>
        </w:numPr>
        <w:spacing w:after="0" w:line="240" w:lineRule="auto"/>
        <w:ind w:left="993" w:hanging="284"/>
        <w:rPr>
          <w:sz w:val="24"/>
          <w:szCs w:val="24"/>
        </w:rPr>
      </w:pPr>
      <w:r w:rsidRPr="00EE64C2">
        <w:rPr>
          <w:sz w:val="24"/>
          <w:szCs w:val="24"/>
        </w:rPr>
        <w:t>Enhancing Transport Connectivity</w:t>
      </w:r>
    </w:p>
    <w:p w14:paraId="2C4803FC" w14:textId="77777777" w:rsidR="008537FD" w:rsidRPr="00EE64C2" w:rsidRDefault="008537FD" w:rsidP="008537FD">
      <w:pPr>
        <w:pStyle w:val="ListParagraph"/>
        <w:numPr>
          <w:ilvl w:val="0"/>
          <w:numId w:val="12"/>
        </w:numPr>
        <w:spacing w:after="0" w:line="240" w:lineRule="auto"/>
        <w:ind w:left="993" w:hanging="284"/>
        <w:rPr>
          <w:sz w:val="24"/>
          <w:szCs w:val="24"/>
        </w:rPr>
      </w:pPr>
      <w:r w:rsidRPr="00EE64C2">
        <w:rPr>
          <w:sz w:val="24"/>
          <w:szCs w:val="24"/>
        </w:rPr>
        <w:t>Increasing Business Support and Productivity</w:t>
      </w:r>
    </w:p>
    <w:p w14:paraId="61CD9CA2" w14:textId="77777777" w:rsidR="008537FD" w:rsidRPr="00EE64C2" w:rsidRDefault="008537FD" w:rsidP="008537FD">
      <w:pPr>
        <w:pStyle w:val="ListParagraph"/>
        <w:numPr>
          <w:ilvl w:val="0"/>
          <w:numId w:val="12"/>
        </w:numPr>
        <w:spacing w:after="0" w:line="240" w:lineRule="auto"/>
        <w:ind w:left="993" w:hanging="284"/>
        <w:rPr>
          <w:sz w:val="24"/>
          <w:szCs w:val="24"/>
        </w:rPr>
      </w:pPr>
      <w:r w:rsidRPr="00EE64C2">
        <w:rPr>
          <w:sz w:val="24"/>
          <w:szCs w:val="24"/>
        </w:rPr>
        <w:t>Raising Local Skill Levels</w:t>
      </w:r>
    </w:p>
    <w:p w14:paraId="27FED4A3" w14:textId="77777777" w:rsidR="008537FD" w:rsidRPr="00EE64C2" w:rsidRDefault="008537FD" w:rsidP="008537FD">
      <w:pPr>
        <w:pStyle w:val="ListParagraph"/>
        <w:numPr>
          <w:ilvl w:val="0"/>
          <w:numId w:val="12"/>
        </w:numPr>
        <w:spacing w:after="0" w:line="240" w:lineRule="auto"/>
        <w:ind w:left="993" w:hanging="284"/>
        <w:rPr>
          <w:sz w:val="24"/>
          <w:szCs w:val="24"/>
        </w:rPr>
      </w:pPr>
      <w:r w:rsidRPr="00EE64C2">
        <w:rPr>
          <w:sz w:val="24"/>
          <w:szCs w:val="24"/>
        </w:rPr>
        <w:t>Supporting Housing and Development</w:t>
      </w:r>
    </w:p>
    <w:p w14:paraId="76302643" w14:textId="77777777" w:rsidR="008537FD" w:rsidRDefault="008537FD" w:rsidP="008537FD">
      <w:pPr>
        <w:spacing w:after="0" w:line="240" w:lineRule="auto"/>
        <w:rPr>
          <w:sz w:val="24"/>
          <w:szCs w:val="24"/>
        </w:rPr>
      </w:pPr>
    </w:p>
    <w:p w14:paraId="3038C942" w14:textId="77777777" w:rsidR="008537FD" w:rsidRPr="00EE64C2" w:rsidRDefault="008537FD" w:rsidP="008537FD">
      <w:pPr>
        <w:spacing w:after="0" w:line="240" w:lineRule="auto"/>
        <w:ind w:left="567" w:hanging="567"/>
        <w:rPr>
          <w:sz w:val="24"/>
          <w:szCs w:val="24"/>
        </w:rPr>
      </w:pPr>
      <w:r>
        <w:rPr>
          <w:sz w:val="24"/>
          <w:szCs w:val="24"/>
        </w:rPr>
        <w:t>2.4</w:t>
      </w:r>
      <w:r>
        <w:rPr>
          <w:sz w:val="24"/>
          <w:szCs w:val="24"/>
        </w:rPr>
        <w:tab/>
      </w:r>
      <w:r w:rsidRPr="00EE64C2">
        <w:rPr>
          <w:sz w:val="24"/>
          <w:szCs w:val="24"/>
        </w:rPr>
        <w:t>There have been three rounds of Local Growth Funds between 2014 and 2017 totalling £591m, which have funded projects that will deliver up to 2021, and beyond for a small number of key infrastructure projects;</w:t>
      </w:r>
    </w:p>
    <w:p w14:paraId="0D8DB8A1" w14:textId="77777777" w:rsidR="008537FD" w:rsidRPr="00EE64C2" w:rsidRDefault="008537FD" w:rsidP="008537FD">
      <w:pPr>
        <w:pStyle w:val="ListParagraph"/>
        <w:numPr>
          <w:ilvl w:val="0"/>
          <w:numId w:val="13"/>
        </w:numPr>
        <w:spacing w:after="0" w:line="240" w:lineRule="auto"/>
        <w:ind w:left="993" w:hanging="284"/>
        <w:rPr>
          <w:sz w:val="24"/>
          <w:szCs w:val="24"/>
        </w:rPr>
      </w:pPr>
      <w:r w:rsidRPr="00EE64C2">
        <w:rPr>
          <w:sz w:val="24"/>
          <w:szCs w:val="24"/>
        </w:rPr>
        <w:t>Growth Deal 1 = £442.2m</w:t>
      </w:r>
    </w:p>
    <w:p w14:paraId="10F0AF30" w14:textId="77777777" w:rsidR="008537FD" w:rsidRPr="00EE64C2" w:rsidRDefault="008537FD" w:rsidP="008537FD">
      <w:pPr>
        <w:pStyle w:val="ListParagraph"/>
        <w:numPr>
          <w:ilvl w:val="0"/>
          <w:numId w:val="13"/>
        </w:numPr>
        <w:spacing w:after="0" w:line="240" w:lineRule="auto"/>
        <w:ind w:left="993" w:hanging="284"/>
        <w:rPr>
          <w:sz w:val="24"/>
          <w:szCs w:val="24"/>
        </w:rPr>
      </w:pPr>
      <w:r w:rsidRPr="00EE64C2">
        <w:rPr>
          <w:sz w:val="24"/>
          <w:szCs w:val="24"/>
        </w:rPr>
        <w:t>Growth Deal 2 = £46.1m</w:t>
      </w:r>
    </w:p>
    <w:p w14:paraId="7C7D8ED7" w14:textId="77777777" w:rsidR="008537FD" w:rsidRPr="00EE64C2" w:rsidRDefault="008537FD" w:rsidP="008537FD">
      <w:pPr>
        <w:pStyle w:val="ListParagraph"/>
        <w:numPr>
          <w:ilvl w:val="0"/>
          <w:numId w:val="13"/>
        </w:numPr>
        <w:spacing w:after="0" w:line="240" w:lineRule="auto"/>
        <w:ind w:left="993" w:hanging="284"/>
        <w:rPr>
          <w:sz w:val="24"/>
          <w:szCs w:val="24"/>
        </w:rPr>
      </w:pPr>
      <w:r w:rsidRPr="00EE64C2">
        <w:rPr>
          <w:sz w:val="24"/>
          <w:szCs w:val="24"/>
        </w:rPr>
        <w:t>Growth Deal 3 = £102.65m</w:t>
      </w:r>
    </w:p>
    <w:p w14:paraId="77DDB61A" w14:textId="77777777" w:rsidR="008537FD" w:rsidRDefault="008537FD" w:rsidP="008537FD">
      <w:pPr>
        <w:spacing w:after="0" w:line="240" w:lineRule="auto"/>
        <w:jc w:val="both"/>
        <w:rPr>
          <w:rFonts w:cstheme="minorHAnsi"/>
          <w:sz w:val="24"/>
          <w:szCs w:val="24"/>
        </w:rPr>
      </w:pPr>
    </w:p>
    <w:p w14:paraId="0FA00826" w14:textId="77777777" w:rsidR="008537FD" w:rsidRDefault="008537FD" w:rsidP="008537FD">
      <w:pPr>
        <w:pStyle w:val="ListParagraph"/>
        <w:numPr>
          <w:ilvl w:val="1"/>
          <w:numId w:val="5"/>
        </w:numPr>
        <w:spacing w:after="0" w:line="240" w:lineRule="auto"/>
        <w:ind w:left="567" w:hanging="567"/>
        <w:jc w:val="both"/>
        <w:rPr>
          <w:rFonts w:cstheme="minorHAnsi"/>
          <w:sz w:val="24"/>
          <w:szCs w:val="24"/>
        </w:rPr>
      </w:pPr>
      <w:r w:rsidRPr="00472C1E">
        <w:rPr>
          <w:rFonts w:cstheme="minorHAnsi"/>
          <w:sz w:val="24"/>
          <w:szCs w:val="24"/>
        </w:rPr>
        <w:t xml:space="preserve">The majority of LGF has been invested in transport projects: specifically, projects categorised as highway improvements, which make up 50% of SELEP’s overall LGF investment programme. This is somewhat unsurprising as approximately £5 billion of the national £12 billion LGF pot was created with funds previously awarded by the Department for Transport. At the outset of the LGF programme, LGF became the main source of funding for new local transport projects.  </w:t>
      </w:r>
    </w:p>
    <w:p w14:paraId="0965414C" w14:textId="77777777" w:rsidR="008537FD" w:rsidRDefault="008537FD" w:rsidP="008537FD">
      <w:pPr>
        <w:pStyle w:val="ListParagraph"/>
        <w:spacing w:after="0" w:line="240" w:lineRule="auto"/>
        <w:ind w:left="567" w:hanging="567"/>
        <w:jc w:val="both"/>
        <w:rPr>
          <w:rFonts w:cstheme="minorHAnsi"/>
          <w:sz w:val="24"/>
          <w:szCs w:val="24"/>
        </w:rPr>
      </w:pPr>
    </w:p>
    <w:p w14:paraId="0C86A986" w14:textId="77777777" w:rsidR="008537FD" w:rsidRPr="00472C1E" w:rsidRDefault="008537FD" w:rsidP="008537FD">
      <w:pPr>
        <w:pStyle w:val="ListParagraph"/>
        <w:numPr>
          <w:ilvl w:val="1"/>
          <w:numId w:val="5"/>
        </w:numPr>
        <w:spacing w:after="0" w:line="240" w:lineRule="auto"/>
        <w:ind w:left="567" w:hanging="567"/>
        <w:jc w:val="both"/>
        <w:rPr>
          <w:rFonts w:cstheme="minorHAnsi"/>
          <w:sz w:val="24"/>
          <w:szCs w:val="24"/>
        </w:rPr>
      </w:pPr>
      <w:r w:rsidRPr="00472C1E">
        <w:rPr>
          <w:sz w:val="24"/>
          <w:szCs w:val="24"/>
        </w:rPr>
        <w:t xml:space="preserve">Annex </w:t>
      </w:r>
      <w:r>
        <w:rPr>
          <w:sz w:val="24"/>
          <w:szCs w:val="24"/>
        </w:rPr>
        <w:t>1</w:t>
      </w:r>
      <w:r w:rsidRPr="00472C1E">
        <w:rPr>
          <w:sz w:val="24"/>
          <w:szCs w:val="24"/>
        </w:rPr>
        <w:t xml:space="preserve"> gives an illustration of all projects funded usin</w:t>
      </w:r>
      <w:r>
        <w:rPr>
          <w:sz w:val="24"/>
          <w:szCs w:val="24"/>
        </w:rPr>
        <w:t>g LGF</w:t>
      </w:r>
      <w:r w:rsidRPr="00472C1E">
        <w:rPr>
          <w:sz w:val="24"/>
          <w:szCs w:val="24"/>
        </w:rPr>
        <w:t xml:space="preserve"> within Kent</w:t>
      </w:r>
      <w:r>
        <w:rPr>
          <w:sz w:val="24"/>
          <w:szCs w:val="24"/>
        </w:rPr>
        <w:t xml:space="preserve"> and Medway</w:t>
      </w:r>
      <w:r w:rsidRPr="00472C1E">
        <w:rPr>
          <w:sz w:val="24"/>
          <w:szCs w:val="24"/>
        </w:rPr>
        <w:t xml:space="preserve"> by each of the Growth Deals.</w:t>
      </w:r>
    </w:p>
    <w:p w14:paraId="252233E7" w14:textId="77777777" w:rsidR="008537FD" w:rsidRDefault="008537FD" w:rsidP="008537FD">
      <w:pPr>
        <w:spacing w:after="0" w:line="240" w:lineRule="auto"/>
        <w:rPr>
          <w:b/>
          <w:bCs/>
          <w:sz w:val="24"/>
          <w:szCs w:val="24"/>
        </w:rPr>
      </w:pPr>
    </w:p>
    <w:p w14:paraId="2C2DDD91" w14:textId="77777777" w:rsidR="008537FD" w:rsidRPr="00472C1E" w:rsidRDefault="008537FD" w:rsidP="008537FD">
      <w:pPr>
        <w:pStyle w:val="ListParagraph"/>
        <w:numPr>
          <w:ilvl w:val="0"/>
          <w:numId w:val="5"/>
        </w:numPr>
        <w:spacing w:after="0" w:line="240" w:lineRule="auto"/>
        <w:ind w:left="567" w:hanging="567"/>
        <w:rPr>
          <w:rFonts w:cstheme="minorHAnsi"/>
          <w:b/>
          <w:bCs/>
          <w:sz w:val="24"/>
          <w:szCs w:val="24"/>
        </w:rPr>
      </w:pPr>
      <w:r w:rsidRPr="00472C1E">
        <w:rPr>
          <w:rFonts w:cstheme="minorHAnsi"/>
          <w:b/>
          <w:bCs/>
          <w:sz w:val="24"/>
          <w:szCs w:val="24"/>
        </w:rPr>
        <w:t>Getting Building Fund Overview:</w:t>
      </w:r>
    </w:p>
    <w:p w14:paraId="7699C370" w14:textId="77777777" w:rsidR="008537FD" w:rsidRDefault="008537FD" w:rsidP="008537FD">
      <w:pPr>
        <w:shd w:val="clear" w:color="auto" w:fill="FFFFFF"/>
        <w:spacing w:after="0" w:line="240" w:lineRule="auto"/>
        <w:ind w:left="567" w:hanging="567"/>
        <w:rPr>
          <w:rFonts w:eastAsia="Times New Roman" w:cstheme="minorHAnsi"/>
          <w:sz w:val="24"/>
          <w:szCs w:val="24"/>
        </w:rPr>
      </w:pPr>
    </w:p>
    <w:p w14:paraId="03EB8FA2" w14:textId="77777777" w:rsidR="008537FD" w:rsidRPr="00472C1E" w:rsidRDefault="008537FD" w:rsidP="008537FD">
      <w:pPr>
        <w:pStyle w:val="ListParagraph"/>
        <w:numPr>
          <w:ilvl w:val="1"/>
          <w:numId w:val="5"/>
        </w:numPr>
        <w:shd w:val="clear" w:color="auto" w:fill="FFFFFF"/>
        <w:spacing w:after="0" w:line="240" w:lineRule="auto"/>
        <w:ind w:left="567" w:hanging="567"/>
        <w:rPr>
          <w:rFonts w:eastAsia="Times New Roman" w:cstheme="minorHAnsi"/>
          <w:sz w:val="24"/>
          <w:szCs w:val="24"/>
        </w:rPr>
      </w:pPr>
      <w:r w:rsidRPr="00472C1E">
        <w:rPr>
          <w:rFonts w:eastAsia="Times New Roman" w:cstheme="minorHAnsi"/>
          <w:sz w:val="24"/>
          <w:szCs w:val="24"/>
        </w:rPr>
        <w:t>In June 2020, Local Enterprise Partnerships were invited to put forward projects for the Getting Building Fund. Specifically, Government was looking for shovel-ready capital projects which can be delivered within 18 months. Nationally, the size of the Getting Building Fund pot totalled £900 million.</w:t>
      </w:r>
    </w:p>
    <w:p w14:paraId="7EF1FBB6" w14:textId="77777777" w:rsidR="008537FD" w:rsidRDefault="008537FD" w:rsidP="008537FD">
      <w:pPr>
        <w:pStyle w:val="ListParagraph"/>
        <w:shd w:val="clear" w:color="auto" w:fill="FFFFFF"/>
        <w:spacing w:after="0" w:line="240" w:lineRule="auto"/>
        <w:ind w:left="567" w:hanging="567"/>
        <w:rPr>
          <w:rFonts w:eastAsia="Times New Roman" w:cstheme="minorHAnsi"/>
          <w:sz w:val="24"/>
          <w:szCs w:val="24"/>
        </w:rPr>
      </w:pPr>
    </w:p>
    <w:p w14:paraId="2452685C" w14:textId="77777777" w:rsidR="008537FD" w:rsidRPr="00472C1E" w:rsidRDefault="008537FD" w:rsidP="008537FD">
      <w:pPr>
        <w:pStyle w:val="ListParagraph"/>
        <w:numPr>
          <w:ilvl w:val="1"/>
          <w:numId w:val="5"/>
        </w:numPr>
        <w:shd w:val="clear" w:color="auto" w:fill="FFFFFF"/>
        <w:spacing w:after="0" w:line="240" w:lineRule="auto"/>
        <w:ind w:left="567" w:hanging="567"/>
        <w:rPr>
          <w:rFonts w:eastAsia="Times New Roman" w:cstheme="minorHAnsi"/>
          <w:sz w:val="24"/>
          <w:szCs w:val="24"/>
        </w:rPr>
      </w:pPr>
      <w:r w:rsidRPr="00472C1E">
        <w:rPr>
          <w:rFonts w:eastAsia="Times New Roman" w:cstheme="minorHAnsi"/>
          <w:sz w:val="24"/>
          <w:szCs w:val="24"/>
        </w:rPr>
        <w:t>The overarching objectives of the fund are to drive economic growth, create new jobs and support green recovery. This includes funding to enable:</w:t>
      </w:r>
    </w:p>
    <w:p w14:paraId="087A52FD" w14:textId="77777777" w:rsidR="008537FD" w:rsidRPr="00EE64C2" w:rsidRDefault="008537FD" w:rsidP="008537FD">
      <w:pPr>
        <w:numPr>
          <w:ilvl w:val="0"/>
          <w:numId w:val="14"/>
        </w:numPr>
        <w:shd w:val="clear" w:color="auto" w:fill="FFFFFF"/>
        <w:spacing w:after="0" w:line="240" w:lineRule="auto"/>
        <w:ind w:left="1134" w:hanging="283"/>
        <w:rPr>
          <w:rFonts w:eastAsia="Times New Roman" w:cstheme="minorHAnsi"/>
          <w:sz w:val="24"/>
          <w:szCs w:val="24"/>
        </w:rPr>
      </w:pPr>
      <w:r w:rsidRPr="00EE64C2">
        <w:rPr>
          <w:rFonts w:eastAsia="Times New Roman" w:cstheme="minorHAnsi"/>
          <w:sz w:val="24"/>
          <w:szCs w:val="24"/>
        </w:rPr>
        <w:t>town and city centre modernisation through targeted infrastructure investments unleashing their longer-term economic potential;</w:t>
      </w:r>
    </w:p>
    <w:p w14:paraId="57CE64EA" w14:textId="77777777" w:rsidR="008537FD" w:rsidRPr="00EE64C2" w:rsidRDefault="008537FD" w:rsidP="008537FD">
      <w:pPr>
        <w:numPr>
          <w:ilvl w:val="0"/>
          <w:numId w:val="14"/>
        </w:numPr>
        <w:shd w:val="clear" w:color="auto" w:fill="FFFFFF"/>
        <w:spacing w:after="0" w:line="240" w:lineRule="auto"/>
        <w:ind w:left="1134" w:hanging="283"/>
        <w:rPr>
          <w:rFonts w:eastAsia="Times New Roman" w:cstheme="minorHAnsi"/>
          <w:sz w:val="24"/>
          <w:szCs w:val="24"/>
        </w:rPr>
      </w:pPr>
      <w:r w:rsidRPr="00EE64C2">
        <w:rPr>
          <w:rFonts w:eastAsia="Times New Roman" w:cstheme="minorHAnsi"/>
          <w:sz w:val="24"/>
          <w:szCs w:val="24"/>
        </w:rPr>
        <w:t>investment in physical connectivity to improve the functioning of the local economy;</w:t>
      </w:r>
    </w:p>
    <w:p w14:paraId="240236E8" w14:textId="77777777" w:rsidR="008537FD" w:rsidRPr="00EE64C2" w:rsidRDefault="008537FD" w:rsidP="008537FD">
      <w:pPr>
        <w:numPr>
          <w:ilvl w:val="0"/>
          <w:numId w:val="14"/>
        </w:numPr>
        <w:shd w:val="clear" w:color="auto" w:fill="FFFFFF"/>
        <w:spacing w:after="0" w:line="240" w:lineRule="auto"/>
        <w:ind w:left="1134" w:hanging="283"/>
        <w:rPr>
          <w:rFonts w:eastAsia="Times New Roman" w:cstheme="minorHAnsi"/>
          <w:sz w:val="24"/>
          <w:szCs w:val="24"/>
        </w:rPr>
      </w:pPr>
      <w:r w:rsidRPr="00EE64C2">
        <w:rPr>
          <w:rFonts w:eastAsia="Times New Roman" w:cstheme="minorHAnsi"/>
          <w:sz w:val="24"/>
          <w:szCs w:val="24"/>
        </w:rPr>
        <w:t>investment in innovation ecosystem including through improvements to research and development facilities driving up business productivity;</w:t>
      </w:r>
    </w:p>
    <w:p w14:paraId="04012A37" w14:textId="77777777" w:rsidR="008537FD" w:rsidRPr="00EE64C2" w:rsidRDefault="008537FD" w:rsidP="008537FD">
      <w:pPr>
        <w:numPr>
          <w:ilvl w:val="0"/>
          <w:numId w:val="14"/>
        </w:numPr>
        <w:shd w:val="clear" w:color="auto" w:fill="FFFFFF"/>
        <w:spacing w:after="0" w:line="240" w:lineRule="auto"/>
        <w:ind w:left="1134" w:hanging="283"/>
        <w:rPr>
          <w:rFonts w:eastAsia="Times New Roman" w:cstheme="minorHAnsi"/>
          <w:sz w:val="24"/>
          <w:szCs w:val="24"/>
        </w:rPr>
      </w:pPr>
      <w:r w:rsidRPr="00EE64C2">
        <w:rPr>
          <w:rFonts w:eastAsia="Times New Roman" w:cstheme="minorHAnsi"/>
          <w:sz w:val="24"/>
          <w:szCs w:val="24"/>
        </w:rPr>
        <w:t>improvements to human capital; and</w:t>
      </w:r>
    </w:p>
    <w:p w14:paraId="3BBD41D8" w14:textId="77777777" w:rsidR="008537FD" w:rsidRPr="00EE64C2" w:rsidRDefault="008537FD" w:rsidP="008537FD">
      <w:pPr>
        <w:numPr>
          <w:ilvl w:val="0"/>
          <w:numId w:val="14"/>
        </w:numPr>
        <w:shd w:val="clear" w:color="auto" w:fill="FFFFFF"/>
        <w:spacing w:after="0" w:line="240" w:lineRule="auto"/>
        <w:ind w:left="1134" w:hanging="283"/>
        <w:rPr>
          <w:rFonts w:eastAsia="Times New Roman" w:cstheme="minorHAnsi"/>
          <w:sz w:val="24"/>
          <w:szCs w:val="24"/>
        </w:rPr>
      </w:pPr>
      <w:r w:rsidRPr="00EE64C2">
        <w:rPr>
          <w:rFonts w:eastAsia="Times New Roman" w:cstheme="minorHAnsi"/>
          <w:sz w:val="24"/>
          <w:szCs w:val="24"/>
        </w:rPr>
        <w:t>improving digital connectivity, in order to support economic performance, particularly in more isolated areas.</w:t>
      </w:r>
    </w:p>
    <w:p w14:paraId="6693C858" w14:textId="77777777" w:rsidR="008537FD" w:rsidRDefault="008537FD" w:rsidP="008537FD">
      <w:pPr>
        <w:shd w:val="clear" w:color="auto" w:fill="FFFFFF"/>
        <w:spacing w:after="0" w:line="240" w:lineRule="auto"/>
        <w:rPr>
          <w:rFonts w:eastAsia="Times New Roman" w:cstheme="minorHAnsi"/>
          <w:sz w:val="24"/>
          <w:szCs w:val="24"/>
        </w:rPr>
      </w:pPr>
    </w:p>
    <w:p w14:paraId="4E79BFBE" w14:textId="77777777" w:rsidR="008537FD" w:rsidRPr="00472C1E" w:rsidRDefault="008537FD" w:rsidP="008537FD">
      <w:pPr>
        <w:pStyle w:val="ListParagraph"/>
        <w:numPr>
          <w:ilvl w:val="1"/>
          <w:numId w:val="5"/>
        </w:numPr>
        <w:shd w:val="clear" w:color="auto" w:fill="FFFFFF"/>
        <w:spacing w:after="0" w:line="240" w:lineRule="auto"/>
        <w:ind w:left="567" w:hanging="567"/>
        <w:rPr>
          <w:rFonts w:eastAsia="Times New Roman" w:cstheme="minorHAnsi"/>
          <w:sz w:val="24"/>
          <w:szCs w:val="24"/>
        </w:rPr>
      </w:pPr>
      <w:r w:rsidRPr="00472C1E">
        <w:rPr>
          <w:rFonts w:eastAsia="Times New Roman" w:cstheme="minorHAnsi"/>
          <w:sz w:val="24"/>
          <w:szCs w:val="24"/>
        </w:rPr>
        <w:t>SELEP was successfully allocated £85 million Getting Building Fund. This funding must be spent by 31</w:t>
      </w:r>
      <w:r w:rsidRPr="00472C1E">
        <w:rPr>
          <w:rFonts w:eastAsia="Times New Roman" w:cstheme="minorHAnsi"/>
          <w:sz w:val="24"/>
          <w:szCs w:val="24"/>
          <w:vertAlign w:val="superscript"/>
        </w:rPr>
        <w:t>st</w:t>
      </w:r>
      <w:r w:rsidRPr="00472C1E">
        <w:rPr>
          <w:rFonts w:eastAsia="Times New Roman" w:cstheme="minorHAnsi"/>
          <w:sz w:val="24"/>
          <w:szCs w:val="24"/>
        </w:rPr>
        <w:t> March 2022.​ As a result the fund focused on projects that could progress quickly but also stimulated and better integrated economies in some of the most economically impacted and COVID-affected parts of the South East. </w:t>
      </w:r>
    </w:p>
    <w:p w14:paraId="2FBDCBD1" w14:textId="77777777" w:rsidR="008537FD" w:rsidRPr="00472C1E" w:rsidRDefault="008537FD" w:rsidP="008537FD">
      <w:pPr>
        <w:pStyle w:val="ListParagraph"/>
        <w:numPr>
          <w:ilvl w:val="1"/>
          <w:numId w:val="5"/>
        </w:numPr>
        <w:shd w:val="clear" w:color="auto" w:fill="FFFFFF"/>
        <w:spacing w:after="0" w:line="240" w:lineRule="auto"/>
        <w:ind w:left="567" w:hanging="567"/>
        <w:rPr>
          <w:rFonts w:eastAsia="Times New Roman" w:cstheme="minorHAnsi"/>
          <w:sz w:val="24"/>
          <w:szCs w:val="24"/>
        </w:rPr>
      </w:pPr>
      <w:r w:rsidRPr="00472C1E">
        <w:rPr>
          <w:sz w:val="24"/>
          <w:szCs w:val="24"/>
        </w:rPr>
        <w:t>Annex 2 gives an illustration of all projects funded using GBF within Kent by each of the Growth Deals.</w:t>
      </w:r>
    </w:p>
    <w:p w14:paraId="1F40EB11" w14:textId="77777777" w:rsidR="008537FD" w:rsidRPr="00472C1E" w:rsidRDefault="008537FD" w:rsidP="008537FD">
      <w:pPr>
        <w:pStyle w:val="ListParagraph"/>
        <w:shd w:val="clear" w:color="auto" w:fill="FFFFFF"/>
        <w:spacing w:after="0" w:line="240" w:lineRule="auto"/>
        <w:ind w:left="567"/>
        <w:rPr>
          <w:rFonts w:eastAsia="Times New Roman" w:cstheme="minorHAnsi"/>
          <w:sz w:val="24"/>
          <w:szCs w:val="24"/>
        </w:rPr>
      </w:pPr>
    </w:p>
    <w:p w14:paraId="1886B25C" w14:textId="77777777" w:rsidR="008537FD" w:rsidRPr="00472C1E" w:rsidRDefault="008537FD" w:rsidP="008537FD">
      <w:pPr>
        <w:pStyle w:val="ListParagraph"/>
        <w:numPr>
          <w:ilvl w:val="0"/>
          <w:numId w:val="5"/>
        </w:numPr>
        <w:spacing w:after="0" w:line="240" w:lineRule="auto"/>
        <w:ind w:left="567" w:hanging="567"/>
        <w:rPr>
          <w:b/>
          <w:bCs/>
          <w:sz w:val="24"/>
          <w:szCs w:val="24"/>
        </w:rPr>
      </w:pPr>
      <w:r w:rsidRPr="00472C1E">
        <w:rPr>
          <w:b/>
          <w:bCs/>
          <w:sz w:val="24"/>
          <w:szCs w:val="24"/>
        </w:rPr>
        <w:t>Governance of LGF &amp; GBF Programme:</w:t>
      </w:r>
    </w:p>
    <w:p w14:paraId="02753C55" w14:textId="77777777" w:rsidR="008537FD" w:rsidRDefault="008537FD" w:rsidP="008537FD">
      <w:pPr>
        <w:spacing w:after="0" w:line="240" w:lineRule="auto"/>
        <w:jc w:val="both"/>
        <w:rPr>
          <w:rFonts w:cstheme="minorHAnsi"/>
          <w:sz w:val="24"/>
          <w:szCs w:val="24"/>
        </w:rPr>
      </w:pPr>
    </w:p>
    <w:p w14:paraId="6698323D" w14:textId="77777777" w:rsidR="008537FD" w:rsidRPr="00EE64C2" w:rsidRDefault="008537FD" w:rsidP="008537FD">
      <w:pPr>
        <w:spacing w:after="0" w:line="240" w:lineRule="auto"/>
        <w:ind w:left="567" w:hanging="567"/>
        <w:jc w:val="both"/>
        <w:rPr>
          <w:rFonts w:cstheme="minorHAnsi"/>
          <w:sz w:val="24"/>
          <w:szCs w:val="24"/>
        </w:rPr>
      </w:pPr>
      <w:r>
        <w:rPr>
          <w:rFonts w:cstheme="minorHAnsi"/>
          <w:sz w:val="24"/>
          <w:szCs w:val="24"/>
        </w:rPr>
        <w:t>4.1</w:t>
      </w:r>
      <w:r>
        <w:rPr>
          <w:rFonts w:cstheme="minorHAnsi"/>
          <w:sz w:val="24"/>
          <w:szCs w:val="24"/>
        </w:rPr>
        <w:tab/>
      </w:r>
      <w:r w:rsidRPr="00EE64C2">
        <w:rPr>
          <w:rFonts w:cstheme="minorHAnsi"/>
          <w:sz w:val="24"/>
          <w:szCs w:val="24"/>
        </w:rPr>
        <w:t>As a business</w:t>
      </w:r>
      <w:r>
        <w:rPr>
          <w:rFonts w:cstheme="minorHAnsi"/>
          <w:sz w:val="24"/>
          <w:szCs w:val="24"/>
        </w:rPr>
        <w:t>-</w:t>
      </w:r>
      <w:r w:rsidRPr="00EE64C2">
        <w:rPr>
          <w:rFonts w:cstheme="minorHAnsi"/>
          <w:sz w:val="24"/>
          <w:szCs w:val="24"/>
        </w:rPr>
        <w:t xml:space="preserve">led partnership organisation, the delivery of both the LGF &amp; GBF programme has involved several organisations. The core organisations directly involved with the delivery of the programmes include: </w:t>
      </w:r>
    </w:p>
    <w:p w14:paraId="77CC3230" w14:textId="77777777" w:rsidR="008537FD" w:rsidRPr="00EE64C2" w:rsidRDefault="008537FD" w:rsidP="008537FD">
      <w:pPr>
        <w:pStyle w:val="ListParagraph"/>
        <w:numPr>
          <w:ilvl w:val="0"/>
          <w:numId w:val="15"/>
        </w:numPr>
        <w:tabs>
          <w:tab w:val="left" w:pos="567"/>
        </w:tabs>
        <w:spacing w:after="0" w:line="240" w:lineRule="auto"/>
        <w:ind w:left="993" w:hanging="284"/>
        <w:jc w:val="both"/>
        <w:rPr>
          <w:rFonts w:cstheme="minorHAnsi"/>
          <w:sz w:val="24"/>
          <w:szCs w:val="24"/>
        </w:rPr>
      </w:pPr>
      <w:r w:rsidRPr="00EE64C2">
        <w:rPr>
          <w:rFonts w:cstheme="minorHAnsi"/>
          <w:sz w:val="24"/>
          <w:szCs w:val="24"/>
        </w:rPr>
        <w:t>SELEP Secretariat;</w:t>
      </w:r>
    </w:p>
    <w:p w14:paraId="6FAE5F15" w14:textId="77777777" w:rsidR="008537FD" w:rsidRPr="00EE64C2" w:rsidRDefault="008537FD" w:rsidP="008537FD">
      <w:pPr>
        <w:pStyle w:val="ListParagraph"/>
        <w:numPr>
          <w:ilvl w:val="0"/>
          <w:numId w:val="15"/>
        </w:numPr>
        <w:tabs>
          <w:tab w:val="left" w:pos="567"/>
        </w:tabs>
        <w:spacing w:after="0" w:line="240" w:lineRule="auto"/>
        <w:ind w:left="993" w:hanging="284"/>
        <w:jc w:val="both"/>
        <w:rPr>
          <w:rFonts w:cstheme="minorHAnsi"/>
          <w:sz w:val="24"/>
          <w:szCs w:val="24"/>
        </w:rPr>
      </w:pPr>
      <w:r w:rsidRPr="00EE64C2">
        <w:rPr>
          <w:rFonts w:cstheme="minorHAnsi"/>
          <w:sz w:val="24"/>
          <w:szCs w:val="24"/>
        </w:rPr>
        <w:t>SELEP Accountable Body (Essex County Council);</w:t>
      </w:r>
    </w:p>
    <w:p w14:paraId="0F82AE61" w14:textId="77777777" w:rsidR="008537FD" w:rsidRPr="00EE64C2" w:rsidRDefault="008537FD" w:rsidP="008537FD">
      <w:pPr>
        <w:pStyle w:val="ListParagraph"/>
        <w:numPr>
          <w:ilvl w:val="0"/>
          <w:numId w:val="15"/>
        </w:numPr>
        <w:tabs>
          <w:tab w:val="left" w:pos="567"/>
        </w:tabs>
        <w:spacing w:after="0" w:line="240" w:lineRule="auto"/>
        <w:ind w:left="993" w:hanging="284"/>
        <w:jc w:val="both"/>
        <w:rPr>
          <w:rFonts w:cstheme="minorHAnsi"/>
          <w:sz w:val="24"/>
          <w:szCs w:val="24"/>
        </w:rPr>
      </w:pPr>
      <w:r w:rsidRPr="00EE64C2">
        <w:rPr>
          <w:rFonts w:cstheme="minorHAnsi"/>
          <w:sz w:val="24"/>
          <w:szCs w:val="24"/>
        </w:rPr>
        <w:t xml:space="preserve">Cities and Local Growth Unit (as a joint partnership between the Ministry for Housing Communities and Local Government and Department for Business, Energy, Industrial Strategy); and </w:t>
      </w:r>
    </w:p>
    <w:p w14:paraId="23687B8F" w14:textId="77777777" w:rsidR="008537FD" w:rsidRPr="00EE64C2" w:rsidRDefault="008537FD" w:rsidP="008537FD">
      <w:pPr>
        <w:pStyle w:val="ListParagraph"/>
        <w:numPr>
          <w:ilvl w:val="0"/>
          <w:numId w:val="15"/>
        </w:numPr>
        <w:tabs>
          <w:tab w:val="left" w:pos="567"/>
        </w:tabs>
        <w:spacing w:after="0" w:line="240" w:lineRule="auto"/>
        <w:ind w:left="993" w:hanging="284"/>
        <w:jc w:val="both"/>
        <w:rPr>
          <w:rFonts w:cstheme="minorHAnsi"/>
          <w:sz w:val="24"/>
          <w:szCs w:val="24"/>
        </w:rPr>
      </w:pPr>
      <w:r w:rsidRPr="00EE64C2">
        <w:rPr>
          <w:rFonts w:cstheme="minorHAnsi"/>
          <w:sz w:val="24"/>
          <w:szCs w:val="24"/>
        </w:rPr>
        <w:t>Six County/ Unitary Authorities, including East Sussex County Council, Essex County Council, Kent County Council, Medway Council, Southend on Sea Borough Council and Thurrock Council.</w:t>
      </w:r>
    </w:p>
    <w:p w14:paraId="7A58D8E3" w14:textId="77777777" w:rsidR="008537FD" w:rsidRPr="00EE64C2" w:rsidRDefault="008537FD" w:rsidP="008537FD">
      <w:pPr>
        <w:pStyle w:val="ListParagraph"/>
        <w:spacing w:after="0" w:line="240" w:lineRule="auto"/>
        <w:jc w:val="both"/>
        <w:rPr>
          <w:rFonts w:cstheme="minorHAnsi"/>
          <w:sz w:val="24"/>
          <w:szCs w:val="24"/>
        </w:rPr>
      </w:pPr>
    </w:p>
    <w:p w14:paraId="3D8588A8" w14:textId="77777777" w:rsidR="008537FD" w:rsidRDefault="008537FD" w:rsidP="008537FD">
      <w:pPr>
        <w:spacing w:after="0" w:line="240" w:lineRule="auto"/>
        <w:ind w:left="709" w:hanging="709"/>
        <w:jc w:val="both"/>
        <w:rPr>
          <w:rFonts w:cstheme="minorHAnsi"/>
          <w:sz w:val="24"/>
          <w:szCs w:val="24"/>
        </w:rPr>
      </w:pPr>
      <w:r>
        <w:rPr>
          <w:rFonts w:cstheme="minorHAnsi"/>
          <w:sz w:val="24"/>
          <w:szCs w:val="24"/>
        </w:rPr>
        <w:t>4.2</w:t>
      </w:r>
      <w:r>
        <w:rPr>
          <w:rFonts w:cstheme="minorHAnsi"/>
          <w:sz w:val="24"/>
          <w:szCs w:val="24"/>
        </w:rPr>
        <w:tab/>
      </w:r>
      <w:r w:rsidRPr="00EE64C2">
        <w:rPr>
          <w:rFonts w:cstheme="minorHAnsi"/>
          <w:sz w:val="24"/>
          <w:szCs w:val="24"/>
        </w:rPr>
        <w:t xml:space="preserve">SELEP has two main boards: the Strategic Board and the Accountability Board. The Strategic Board sets the strategic direction, leadership and is responsible for the prioritisation of projects. The Accountability Board provides the accountability structure for decision-making and approval of funding within the overarching vision of the Strategic Board. The Strategic Board and Accountability Board receive updates on the delivery of the programme, but with more detailed information being presented to the Accountability Board to support their decision making. </w:t>
      </w:r>
    </w:p>
    <w:p w14:paraId="46D8692D" w14:textId="77777777" w:rsidR="008537FD" w:rsidRDefault="008537FD" w:rsidP="008537FD">
      <w:pPr>
        <w:spacing w:after="0" w:line="240" w:lineRule="auto"/>
        <w:ind w:left="709" w:hanging="709"/>
        <w:jc w:val="both"/>
        <w:rPr>
          <w:rFonts w:cstheme="minorHAnsi"/>
          <w:sz w:val="24"/>
          <w:szCs w:val="24"/>
        </w:rPr>
      </w:pPr>
    </w:p>
    <w:p w14:paraId="7747BC82" w14:textId="77777777" w:rsidR="008537FD" w:rsidRDefault="008537FD" w:rsidP="008537FD">
      <w:pPr>
        <w:spacing w:after="0" w:line="240" w:lineRule="auto"/>
        <w:ind w:left="709" w:hanging="709"/>
        <w:jc w:val="both"/>
        <w:rPr>
          <w:rFonts w:cstheme="minorHAnsi"/>
          <w:sz w:val="24"/>
          <w:szCs w:val="24"/>
        </w:rPr>
      </w:pPr>
      <w:r>
        <w:rPr>
          <w:rFonts w:cstheme="minorHAnsi"/>
          <w:sz w:val="24"/>
          <w:szCs w:val="24"/>
        </w:rPr>
        <w:t>4.3</w:t>
      </w:r>
      <w:r>
        <w:rPr>
          <w:rFonts w:cstheme="minorHAnsi"/>
          <w:sz w:val="24"/>
          <w:szCs w:val="24"/>
        </w:rPr>
        <w:tab/>
      </w:r>
      <w:r w:rsidRPr="00EE64C2">
        <w:rPr>
          <w:rFonts w:cstheme="minorHAnsi"/>
          <w:sz w:val="24"/>
          <w:szCs w:val="24"/>
        </w:rPr>
        <w:t xml:space="preserve">SELEP operates with a Federated Model, which means that the SELEP Strategic Board is supported by four Federated Boards, namely Team East Sussex (TES), Kent and Medway Economic Partnership (KMEP), Success Essex (SE) and Opportunity South Essex (OSE). These Federated Boards also have a responsibility for overseeing the investments within their local areas. </w:t>
      </w:r>
    </w:p>
    <w:p w14:paraId="1617CD47" w14:textId="77777777" w:rsidR="008537FD" w:rsidRDefault="008537FD" w:rsidP="008537FD">
      <w:pPr>
        <w:spacing w:after="0" w:line="240" w:lineRule="auto"/>
        <w:ind w:left="709" w:hanging="709"/>
        <w:jc w:val="both"/>
        <w:rPr>
          <w:rFonts w:cstheme="minorHAnsi"/>
          <w:sz w:val="24"/>
          <w:szCs w:val="24"/>
        </w:rPr>
      </w:pPr>
    </w:p>
    <w:p w14:paraId="2A2ACE9F" w14:textId="77777777" w:rsidR="008537FD" w:rsidRDefault="008537FD" w:rsidP="008537FD">
      <w:pPr>
        <w:spacing w:after="0" w:line="240" w:lineRule="auto"/>
        <w:ind w:left="709" w:hanging="709"/>
        <w:jc w:val="both"/>
        <w:rPr>
          <w:rFonts w:cstheme="minorHAnsi"/>
          <w:sz w:val="24"/>
          <w:szCs w:val="24"/>
        </w:rPr>
      </w:pPr>
      <w:r>
        <w:rPr>
          <w:rFonts w:cstheme="minorHAnsi"/>
          <w:sz w:val="24"/>
          <w:szCs w:val="24"/>
        </w:rPr>
        <w:t>4.4</w:t>
      </w:r>
      <w:r>
        <w:rPr>
          <w:rFonts w:cstheme="minorHAnsi"/>
          <w:sz w:val="24"/>
          <w:szCs w:val="24"/>
        </w:rPr>
        <w:tab/>
      </w:r>
      <w:r w:rsidRPr="00EE64C2">
        <w:rPr>
          <w:rFonts w:cstheme="minorHAnsi"/>
          <w:sz w:val="24"/>
          <w:szCs w:val="24"/>
        </w:rPr>
        <w:t xml:space="preserve">By operating this governance structure SELEP, through the Federated Board model are able to facilitate the quick flow of funding from SELEP to Kent County Council for the delivery of projects by the authority or for the transfer of funding to third party organisations. Service Level Agreements are put in place between South East LEP Ltd, SELEP Accountable Body (Essex County Council) and Kent County Council under which the funding is transferred. Kent County Council are then required to put in place back-to-back agreements with any third-party project delivery organisations. </w:t>
      </w:r>
    </w:p>
    <w:p w14:paraId="47457B95" w14:textId="77777777" w:rsidR="008537FD" w:rsidRPr="00EE64C2" w:rsidRDefault="008537FD" w:rsidP="008537FD">
      <w:pPr>
        <w:spacing w:after="0" w:line="240" w:lineRule="auto"/>
        <w:ind w:left="709" w:hanging="709"/>
        <w:jc w:val="both"/>
        <w:rPr>
          <w:rFonts w:cstheme="minorHAnsi"/>
          <w:sz w:val="24"/>
          <w:szCs w:val="24"/>
        </w:rPr>
      </w:pPr>
    </w:p>
    <w:p w14:paraId="4FA2EA74" w14:textId="77777777" w:rsidR="008537FD" w:rsidRPr="00472C1E" w:rsidRDefault="008537FD" w:rsidP="008537FD">
      <w:pPr>
        <w:pStyle w:val="ListParagraph"/>
        <w:numPr>
          <w:ilvl w:val="0"/>
          <w:numId w:val="5"/>
        </w:numPr>
        <w:spacing w:after="0" w:line="240" w:lineRule="auto"/>
        <w:ind w:left="567" w:hanging="567"/>
        <w:jc w:val="both"/>
        <w:rPr>
          <w:rFonts w:cstheme="minorHAnsi"/>
          <w:b/>
          <w:bCs/>
          <w:sz w:val="24"/>
          <w:szCs w:val="24"/>
        </w:rPr>
      </w:pPr>
      <w:r w:rsidRPr="00472C1E">
        <w:rPr>
          <w:rFonts w:cstheme="minorHAnsi"/>
          <w:b/>
          <w:bCs/>
          <w:sz w:val="24"/>
          <w:szCs w:val="24"/>
        </w:rPr>
        <w:t>Prioritisation of Projects:</w:t>
      </w:r>
    </w:p>
    <w:p w14:paraId="3809507D" w14:textId="77777777" w:rsidR="008537FD" w:rsidRDefault="008537FD" w:rsidP="008537FD">
      <w:pPr>
        <w:spacing w:after="0" w:line="240" w:lineRule="auto"/>
        <w:jc w:val="both"/>
        <w:rPr>
          <w:rFonts w:cstheme="minorHAnsi"/>
          <w:sz w:val="24"/>
          <w:szCs w:val="24"/>
        </w:rPr>
      </w:pPr>
    </w:p>
    <w:p w14:paraId="586197E9" w14:textId="77777777" w:rsidR="008537FD" w:rsidRPr="00EE64C2" w:rsidRDefault="008537FD" w:rsidP="008537FD">
      <w:pPr>
        <w:spacing w:after="0" w:line="240" w:lineRule="auto"/>
        <w:ind w:left="567" w:hanging="567"/>
        <w:jc w:val="both"/>
        <w:rPr>
          <w:rFonts w:cstheme="minorHAnsi"/>
          <w:sz w:val="24"/>
          <w:szCs w:val="24"/>
        </w:rPr>
      </w:pPr>
      <w:r>
        <w:rPr>
          <w:rFonts w:cstheme="minorHAnsi"/>
          <w:sz w:val="24"/>
          <w:szCs w:val="24"/>
        </w:rPr>
        <w:t>5.1</w:t>
      </w:r>
      <w:r>
        <w:rPr>
          <w:rFonts w:cstheme="minorHAnsi"/>
          <w:sz w:val="24"/>
          <w:szCs w:val="24"/>
        </w:rPr>
        <w:tab/>
      </w:r>
      <w:r w:rsidRPr="00EE64C2">
        <w:rPr>
          <w:rFonts w:cstheme="minorHAnsi"/>
          <w:sz w:val="24"/>
          <w:szCs w:val="24"/>
        </w:rPr>
        <w:t xml:space="preserve">The approach to the prioritisation of projects must meet the requirements of the Assurance Framework, as well as the need to ensure that projects identified for investment reflect the local priorities. The process follows the steps as follows; </w:t>
      </w:r>
    </w:p>
    <w:p w14:paraId="330DB0F1" w14:textId="77777777" w:rsidR="008537FD" w:rsidRPr="00EE64C2" w:rsidRDefault="008537FD" w:rsidP="008537FD">
      <w:pPr>
        <w:spacing w:after="0" w:line="240" w:lineRule="auto"/>
        <w:jc w:val="center"/>
        <w:rPr>
          <w:rFonts w:cstheme="minorHAnsi"/>
          <w:sz w:val="24"/>
          <w:szCs w:val="24"/>
        </w:rPr>
      </w:pPr>
      <w:r w:rsidRPr="00EE64C2">
        <w:rPr>
          <w:noProof/>
          <w:sz w:val="24"/>
          <w:szCs w:val="24"/>
        </w:rPr>
        <w:drawing>
          <wp:inline distT="0" distB="0" distL="0" distR="0" wp14:anchorId="1EFA54A2" wp14:editId="048D8740">
            <wp:extent cx="5248275" cy="4010025"/>
            <wp:effectExtent l="0" t="0" r="9525" b="9525"/>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l="10510" t="12363" r="61821" b="11070"/>
                    <a:stretch>
                      <a:fillRect/>
                    </a:stretch>
                  </pic:blipFill>
                  <pic:spPr bwMode="auto">
                    <a:xfrm>
                      <a:off x="0" y="0"/>
                      <a:ext cx="5248275" cy="4010025"/>
                    </a:xfrm>
                    <a:prstGeom prst="rect">
                      <a:avLst/>
                    </a:prstGeom>
                    <a:noFill/>
                    <a:ln>
                      <a:noFill/>
                    </a:ln>
                  </pic:spPr>
                </pic:pic>
              </a:graphicData>
            </a:graphic>
          </wp:inline>
        </w:drawing>
      </w:r>
    </w:p>
    <w:p w14:paraId="2F49EB96" w14:textId="77777777" w:rsidR="008537FD" w:rsidRDefault="008537FD" w:rsidP="008537FD">
      <w:pPr>
        <w:spacing w:after="0" w:line="240" w:lineRule="auto"/>
        <w:jc w:val="both"/>
        <w:rPr>
          <w:rFonts w:cstheme="minorHAnsi"/>
          <w:sz w:val="24"/>
          <w:szCs w:val="24"/>
        </w:rPr>
      </w:pPr>
    </w:p>
    <w:p w14:paraId="41DFB1C2" w14:textId="77777777" w:rsidR="008537FD" w:rsidRPr="00472C1E" w:rsidRDefault="008537FD" w:rsidP="008537FD">
      <w:pPr>
        <w:pStyle w:val="ListParagraph"/>
        <w:numPr>
          <w:ilvl w:val="0"/>
          <w:numId w:val="5"/>
        </w:numPr>
        <w:spacing w:after="0" w:line="240" w:lineRule="auto"/>
        <w:ind w:left="567" w:hanging="567"/>
        <w:jc w:val="both"/>
        <w:rPr>
          <w:rFonts w:cstheme="minorHAnsi"/>
          <w:b/>
          <w:bCs/>
          <w:sz w:val="24"/>
          <w:szCs w:val="24"/>
        </w:rPr>
      </w:pPr>
      <w:r w:rsidRPr="00472C1E">
        <w:rPr>
          <w:rFonts w:cstheme="minorHAnsi"/>
          <w:b/>
          <w:bCs/>
          <w:sz w:val="24"/>
          <w:szCs w:val="24"/>
        </w:rPr>
        <w:t>Monitoring and Evaluation:</w:t>
      </w:r>
    </w:p>
    <w:p w14:paraId="3DB33844" w14:textId="77777777" w:rsidR="008537FD" w:rsidRDefault="008537FD" w:rsidP="008537FD">
      <w:pPr>
        <w:spacing w:after="0" w:line="240" w:lineRule="auto"/>
        <w:jc w:val="both"/>
        <w:rPr>
          <w:rFonts w:cstheme="minorHAnsi"/>
          <w:sz w:val="24"/>
          <w:szCs w:val="24"/>
        </w:rPr>
      </w:pPr>
    </w:p>
    <w:p w14:paraId="1F826BE9" w14:textId="77777777" w:rsidR="008537FD" w:rsidRPr="00EE64C2" w:rsidRDefault="008537FD" w:rsidP="008537FD">
      <w:pPr>
        <w:spacing w:after="0" w:line="240" w:lineRule="auto"/>
        <w:ind w:left="567" w:hanging="567"/>
        <w:jc w:val="both"/>
        <w:rPr>
          <w:rFonts w:cstheme="minorHAnsi"/>
          <w:sz w:val="24"/>
          <w:szCs w:val="24"/>
        </w:rPr>
      </w:pPr>
      <w:r>
        <w:rPr>
          <w:rFonts w:cstheme="minorHAnsi"/>
          <w:sz w:val="24"/>
          <w:szCs w:val="24"/>
        </w:rPr>
        <w:t>6.1</w:t>
      </w:r>
      <w:r>
        <w:rPr>
          <w:rFonts w:cstheme="minorHAnsi"/>
          <w:sz w:val="24"/>
          <w:szCs w:val="24"/>
        </w:rPr>
        <w:tab/>
      </w:r>
      <w:r w:rsidRPr="00EE64C2">
        <w:rPr>
          <w:rFonts w:cstheme="minorHAnsi"/>
          <w:sz w:val="24"/>
          <w:szCs w:val="24"/>
        </w:rPr>
        <w:t xml:space="preserve">All projects are required to provide ongoing monitoring information about the delivery of the project and undertake an evaluation of the project following its completion. The approach and resource expectations for this work are set out within the Monitoring and Evaluation (M&amp;E) plan for each project, included as part of the business case.  Each project is required to produce four specific documents in relation to the evaluation of the project: M&amp;E plan, Baseline Report, one year after opening evaluation report and three/five years after opening evaluation report, as set out below; </w:t>
      </w:r>
    </w:p>
    <w:p w14:paraId="69729000" w14:textId="77777777" w:rsidR="008537FD" w:rsidRPr="00EE64C2" w:rsidRDefault="008537FD" w:rsidP="008537FD">
      <w:pPr>
        <w:spacing w:after="0" w:line="240" w:lineRule="auto"/>
        <w:jc w:val="both"/>
        <w:rPr>
          <w:rFonts w:cstheme="minorHAnsi"/>
          <w:sz w:val="24"/>
          <w:szCs w:val="24"/>
        </w:rPr>
      </w:pPr>
      <w:r w:rsidRPr="00EE64C2">
        <w:rPr>
          <w:noProof/>
          <w:sz w:val="24"/>
          <w:szCs w:val="24"/>
        </w:rPr>
        <w:drawing>
          <wp:inline distT="0" distB="0" distL="0" distR="0" wp14:anchorId="448A4D2F" wp14:editId="08BFE0FD">
            <wp:extent cx="5172075" cy="2438400"/>
            <wp:effectExtent l="19050" t="0" r="952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B0B3F57" w14:textId="77777777" w:rsidR="008537FD" w:rsidRDefault="008537FD" w:rsidP="008537FD">
      <w:pPr>
        <w:pStyle w:val="ListParagraph"/>
        <w:numPr>
          <w:ilvl w:val="0"/>
          <w:numId w:val="5"/>
        </w:numPr>
        <w:spacing w:after="0" w:line="240" w:lineRule="auto"/>
        <w:ind w:left="567" w:hanging="567"/>
        <w:jc w:val="both"/>
        <w:rPr>
          <w:rFonts w:cstheme="minorHAnsi"/>
          <w:b/>
          <w:bCs/>
          <w:sz w:val="24"/>
          <w:szCs w:val="24"/>
        </w:rPr>
      </w:pPr>
      <w:r w:rsidRPr="00472C1E">
        <w:rPr>
          <w:rFonts w:cstheme="minorHAnsi"/>
          <w:b/>
          <w:bCs/>
          <w:sz w:val="24"/>
          <w:szCs w:val="24"/>
        </w:rPr>
        <w:t>Project Delivery Summary:</w:t>
      </w:r>
    </w:p>
    <w:p w14:paraId="2989E9AA" w14:textId="77777777" w:rsidR="008537FD" w:rsidRPr="00472C1E" w:rsidRDefault="008537FD" w:rsidP="008537FD">
      <w:pPr>
        <w:pStyle w:val="ListParagraph"/>
        <w:spacing w:after="0" w:line="240" w:lineRule="auto"/>
        <w:ind w:left="567"/>
        <w:jc w:val="both"/>
        <w:rPr>
          <w:rFonts w:cstheme="minorHAnsi"/>
          <w:b/>
          <w:bCs/>
          <w:sz w:val="24"/>
          <w:szCs w:val="24"/>
        </w:rPr>
      </w:pPr>
    </w:p>
    <w:p w14:paraId="2AD5D861" w14:textId="77777777" w:rsidR="008537FD" w:rsidRPr="00EE64C2" w:rsidRDefault="008537FD" w:rsidP="008537FD">
      <w:pPr>
        <w:spacing w:after="0" w:line="240" w:lineRule="auto"/>
        <w:ind w:left="567" w:hanging="567"/>
        <w:jc w:val="both"/>
        <w:rPr>
          <w:rFonts w:cstheme="minorHAnsi"/>
          <w:sz w:val="24"/>
          <w:szCs w:val="24"/>
        </w:rPr>
      </w:pPr>
      <w:r>
        <w:rPr>
          <w:rFonts w:cstheme="minorHAnsi"/>
          <w:sz w:val="24"/>
          <w:szCs w:val="24"/>
        </w:rPr>
        <w:t>7.1</w:t>
      </w:r>
      <w:r>
        <w:rPr>
          <w:rFonts w:cstheme="minorHAnsi"/>
          <w:sz w:val="24"/>
          <w:szCs w:val="24"/>
        </w:rPr>
        <w:tab/>
      </w:r>
      <w:r w:rsidRPr="00EE64C2">
        <w:rPr>
          <w:rFonts w:cstheme="minorHAnsi"/>
          <w:sz w:val="24"/>
          <w:szCs w:val="24"/>
        </w:rPr>
        <w:t xml:space="preserve">In total, </w:t>
      </w:r>
      <w:r w:rsidRPr="00472C1E">
        <w:rPr>
          <w:rFonts w:cstheme="minorHAnsi"/>
          <w:sz w:val="24"/>
          <w:szCs w:val="24"/>
        </w:rPr>
        <w:t>84 of the 141 projects included within SELEP’s LGF programme have been delivered. The remaining projects are due to complete beyond 31 March 2021. Projects have only been allowed to retain LGF for spend beyond the Growth Deal period</w:t>
      </w:r>
      <w:r w:rsidRPr="00EE64C2">
        <w:rPr>
          <w:rFonts w:cstheme="minorHAnsi"/>
          <w:sz w:val="24"/>
          <w:szCs w:val="24"/>
        </w:rPr>
        <w:t xml:space="preserve"> where the following five conditions can be satisfied: </w:t>
      </w:r>
    </w:p>
    <w:p w14:paraId="68DACEDD" w14:textId="77777777" w:rsidR="008537FD" w:rsidRPr="00EE64C2" w:rsidRDefault="008537FD" w:rsidP="008537FD">
      <w:pPr>
        <w:pStyle w:val="ListParagraph"/>
        <w:numPr>
          <w:ilvl w:val="0"/>
          <w:numId w:val="16"/>
        </w:numPr>
        <w:spacing w:after="0" w:line="240" w:lineRule="auto"/>
        <w:jc w:val="both"/>
        <w:rPr>
          <w:rFonts w:cstheme="minorHAnsi"/>
          <w:sz w:val="24"/>
          <w:szCs w:val="24"/>
        </w:rPr>
      </w:pPr>
      <w:r w:rsidRPr="00EE64C2">
        <w:rPr>
          <w:rFonts w:cstheme="minorHAnsi"/>
          <w:sz w:val="24"/>
          <w:szCs w:val="24"/>
        </w:rPr>
        <w:t>There must be a clear delivery plan with specific delivery milestones and completion date;</w:t>
      </w:r>
    </w:p>
    <w:p w14:paraId="2D3ED505" w14:textId="77777777" w:rsidR="008537FD" w:rsidRPr="00EE64C2" w:rsidRDefault="008537FD" w:rsidP="008537FD">
      <w:pPr>
        <w:pStyle w:val="ListParagraph"/>
        <w:numPr>
          <w:ilvl w:val="0"/>
          <w:numId w:val="16"/>
        </w:numPr>
        <w:spacing w:after="0" w:line="240" w:lineRule="auto"/>
        <w:jc w:val="both"/>
        <w:rPr>
          <w:rFonts w:cstheme="minorHAnsi"/>
          <w:sz w:val="24"/>
          <w:szCs w:val="24"/>
        </w:rPr>
      </w:pPr>
      <w:r w:rsidRPr="00EE64C2">
        <w:rPr>
          <w:rFonts w:cstheme="minorHAnsi"/>
          <w:sz w:val="24"/>
          <w:szCs w:val="24"/>
        </w:rPr>
        <w:t>There is a direct link between the delivery of jobs, homes or improved skills levels within the SELEP area;</w:t>
      </w:r>
    </w:p>
    <w:p w14:paraId="5E7EE766" w14:textId="77777777" w:rsidR="008537FD" w:rsidRPr="00EE64C2" w:rsidRDefault="008537FD" w:rsidP="008537FD">
      <w:pPr>
        <w:pStyle w:val="ListParagraph"/>
        <w:numPr>
          <w:ilvl w:val="0"/>
          <w:numId w:val="16"/>
        </w:numPr>
        <w:spacing w:after="0" w:line="240" w:lineRule="auto"/>
        <w:jc w:val="both"/>
        <w:rPr>
          <w:rFonts w:cstheme="minorHAnsi"/>
          <w:sz w:val="24"/>
          <w:szCs w:val="24"/>
        </w:rPr>
      </w:pPr>
      <w:r w:rsidRPr="00EE64C2">
        <w:rPr>
          <w:rFonts w:cstheme="minorHAnsi"/>
          <w:sz w:val="24"/>
          <w:szCs w:val="24"/>
        </w:rPr>
        <w:t>All funding sources have been identified to enable the delivery of the project;</w:t>
      </w:r>
    </w:p>
    <w:p w14:paraId="458011F1" w14:textId="77777777" w:rsidR="008537FD" w:rsidRPr="00EE64C2" w:rsidRDefault="008537FD" w:rsidP="008537FD">
      <w:pPr>
        <w:pStyle w:val="ListParagraph"/>
        <w:numPr>
          <w:ilvl w:val="0"/>
          <w:numId w:val="16"/>
        </w:numPr>
        <w:spacing w:after="0" w:line="240" w:lineRule="auto"/>
        <w:jc w:val="both"/>
        <w:rPr>
          <w:rFonts w:cstheme="minorHAnsi"/>
          <w:sz w:val="24"/>
          <w:szCs w:val="24"/>
        </w:rPr>
      </w:pPr>
      <w:r w:rsidRPr="00EE64C2">
        <w:rPr>
          <w:rFonts w:cstheme="minorHAnsi"/>
          <w:sz w:val="24"/>
          <w:szCs w:val="24"/>
        </w:rPr>
        <w:t>Strategic Board endorsement is required; and</w:t>
      </w:r>
    </w:p>
    <w:p w14:paraId="5D3D14E1" w14:textId="77777777" w:rsidR="008537FD" w:rsidRPr="00EE64C2" w:rsidRDefault="008537FD" w:rsidP="008537FD">
      <w:pPr>
        <w:pStyle w:val="ListParagraph"/>
        <w:numPr>
          <w:ilvl w:val="0"/>
          <w:numId w:val="16"/>
        </w:numPr>
        <w:spacing w:after="0" w:line="240" w:lineRule="auto"/>
        <w:jc w:val="both"/>
        <w:rPr>
          <w:rFonts w:cstheme="minorHAnsi"/>
          <w:sz w:val="24"/>
          <w:szCs w:val="24"/>
        </w:rPr>
      </w:pPr>
      <w:r w:rsidRPr="00EE64C2">
        <w:rPr>
          <w:rFonts w:cstheme="minorHAnsi"/>
          <w:sz w:val="24"/>
          <w:szCs w:val="24"/>
        </w:rPr>
        <w:t xml:space="preserve">Contractual commitment must be in place for the delivery of the project by 30 September 2021. </w:t>
      </w:r>
    </w:p>
    <w:p w14:paraId="0B56DCC6" w14:textId="77777777" w:rsidR="008537FD" w:rsidRPr="00EE64C2" w:rsidRDefault="008537FD" w:rsidP="008537FD">
      <w:pPr>
        <w:spacing w:after="0" w:line="240" w:lineRule="auto"/>
        <w:jc w:val="both"/>
        <w:rPr>
          <w:rFonts w:cstheme="minorHAnsi"/>
          <w:sz w:val="24"/>
          <w:szCs w:val="24"/>
        </w:rPr>
      </w:pPr>
    </w:p>
    <w:p w14:paraId="1E605406" w14:textId="77777777" w:rsidR="008537FD" w:rsidRDefault="008537FD" w:rsidP="008537FD">
      <w:pPr>
        <w:spacing w:after="0" w:line="240" w:lineRule="auto"/>
        <w:ind w:left="567" w:hanging="567"/>
        <w:jc w:val="both"/>
        <w:rPr>
          <w:rFonts w:cstheme="minorHAnsi"/>
          <w:sz w:val="24"/>
          <w:szCs w:val="24"/>
        </w:rPr>
      </w:pPr>
      <w:r>
        <w:rPr>
          <w:rFonts w:cstheme="minorHAnsi"/>
          <w:sz w:val="24"/>
          <w:szCs w:val="24"/>
        </w:rPr>
        <w:t>7.2</w:t>
      </w:r>
      <w:r>
        <w:rPr>
          <w:rFonts w:cstheme="minorHAnsi"/>
          <w:sz w:val="24"/>
          <w:szCs w:val="24"/>
        </w:rPr>
        <w:tab/>
      </w:r>
      <w:r w:rsidRPr="00EE64C2">
        <w:rPr>
          <w:rFonts w:cstheme="minorHAnsi"/>
          <w:sz w:val="24"/>
          <w:szCs w:val="24"/>
        </w:rPr>
        <w:t xml:space="preserve">An assessment has been completed </w:t>
      </w:r>
      <w:r>
        <w:rPr>
          <w:rFonts w:cstheme="minorHAnsi"/>
          <w:sz w:val="24"/>
          <w:szCs w:val="24"/>
        </w:rPr>
        <w:t xml:space="preserve">across SELEP </w:t>
      </w:r>
      <w:r w:rsidRPr="00EE64C2">
        <w:rPr>
          <w:rFonts w:cstheme="minorHAnsi"/>
          <w:sz w:val="24"/>
          <w:szCs w:val="24"/>
        </w:rPr>
        <w:t>to consider how the actual project delivery programme compares to the expected completion dates stated in the business case. This shows an average 8-month delay for each LGF project in the programme. The most substantial delays have been identified for rail projects, with the four rail projects averaging a 25-month delay, but with only one of the rail projects having completed to date this average delay may increase further. Town Centre Regeneration projects experienced, on average, the second longest delay at 22 months as seen below</w:t>
      </w:r>
      <w:r>
        <w:rPr>
          <w:rFonts w:cstheme="minorHAnsi"/>
          <w:sz w:val="24"/>
          <w:szCs w:val="24"/>
        </w:rPr>
        <w:t>:</w:t>
      </w:r>
    </w:p>
    <w:p w14:paraId="70843794" w14:textId="77777777" w:rsidR="008537FD" w:rsidRPr="00EE64C2" w:rsidRDefault="008537FD" w:rsidP="008537FD">
      <w:pPr>
        <w:spacing w:after="0" w:line="240" w:lineRule="auto"/>
        <w:ind w:left="567" w:hanging="567"/>
        <w:jc w:val="both"/>
        <w:rPr>
          <w:rFonts w:cstheme="minorHAnsi"/>
          <w:sz w:val="24"/>
          <w:szCs w:val="24"/>
        </w:rPr>
      </w:pPr>
    </w:p>
    <w:p w14:paraId="1B551AF5" w14:textId="77777777" w:rsidR="008537FD" w:rsidRPr="00EE64C2" w:rsidRDefault="008537FD" w:rsidP="008537FD">
      <w:pPr>
        <w:spacing w:after="0" w:line="240" w:lineRule="auto"/>
        <w:jc w:val="both"/>
        <w:rPr>
          <w:rFonts w:cstheme="minorHAnsi"/>
          <w:sz w:val="24"/>
          <w:szCs w:val="24"/>
        </w:rPr>
      </w:pPr>
      <w:r w:rsidRPr="00EE64C2">
        <w:rPr>
          <w:noProof/>
          <w:sz w:val="24"/>
          <w:szCs w:val="24"/>
        </w:rPr>
        <w:drawing>
          <wp:inline distT="0" distB="0" distL="0" distR="0" wp14:anchorId="44270661" wp14:editId="282C811F">
            <wp:extent cx="6286500" cy="3171825"/>
            <wp:effectExtent l="0" t="0" r="0" b="9525"/>
            <wp:docPr id="2" name="Chart 2">
              <a:extLst xmlns:a="http://schemas.openxmlformats.org/drawingml/2006/main">
                <a:ext uri="{FF2B5EF4-FFF2-40B4-BE49-F238E27FC236}">
                  <a16:creationId xmlns:a16="http://schemas.microsoft.com/office/drawing/2014/main" id="{5CBA36E2-954B-4EA7-A2DD-AB395EEBB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F7FBF3" w14:textId="77777777" w:rsidR="008537FD" w:rsidRPr="00EE64C2" w:rsidRDefault="008537FD" w:rsidP="008537FD">
      <w:pPr>
        <w:spacing w:after="0" w:line="240" w:lineRule="auto"/>
        <w:jc w:val="both"/>
        <w:rPr>
          <w:rFonts w:cstheme="minorHAnsi"/>
          <w:sz w:val="24"/>
          <w:szCs w:val="24"/>
        </w:rPr>
      </w:pPr>
    </w:p>
    <w:p w14:paraId="0689760B" w14:textId="77777777" w:rsidR="008537FD" w:rsidRDefault="008537FD" w:rsidP="008537FD">
      <w:pPr>
        <w:spacing w:after="0" w:line="240" w:lineRule="auto"/>
        <w:ind w:left="720" w:hanging="720"/>
        <w:jc w:val="both"/>
        <w:rPr>
          <w:rFonts w:cstheme="minorHAnsi"/>
          <w:sz w:val="24"/>
          <w:szCs w:val="24"/>
        </w:rPr>
      </w:pPr>
      <w:r>
        <w:rPr>
          <w:rFonts w:cstheme="minorHAnsi"/>
          <w:sz w:val="24"/>
          <w:szCs w:val="24"/>
        </w:rPr>
        <w:t>7.3</w:t>
      </w:r>
      <w:r>
        <w:rPr>
          <w:rFonts w:cstheme="minorHAnsi"/>
          <w:sz w:val="24"/>
          <w:szCs w:val="24"/>
        </w:rPr>
        <w:tab/>
      </w:r>
      <w:r w:rsidRPr="00EE64C2">
        <w:rPr>
          <w:rFonts w:cstheme="minorHAnsi"/>
          <w:sz w:val="24"/>
          <w:szCs w:val="24"/>
        </w:rPr>
        <w:t xml:space="preserve">When considering the length of project delays relative to the scale of intervention, the projects with larger LGF allocations incurred the longest delays. Projects with an LGF allocation of over £10m experienced the longest delays, with an average 18-month delay to completion, relative to the programme set out within the business case. </w:t>
      </w:r>
    </w:p>
    <w:p w14:paraId="62823286" w14:textId="77777777" w:rsidR="008537FD" w:rsidRDefault="008537FD" w:rsidP="008537FD">
      <w:pPr>
        <w:spacing w:after="0" w:line="240" w:lineRule="auto"/>
        <w:ind w:left="720" w:hanging="720"/>
        <w:jc w:val="both"/>
        <w:rPr>
          <w:rFonts w:cstheme="minorHAnsi"/>
          <w:sz w:val="24"/>
          <w:szCs w:val="24"/>
        </w:rPr>
      </w:pPr>
    </w:p>
    <w:p w14:paraId="37D9372A" w14:textId="77777777" w:rsidR="008537FD" w:rsidRDefault="008537FD" w:rsidP="008537FD">
      <w:pPr>
        <w:spacing w:after="0" w:line="240" w:lineRule="auto"/>
        <w:ind w:left="720" w:hanging="720"/>
        <w:jc w:val="both"/>
        <w:rPr>
          <w:rFonts w:cstheme="minorHAnsi"/>
          <w:sz w:val="24"/>
          <w:szCs w:val="24"/>
        </w:rPr>
      </w:pPr>
      <w:r>
        <w:rPr>
          <w:rFonts w:cstheme="minorHAnsi"/>
          <w:sz w:val="24"/>
          <w:szCs w:val="24"/>
        </w:rPr>
        <w:t>7.4</w:t>
      </w:r>
      <w:r>
        <w:rPr>
          <w:rFonts w:cstheme="minorHAnsi"/>
          <w:sz w:val="24"/>
          <w:szCs w:val="24"/>
        </w:rPr>
        <w:tab/>
      </w:r>
      <w:r w:rsidRPr="00EE64C2">
        <w:rPr>
          <w:rFonts w:cstheme="minorHAnsi"/>
          <w:sz w:val="24"/>
          <w:szCs w:val="24"/>
        </w:rPr>
        <w:t xml:space="preserve">When project delays are considered relative to the total project cost, there does not seem to be any relationship between the length of project delays and the total project cost. This may be due to the high proportion of projects over the value of £10m which remain under construction.  Only seven of the 19 projects with a total project cost of over £20m have been completed to date.  As such, the analysis of the current data available may not show the full extent of delays the large-scale projects will experience. </w:t>
      </w:r>
    </w:p>
    <w:p w14:paraId="23262319" w14:textId="77777777" w:rsidR="008537FD" w:rsidRDefault="008537FD" w:rsidP="008537FD">
      <w:pPr>
        <w:spacing w:after="0" w:line="240" w:lineRule="auto"/>
        <w:ind w:left="720" w:hanging="720"/>
        <w:jc w:val="both"/>
        <w:rPr>
          <w:rFonts w:cstheme="minorHAnsi"/>
          <w:sz w:val="24"/>
          <w:szCs w:val="24"/>
        </w:rPr>
      </w:pPr>
    </w:p>
    <w:p w14:paraId="091D2B96" w14:textId="77777777" w:rsidR="008537FD" w:rsidRPr="00472C1E" w:rsidRDefault="008537FD" w:rsidP="008537FD">
      <w:pPr>
        <w:spacing w:after="0" w:line="240" w:lineRule="auto"/>
        <w:ind w:left="720" w:hanging="720"/>
        <w:jc w:val="both"/>
        <w:rPr>
          <w:rFonts w:cstheme="minorHAnsi"/>
          <w:sz w:val="24"/>
          <w:szCs w:val="24"/>
        </w:rPr>
      </w:pPr>
      <w:r>
        <w:rPr>
          <w:rFonts w:cstheme="minorHAnsi"/>
          <w:sz w:val="24"/>
          <w:szCs w:val="24"/>
        </w:rPr>
        <w:t>7.5</w:t>
      </w:r>
      <w:r>
        <w:rPr>
          <w:rFonts w:cstheme="minorHAnsi"/>
          <w:sz w:val="24"/>
          <w:szCs w:val="24"/>
        </w:rPr>
        <w:tab/>
      </w:r>
      <w:r w:rsidRPr="00EE64C2">
        <w:rPr>
          <w:sz w:val="24"/>
          <w:szCs w:val="24"/>
        </w:rPr>
        <w:t xml:space="preserve">In total, there have been </w:t>
      </w:r>
      <w:r w:rsidRPr="00972126">
        <w:rPr>
          <w:sz w:val="24"/>
          <w:szCs w:val="24"/>
        </w:rPr>
        <w:t>12</w:t>
      </w:r>
      <w:r w:rsidRPr="00EE64C2">
        <w:rPr>
          <w:sz w:val="24"/>
          <w:szCs w:val="24"/>
        </w:rPr>
        <w:t xml:space="preserve"> out of 39 KMEP projects where there has been a notable concern. Thus 27 projects have delivered well. The reasons for the change in project scope or cessation is illustrated below, but the main reasons that have been encountered can be summarised as follows;</w:t>
      </w:r>
    </w:p>
    <w:p w14:paraId="3F1DC121" w14:textId="77777777" w:rsidR="008537FD" w:rsidRPr="00EE64C2" w:rsidRDefault="008537FD" w:rsidP="008537FD">
      <w:pPr>
        <w:pStyle w:val="ListParagraph"/>
        <w:numPr>
          <w:ilvl w:val="0"/>
          <w:numId w:val="17"/>
        </w:numPr>
        <w:spacing w:after="0" w:line="240" w:lineRule="auto"/>
        <w:rPr>
          <w:sz w:val="24"/>
          <w:szCs w:val="24"/>
        </w:rPr>
      </w:pPr>
      <w:r w:rsidRPr="00EE64C2">
        <w:rPr>
          <w:sz w:val="24"/>
          <w:szCs w:val="24"/>
        </w:rPr>
        <w:t>Covid-19 &amp; Brexit Impact</w:t>
      </w:r>
    </w:p>
    <w:p w14:paraId="7386EC32" w14:textId="77777777" w:rsidR="008537FD" w:rsidRPr="00EE64C2" w:rsidRDefault="008537FD" w:rsidP="008537FD">
      <w:pPr>
        <w:pStyle w:val="ListParagraph"/>
        <w:numPr>
          <w:ilvl w:val="0"/>
          <w:numId w:val="17"/>
        </w:numPr>
        <w:spacing w:after="0" w:line="240" w:lineRule="auto"/>
        <w:rPr>
          <w:sz w:val="24"/>
          <w:szCs w:val="24"/>
        </w:rPr>
      </w:pPr>
      <w:r w:rsidRPr="00EE64C2">
        <w:rPr>
          <w:sz w:val="24"/>
          <w:szCs w:val="24"/>
        </w:rPr>
        <w:t>Difficulties dealing with central government/statutory agencies.</w:t>
      </w:r>
    </w:p>
    <w:p w14:paraId="1A2038DF" w14:textId="77777777" w:rsidR="008537FD" w:rsidRPr="00EE64C2" w:rsidRDefault="008537FD" w:rsidP="008537FD">
      <w:pPr>
        <w:pStyle w:val="ListParagraph"/>
        <w:numPr>
          <w:ilvl w:val="0"/>
          <w:numId w:val="17"/>
        </w:numPr>
        <w:spacing w:after="0" w:line="240" w:lineRule="auto"/>
        <w:rPr>
          <w:sz w:val="24"/>
          <w:szCs w:val="24"/>
        </w:rPr>
      </w:pPr>
      <w:r w:rsidRPr="00EE64C2">
        <w:rPr>
          <w:sz w:val="24"/>
          <w:szCs w:val="24"/>
        </w:rPr>
        <w:t>Changes due to local public consultations.</w:t>
      </w:r>
    </w:p>
    <w:p w14:paraId="61327C7B" w14:textId="77777777" w:rsidR="008537FD" w:rsidRPr="00EE64C2" w:rsidRDefault="008537FD" w:rsidP="008537FD">
      <w:pPr>
        <w:pStyle w:val="ListParagraph"/>
        <w:numPr>
          <w:ilvl w:val="0"/>
          <w:numId w:val="17"/>
        </w:numPr>
        <w:spacing w:after="0" w:line="240" w:lineRule="auto"/>
        <w:rPr>
          <w:sz w:val="24"/>
          <w:szCs w:val="24"/>
        </w:rPr>
      </w:pPr>
      <w:r w:rsidRPr="00EE64C2">
        <w:rPr>
          <w:sz w:val="24"/>
          <w:szCs w:val="24"/>
        </w:rPr>
        <w:t>Changes in land ownership</w:t>
      </w:r>
    </w:p>
    <w:p w14:paraId="68DE60BC" w14:textId="77777777" w:rsidR="008537FD" w:rsidRPr="00EE64C2" w:rsidRDefault="008537FD" w:rsidP="008537FD">
      <w:pPr>
        <w:pStyle w:val="ListParagraph"/>
        <w:numPr>
          <w:ilvl w:val="0"/>
          <w:numId w:val="17"/>
        </w:numPr>
        <w:spacing w:after="0" w:line="240" w:lineRule="auto"/>
        <w:rPr>
          <w:sz w:val="24"/>
          <w:szCs w:val="24"/>
        </w:rPr>
      </w:pPr>
      <w:r w:rsidRPr="00EE64C2">
        <w:rPr>
          <w:sz w:val="24"/>
          <w:szCs w:val="24"/>
        </w:rPr>
        <w:t>Developer bond not forthcoming</w:t>
      </w:r>
    </w:p>
    <w:p w14:paraId="3631F546" w14:textId="77777777" w:rsidR="008537FD" w:rsidRDefault="008537FD" w:rsidP="008537FD">
      <w:pPr>
        <w:spacing w:after="0" w:line="240" w:lineRule="auto"/>
        <w:rPr>
          <w:sz w:val="24"/>
          <w:szCs w:val="24"/>
        </w:rPr>
      </w:pPr>
    </w:p>
    <w:p w14:paraId="359B4444" w14:textId="77777777" w:rsidR="008537FD" w:rsidRDefault="008537FD" w:rsidP="008537FD">
      <w:pPr>
        <w:spacing w:after="0" w:line="240" w:lineRule="auto"/>
        <w:ind w:left="720" w:hanging="720"/>
        <w:rPr>
          <w:sz w:val="24"/>
          <w:szCs w:val="24"/>
        </w:rPr>
      </w:pPr>
      <w:r>
        <w:rPr>
          <w:sz w:val="24"/>
          <w:szCs w:val="24"/>
        </w:rPr>
        <w:t>7.6</w:t>
      </w:r>
      <w:r>
        <w:rPr>
          <w:sz w:val="24"/>
          <w:szCs w:val="24"/>
        </w:rPr>
        <w:tab/>
      </w:r>
      <w:r w:rsidRPr="00EE64C2">
        <w:rPr>
          <w:sz w:val="24"/>
          <w:szCs w:val="24"/>
        </w:rPr>
        <w:t>The impact of Covid-19 and Brexit, whilst not unexpected, the levels to which it affected all projects and schemes was unprecedented. The after effects are still being felt now, particular in regards the impact of Brexit on the cost of materials and labour.  This is particularly true of projects such as West Kent LSTF, KSCMP and Dartford Town Centre, where the cost of materials has in some cases doubled in price, which is putting a huge ongoing financial strain on project promoters which include Kent County Council and our Borough and District colleagues. Whilst the Covid pandemic has impacted all levels of society in many different ways, the impact on all projects and schemes has been felt during the construction phase as a result of workforces having to be ‘Covid-secure’ and abide by government advice around safe working practices. This has inadvertently meant delays to construction timelines as a result of reduce workforces on site to ensure social distancing.</w:t>
      </w:r>
    </w:p>
    <w:p w14:paraId="2096A345" w14:textId="77777777" w:rsidR="008537FD" w:rsidRDefault="008537FD" w:rsidP="008537FD">
      <w:pPr>
        <w:spacing w:after="0" w:line="240" w:lineRule="auto"/>
        <w:ind w:left="720" w:hanging="720"/>
        <w:rPr>
          <w:sz w:val="24"/>
          <w:szCs w:val="24"/>
        </w:rPr>
      </w:pPr>
    </w:p>
    <w:p w14:paraId="4E025B3E" w14:textId="77777777" w:rsidR="008537FD" w:rsidRDefault="008537FD" w:rsidP="008537FD">
      <w:pPr>
        <w:spacing w:after="0" w:line="240" w:lineRule="auto"/>
        <w:ind w:left="720" w:hanging="720"/>
        <w:rPr>
          <w:sz w:val="24"/>
          <w:szCs w:val="24"/>
        </w:rPr>
      </w:pPr>
      <w:r>
        <w:rPr>
          <w:sz w:val="24"/>
          <w:szCs w:val="24"/>
        </w:rPr>
        <w:t>7.7</w:t>
      </w:r>
      <w:r>
        <w:rPr>
          <w:sz w:val="24"/>
          <w:szCs w:val="24"/>
        </w:rPr>
        <w:tab/>
      </w:r>
      <w:r w:rsidRPr="00EE64C2">
        <w:rPr>
          <w:sz w:val="24"/>
          <w:szCs w:val="24"/>
        </w:rPr>
        <w:t xml:space="preserve">Another aspect which was encountered was by our university project promoters, particularly KMMS and the EDGE Hub. These organisations were directly impacted in terms of reduced student numbers, which made it more difficult for the universities to borrow funds to make up the ever important match funding element of the funding profile.  </w:t>
      </w:r>
    </w:p>
    <w:p w14:paraId="4B7336CF" w14:textId="77777777" w:rsidR="008537FD" w:rsidRPr="00EE64C2" w:rsidRDefault="008537FD" w:rsidP="008537FD">
      <w:pPr>
        <w:spacing w:after="0" w:line="240" w:lineRule="auto"/>
        <w:rPr>
          <w:sz w:val="24"/>
          <w:szCs w:val="24"/>
        </w:rPr>
      </w:pPr>
    </w:p>
    <w:p w14:paraId="1E0A8283" w14:textId="77777777" w:rsidR="008537FD" w:rsidRDefault="008537FD" w:rsidP="008537FD">
      <w:pPr>
        <w:spacing w:after="0" w:line="240" w:lineRule="auto"/>
        <w:ind w:left="720" w:hanging="720"/>
        <w:rPr>
          <w:sz w:val="24"/>
          <w:szCs w:val="24"/>
        </w:rPr>
      </w:pPr>
      <w:r>
        <w:rPr>
          <w:sz w:val="24"/>
          <w:szCs w:val="24"/>
        </w:rPr>
        <w:t>7.8</w:t>
      </w:r>
      <w:r>
        <w:rPr>
          <w:sz w:val="24"/>
          <w:szCs w:val="24"/>
        </w:rPr>
        <w:tab/>
      </w:r>
      <w:r w:rsidRPr="00EE64C2">
        <w:rPr>
          <w:sz w:val="24"/>
          <w:szCs w:val="24"/>
        </w:rPr>
        <w:t xml:space="preserve">Dealing with central government and other statutory agencies such as Network Rail, Highways England and the Environment Agency has been a source of contention for both project promoters and Kent County Council in the management of the LGF and GBF programmes. </w:t>
      </w:r>
    </w:p>
    <w:p w14:paraId="143D90DE" w14:textId="77777777" w:rsidR="008537FD" w:rsidRDefault="008537FD" w:rsidP="008537FD">
      <w:pPr>
        <w:spacing w:after="0" w:line="240" w:lineRule="auto"/>
        <w:ind w:left="720" w:hanging="720"/>
        <w:rPr>
          <w:sz w:val="24"/>
          <w:szCs w:val="24"/>
        </w:rPr>
      </w:pPr>
    </w:p>
    <w:p w14:paraId="18EB4DBF" w14:textId="77777777" w:rsidR="008537FD" w:rsidRDefault="008537FD" w:rsidP="008537FD">
      <w:pPr>
        <w:spacing w:after="0" w:line="240" w:lineRule="auto"/>
        <w:ind w:left="720" w:hanging="720"/>
        <w:rPr>
          <w:sz w:val="24"/>
          <w:szCs w:val="24"/>
        </w:rPr>
      </w:pPr>
      <w:r>
        <w:rPr>
          <w:sz w:val="24"/>
          <w:szCs w:val="24"/>
        </w:rPr>
        <w:t>7.9</w:t>
      </w:r>
      <w:r>
        <w:rPr>
          <w:sz w:val="24"/>
          <w:szCs w:val="24"/>
        </w:rPr>
        <w:tab/>
      </w:r>
      <w:r w:rsidRPr="00EE64C2">
        <w:rPr>
          <w:sz w:val="24"/>
          <w:szCs w:val="24"/>
        </w:rPr>
        <w:t xml:space="preserve">There are 3 project/schemes that suffered </w:t>
      </w:r>
      <w:r>
        <w:rPr>
          <w:sz w:val="24"/>
          <w:szCs w:val="24"/>
        </w:rPr>
        <w:t>significantly</w:t>
      </w:r>
      <w:r w:rsidRPr="00EE64C2">
        <w:rPr>
          <w:sz w:val="24"/>
          <w:szCs w:val="24"/>
        </w:rPr>
        <w:t xml:space="preserve"> as a result of this. The first of these was the A2 off-slip at Wincheap which was removed from Programme due to Highways England/central government delays. Conversations took place between KCC and Highways England. HE implied a bid for this junction would be viewed favourably. KCC bid for Highways England's Growth and Housing Funding by HE's deadline of 31 March 2016. Timely decision was promised by HE. Highways England only responded in December 2018 (i.e. 21 months later) to say bid was unsuccessful, as government decided to pull the entire GHF fund. Similarly, the Leigh Flood Storage scheme was impacted by the removal of the East Peckham part of this two-scheme programme due to Environment Agency issues. The East Peckham scheme was promoted by the Environment Agency (EA), but the EA could not confirm they could complete the East Peckham project in the timeframe of the Growth Deal. As a result this part of the scheme was removed from the programme. Lastly, Westenhanger Lorry Park was removed from the LGF Programme due to Government announcement of their own plans for a large scale lorry area which negated the need for KCC to invest LGF.</w:t>
      </w:r>
    </w:p>
    <w:p w14:paraId="16125B9A" w14:textId="77777777" w:rsidR="008537FD" w:rsidRDefault="008537FD" w:rsidP="008537FD">
      <w:pPr>
        <w:spacing w:after="0" w:line="240" w:lineRule="auto"/>
        <w:ind w:left="720" w:hanging="720"/>
        <w:rPr>
          <w:sz w:val="24"/>
          <w:szCs w:val="24"/>
        </w:rPr>
      </w:pPr>
    </w:p>
    <w:p w14:paraId="5950D3CC" w14:textId="77777777" w:rsidR="008537FD" w:rsidRDefault="008537FD" w:rsidP="008537FD">
      <w:pPr>
        <w:spacing w:after="0" w:line="240" w:lineRule="auto"/>
        <w:ind w:left="720" w:hanging="720"/>
        <w:rPr>
          <w:sz w:val="24"/>
          <w:szCs w:val="24"/>
        </w:rPr>
      </w:pPr>
      <w:r>
        <w:rPr>
          <w:sz w:val="24"/>
          <w:szCs w:val="24"/>
        </w:rPr>
        <w:t>7.10</w:t>
      </w:r>
      <w:r>
        <w:rPr>
          <w:sz w:val="24"/>
          <w:szCs w:val="24"/>
        </w:rPr>
        <w:tab/>
      </w:r>
      <w:r w:rsidRPr="00EE64C2">
        <w:rPr>
          <w:sz w:val="24"/>
          <w:szCs w:val="24"/>
        </w:rPr>
        <w:t>Changes due to local public consultations affected most projects at various stages of delivery. Whilst this should be welcomed as it proves that local democracy is alive and well, this clearly resulted in major cost differences. One example of this was the A28 Sturry Rd Integrated Transport Package which was eventually removed from the Programme due to local concerns about traffic diversions that would be required in order to deliver project. Alternative scheme proposals were explored, however, these proposals would all involve diversion of utilities.  This would add considerably to the complexity of the project, and substantially increase the overall project cost. As no suitable alternative match-funding was identified to bridge the gap, the project was removed from the LGF programme.</w:t>
      </w:r>
    </w:p>
    <w:p w14:paraId="0CDA2370" w14:textId="77777777" w:rsidR="008537FD" w:rsidRDefault="008537FD" w:rsidP="008537FD">
      <w:pPr>
        <w:spacing w:after="0" w:line="240" w:lineRule="auto"/>
        <w:ind w:left="720" w:hanging="720"/>
        <w:rPr>
          <w:sz w:val="24"/>
          <w:szCs w:val="24"/>
        </w:rPr>
      </w:pPr>
    </w:p>
    <w:p w14:paraId="278E2980" w14:textId="77777777" w:rsidR="008537FD" w:rsidRDefault="008537FD" w:rsidP="008537FD">
      <w:pPr>
        <w:spacing w:after="0" w:line="240" w:lineRule="auto"/>
        <w:ind w:left="720" w:hanging="720"/>
        <w:rPr>
          <w:sz w:val="24"/>
          <w:szCs w:val="24"/>
        </w:rPr>
      </w:pPr>
      <w:r>
        <w:rPr>
          <w:sz w:val="24"/>
          <w:szCs w:val="24"/>
        </w:rPr>
        <w:t>7.11</w:t>
      </w:r>
      <w:r>
        <w:rPr>
          <w:sz w:val="24"/>
          <w:szCs w:val="24"/>
        </w:rPr>
        <w:tab/>
      </w:r>
      <w:r w:rsidRPr="00EE64C2">
        <w:rPr>
          <w:sz w:val="24"/>
          <w:szCs w:val="24"/>
        </w:rPr>
        <w:t>Changes in land ownership was another consequence of project delivery during the delivery of the Growth Deal, whereby projects that were well developed during the business case phase, suddenly became unviable when the private sector changed ownership without alerting the relevant local authority in advance. Fort Halstead was removed from Programme due to a change in ownership. The project was due to be delivered on a disused MOD site that was being sold. Originally Sevenoaks DC were informed by original owners that the site would be vacated during growth deal period, however, in 2017 there was a change in land ownership and the current landowners are not expected to leave the site until 2021 at the earliest.</w:t>
      </w:r>
    </w:p>
    <w:p w14:paraId="13DAD49E" w14:textId="77777777" w:rsidR="008537FD" w:rsidRDefault="008537FD" w:rsidP="008537FD">
      <w:pPr>
        <w:spacing w:after="0" w:line="240" w:lineRule="auto"/>
        <w:ind w:left="720" w:hanging="720"/>
        <w:rPr>
          <w:sz w:val="24"/>
          <w:szCs w:val="24"/>
        </w:rPr>
      </w:pPr>
    </w:p>
    <w:p w14:paraId="4D1B5EF4" w14:textId="77777777" w:rsidR="008537FD" w:rsidRDefault="008537FD" w:rsidP="008537FD">
      <w:pPr>
        <w:spacing w:after="0" w:line="240" w:lineRule="auto"/>
        <w:ind w:left="720" w:hanging="720"/>
        <w:rPr>
          <w:sz w:val="24"/>
          <w:szCs w:val="24"/>
        </w:rPr>
      </w:pPr>
      <w:r>
        <w:rPr>
          <w:sz w:val="24"/>
          <w:szCs w:val="24"/>
        </w:rPr>
        <w:t>7.12</w:t>
      </w:r>
      <w:r>
        <w:rPr>
          <w:sz w:val="24"/>
          <w:szCs w:val="24"/>
        </w:rPr>
        <w:tab/>
      </w:r>
      <w:r w:rsidRPr="00EE64C2">
        <w:rPr>
          <w:sz w:val="24"/>
          <w:szCs w:val="24"/>
        </w:rPr>
        <w:t>The last issue that became apparent is the perennial issue for local councils is how to balance the delivery of infrastructure, before housing is developed. Often the necessary infrastructure will be provided through developer contributions, but without that money being secured, you will have housing with no roads, schools, GP surgeries, etc. Hence, the councils must forward fund the infrastructure, but due to funding constraints they are facing, they have to ask the developer for bonds. An example of this is the A28 Chart Road which had its funding allocation reduced and project placed on hold due to a developer bond issue. Kent CC undertook substantial work towards the delivery of the project (and spent £2.756m), but a significant risk was in relation to the developer contributions. It was agreed that Kent County Council would forward fund the developer contribution to deliver the project, with Chilmington Green developer repaying Kent CC over a ten-year period. A security bond was required from the developer in order to safeguard Kent CC against any risk of non-repayment and to recover interest charges. Despite the security bond being requested in December 2017, Kent CC did not receive the required bond by mid-2019. As a result, Kent CC did not have the financial security required to proceed with the delivery of the project, and hence returned the unspent LGF to SELEP to reallocate.</w:t>
      </w:r>
    </w:p>
    <w:p w14:paraId="2E16A144" w14:textId="77777777" w:rsidR="008537FD" w:rsidRPr="00EE64C2" w:rsidRDefault="008537FD" w:rsidP="008537FD">
      <w:pPr>
        <w:spacing w:after="0" w:line="240" w:lineRule="auto"/>
        <w:ind w:left="720" w:hanging="720"/>
        <w:rPr>
          <w:sz w:val="24"/>
          <w:szCs w:val="24"/>
        </w:rPr>
      </w:pPr>
    </w:p>
    <w:p w14:paraId="35357363" w14:textId="77777777" w:rsidR="008537FD" w:rsidRPr="000917A2" w:rsidRDefault="008537FD" w:rsidP="008537FD">
      <w:pPr>
        <w:pStyle w:val="ListParagraph"/>
        <w:numPr>
          <w:ilvl w:val="0"/>
          <w:numId w:val="5"/>
        </w:numPr>
        <w:spacing w:after="0" w:line="240" w:lineRule="auto"/>
        <w:ind w:left="567" w:hanging="567"/>
        <w:jc w:val="both"/>
        <w:rPr>
          <w:rFonts w:cstheme="minorHAnsi"/>
          <w:b/>
          <w:bCs/>
          <w:sz w:val="24"/>
          <w:szCs w:val="24"/>
        </w:rPr>
      </w:pPr>
      <w:r w:rsidRPr="000917A2">
        <w:rPr>
          <w:b/>
          <w:bCs/>
          <w:sz w:val="24"/>
          <w:szCs w:val="24"/>
        </w:rPr>
        <w:t>Delivery of Project Outcomes:</w:t>
      </w:r>
    </w:p>
    <w:p w14:paraId="5E9873F4" w14:textId="77777777" w:rsidR="008537FD" w:rsidRDefault="008537FD" w:rsidP="008537FD">
      <w:pPr>
        <w:spacing w:after="0" w:line="240" w:lineRule="auto"/>
        <w:jc w:val="both"/>
        <w:rPr>
          <w:rFonts w:cstheme="minorHAnsi"/>
          <w:sz w:val="24"/>
          <w:szCs w:val="24"/>
        </w:rPr>
      </w:pPr>
    </w:p>
    <w:p w14:paraId="19A5536D" w14:textId="77777777" w:rsidR="008537FD" w:rsidRPr="00EE64C2" w:rsidRDefault="008537FD" w:rsidP="008537FD">
      <w:pPr>
        <w:spacing w:after="0" w:line="240" w:lineRule="auto"/>
        <w:ind w:left="567" w:hanging="567"/>
        <w:jc w:val="both"/>
        <w:rPr>
          <w:rFonts w:cstheme="minorHAnsi"/>
          <w:sz w:val="24"/>
          <w:szCs w:val="24"/>
        </w:rPr>
      </w:pPr>
      <w:r>
        <w:rPr>
          <w:rFonts w:cstheme="minorHAnsi"/>
          <w:sz w:val="24"/>
          <w:szCs w:val="24"/>
        </w:rPr>
        <w:t>8.1</w:t>
      </w:r>
      <w:r>
        <w:rPr>
          <w:rFonts w:cstheme="minorHAnsi"/>
          <w:sz w:val="24"/>
          <w:szCs w:val="24"/>
        </w:rPr>
        <w:tab/>
      </w:r>
      <w:r w:rsidRPr="00EE64C2">
        <w:rPr>
          <w:rFonts w:cstheme="minorHAnsi"/>
          <w:sz w:val="24"/>
          <w:szCs w:val="24"/>
        </w:rPr>
        <w:t xml:space="preserve">The projects identified within the programmes were either expected to directly unlock private sector development sites through tackling site viability issues or indirectly, through improving skills levels and improving transport provision for access to education and employment. The majority of investments were made to achieve one or more of the following six objectives: </w:t>
      </w:r>
    </w:p>
    <w:p w14:paraId="767E32C5" w14:textId="77777777" w:rsidR="008537FD" w:rsidRPr="00EE64C2" w:rsidRDefault="008537FD" w:rsidP="008537FD">
      <w:pPr>
        <w:pStyle w:val="ListParagraph"/>
        <w:numPr>
          <w:ilvl w:val="0"/>
          <w:numId w:val="18"/>
        </w:numPr>
        <w:spacing w:after="0" w:line="240" w:lineRule="auto"/>
        <w:ind w:left="284" w:firstLine="567"/>
        <w:jc w:val="both"/>
        <w:rPr>
          <w:rFonts w:cstheme="minorHAnsi"/>
          <w:sz w:val="24"/>
          <w:szCs w:val="24"/>
        </w:rPr>
      </w:pPr>
      <w:r w:rsidRPr="00EE64C2">
        <w:rPr>
          <w:rFonts w:cstheme="minorHAnsi"/>
          <w:sz w:val="24"/>
          <w:szCs w:val="24"/>
        </w:rPr>
        <w:t>unlocking new employment sites;</w:t>
      </w:r>
    </w:p>
    <w:p w14:paraId="626E95EB" w14:textId="77777777" w:rsidR="008537FD" w:rsidRPr="00EE64C2" w:rsidRDefault="008537FD" w:rsidP="008537FD">
      <w:pPr>
        <w:pStyle w:val="ListParagraph"/>
        <w:numPr>
          <w:ilvl w:val="0"/>
          <w:numId w:val="18"/>
        </w:numPr>
        <w:spacing w:after="0" w:line="240" w:lineRule="auto"/>
        <w:ind w:left="284" w:firstLine="567"/>
        <w:jc w:val="both"/>
        <w:rPr>
          <w:rFonts w:cstheme="minorHAnsi"/>
          <w:sz w:val="24"/>
          <w:szCs w:val="24"/>
        </w:rPr>
      </w:pPr>
      <w:r w:rsidRPr="00EE64C2">
        <w:rPr>
          <w:rFonts w:cstheme="minorHAnsi"/>
          <w:sz w:val="24"/>
          <w:szCs w:val="24"/>
        </w:rPr>
        <w:t>unlocking new housing sites;</w:t>
      </w:r>
    </w:p>
    <w:p w14:paraId="477A3701" w14:textId="77777777" w:rsidR="008537FD" w:rsidRPr="00EE64C2" w:rsidRDefault="008537FD" w:rsidP="008537FD">
      <w:pPr>
        <w:pStyle w:val="ListParagraph"/>
        <w:numPr>
          <w:ilvl w:val="0"/>
          <w:numId w:val="18"/>
        </w:numPr>
        <w:spacing w:after="0" w:line="240" w:lineRule="auto"/>
        <w:ind w:left="284" w:firstLine="567"/>
        <w:jc w:val="both"/>
        <w:rPr>
          <w:rFonts w:cstheme="minorHAnsi"/>
          <w:sz w:val="24"/>
          <w:szCs w:val="24"/>
        </w:rPr>
      </w:pPr>
      <w:r w:rsidRPr="00EE64C2">
        <w:rPr>
          <w:rFonts w:cstheme="minorHAnsi"/>
          <w:sz w:val="24"/>
          <w:szCs w:val="24"/>
        </w:rPr>
        <w:t>supporting the regeneration of town centres;</w:t>
      </w:r>
    </w:p>
    <w:p w14:paraId="369D0B03" w14:textId="77777777" w:rsidR="008537FD" w:rsidRPr="00EE64C2" w:rsidRDefault="008537FD" w:rsidP="008537FD">
      <w:pPr>
        <w:pStyle w:val="ListParagraph"/>
        <w:numPr>
          <w:ilvl w:val="0"/>
          <w:numId w:val="18"/>
        </w:numPr>
        <w:spacing w:after="0" w:line="240" w:lineRule="auto"/>
        <w:ind w:left="284" w:firstLine="567"/>
        <w:jc w:val="both"/>
        <w:rPr>
          <w:rFonts w:cstheme="minorHAnsi"/>
          <w:sz w:val="24"/>
          <w:szCs w:val="24"/>
        </w:rPr>
      </w:pPr>
      <w:r w:rsidRPr="00EE64C2">
        <w:rPr>
          <w:rFonts w:cstheme="minorHAnsi"/>
          <w:sz w:val="24"/>
          <w:szCs w:val="24"/>
        </w:rPr>
        <w:t xml:space="preserve">reducing congestion; </w:t>
      </w:r>
    </w:p>
    <w:p w14:paraId="41BC5046" w14:textId="77777777" w:rsidR="008537FD" w:rsidRPr="00EE64C2" w:rsidRDefault="008537FD" w:rsidP="008537FD">
      <w:pPr>
        <w:pStyle w:val="ListParagraph"/>
        <w:numPr>
          <w:ilvl w:val="0"/>
          <w:numId w:val="18"/>
        </w:numPr>
        <w:spacing w:after="0" w:line="240" w:lineRule="auto"/>
        <w:ind w:left="284" w:firstLine="567"/>
        <w:jc w:val="both"/>
        <w:rPr>
          <w:rFonts w:cstheme="minorHAnsi"/>
          <w:sz w:val="24"/>
          <w:szCs w:val="24"/>
        </w:rPr>
      </w:pPr>
      <w:r w:rsidRPr="00EE64C2">
        <w:rPr>
          <w:rFonts w:cstheme="minorHAnsi"/>
          <w:sz w:val="24"/>
          <w:szCs w:val="24"/>
        </w:rPr>
        <w:t>supporting sustainable transport; and/or</w:t>
      </w:r>
    </w:p>
    <w:p w14:paraId="706073A1" w14:textId="77777777" w:rsidR="008537FD" w:rsidRPr="00EE64C2" w:rsidRDefault="008537FD" w:rsidP="008537FD">
      <w:pPr>
        <w:pStyle w:val="ListParagraph"/>
        <w:numPr>
          <w:ilvl w:val="0"/>
          <w:numId w:val="18"/>
        </w:numPr>
        <w:spacing w:after="0" w:line="240" w:lineRule="auto"/>
        <w:ind w:left="284" w:firstLine="567"/>
        <w:jc w:val="both"/>
        <w:rPr>
          <w:rFonts w:cstheme="minorHAnsi"/>
          <w:sz w:val="24"/>
          <w:szCs w:val="24"/>
        </w:rPr>
      </w:pPr>
      <w:r w:rsidRPr="00EE64C2">
        <w:rPr>
          <w:rFonts w:cstheme="minorHAnsi"/>
          <w:sz w:val="24"/>
          <w:szCs w:val="24"/>
        </w:rPr>
        <w:t>improving skills.</w:t>
      </w:r>
    </w:p>
    <w:p w14:paraId="3F40DE66" w14:textId="77777777" w:rsidR="008537FD" w:rsidRPr="00EE64C2" w:rsidRDefault="008537FD" w:rsidP="008537FD">
      <w:pPr>
        <w:pStyle w:val="ListParagraph"/>
        <w:spacing w:after="0" w:line="240" w:lineRule="auto"/>
        <w:ind w:left="284"/>
        <w:jc w:val="both"/>
        <w:rPr>
          <w:rFonts w:cstheme="minorHAnsi"/>
          <w:sz w:val="24"/>
          <w:szCs w:val="24"/>
        </w:rPr>
      </w:pPr>
    </w:p>
    <w:p w14:paraId="36A0D316" w14:textId="77777777" w:rsidR="008537FD" w:rsidRDefault="008537FD" w:rsidP="008537FD">
      <w:pPr>
        <w:spacing w:after="0" w:line="240" w:lineRule="auto"/>
        <w:ind w:left="720" w:hanging="720"/>
        <w:jc w:val="both"/>
        <w:rPr>
          <w:rFonts w:cstheme="minorHAnsi"/>
          <w:sz w:val="24"/>
          <w:szCs w:val="24"/>
        </w:rPr>
      </w:pPr>
      <w:r>
        <w:rPr>
          <w:rFonts w:cstheme="minorHAnsi"/>
          <w:sz w:val="24"/>
          <w:szCs w:val="24"/>
        </w:rPr>
        <w:t>8.2</w:t>
      </w:r>
      <w:r>
        <w:rPr>
          <w:rFonts w:cstheme="minorHAnsi"/>
          <w:sz w:val="24"/>
          <w:szCs w:val="24"/>
        </w:rPr>
        <w:tab/>
      </w:r>
      <w:r w:rsidRPr="00EE64C2">
        <w:rPr>
          <w:rFonts w:cstheme="minorHAnsi"/>
          <w:sz w:val="24"/>
          <w:szCs w:val="24"/>
        </w:rPr>
        <w:t xml:space="preserve">As many projects are still in the delivery phase, it is not currently possible to complete a full evaluation of the impact of investments at this time. In the interim period, this section of the report looks at the impact of investment on housing delivery and the completion of employment space/job creation. </w:t>
      </w:r>
    </w:p>
    <w:p w14:paraId="52CEB946" w14:textId="77777777" w:rsidR="008537FD" w:rsidRDefault="008537FD" w:rsidP="008537FD">
      <w:pPr>
        <w:rPr>
          <w:rFonts w:cstheme="minorHAnsi"/>
          <w:sz w:val="24"/>
          <w:szCs w:val="24"/>
        </w:rPr>
      </w:pPr>
      <w:r>
        <w:rPr>
          <w:rFonts w:cstheme="minorHAnsi"/>
          <w:sz w:val="24"/>
          <w:szCs w:val="24"/>
        </w:rPr>
        <w:br w:type="page"/>
      </w:r>
    </w:p>
    <w:p w14:paraId="5FA69ACE" w14:textId="77777777" w:rsidR="008537FD" w:rsidRPr="00EE64C2" w:rsidRDefault="008537FD" w:rsidP="008537FD">
      <w:pPr>
        <w:spacing w:after="0" w:line="240" w:lineRule="auto"/>
        <w:ind w:left="720" w:hanging="720"/>
        <w:jc w:val="both"/>
        <w:rPr>
          <w:rFonts w:cstheme="minorHAnsi"/>
          <w:sz w:val="24"/>
          <w:szCs w:val="24"/>
        </w:rPr>
      </w:pPr>
    </w:p>
    <w:tbl>
      <w:tblPr>
        <w:tblStyle w:val="TableGrid"/>
        <w:tblW w:w="0" w:type="auto"/>
        <w:tblLook w:val="04A0" w:firstRow="1" w:lastRow="0" w:firstColumn="1" w:lastColumn="0" w:noHBand="0" w:noVBand="1"/>
      </w:tblPr>
      <w:tblGrid>
        <w:gridCol w:w="1418"/>
        <w:gridCol w:w="1810"/>
        <w:gridCol w:w="1732"/>
        <w:gridCol w:w="1860"/>
        <w:gridCol w:w="3176"/>
      </w:tblGrid>
      <w:tr w:rsidR="008537FD" w:rsidRPr="00EE64C2" w14:paraId="76FEDED6" w14:textId="77777777" w:rsidTr="00C96B77">
        <w:tc>
          <w:tcPr>
            <w:tcW w:w="14174" w:type="dxa"/>
            <w:gridSpan w:val="5"/>
            <w:tcBorders>
              <w:top w:val="single" w:sz="4" w:space="0" w:color="auto"/>
              <w:left w:val="single" w:sz="4" w:space="0" w:color="auto"/>
              <w:bottom w:val="single" w:sz="4" w:space="0" w:color="auto"/>
              <w:right w:val="single" w:sz="4" w:space="0" w:color="auto"/>
            </w:tcBorders>
            <w:hideMark/>
          </w:tcPr>
          <w:p w14:paraId="158DABA7" w14:textId="77777777" w:rsidR="008537FD" w:rsidRPr="00EE64C2" w:rsidRDefault="008537FD" w:rsidP="00C96B77">
            <w:pPr>
              <w:jc w:val="both"/>
              <w:rPr>
                <w:rFonts w:cstheme="minorHAnsi"/>
                <w:b/>
                <w:bCs/>
                <w:sz w:val="24"/>
                <w:szCs w:val="24"/>
              </w:rPr>
            </w:pPr>
            <w:r w:rsidRPr="00EE64C2">
              <w:rPr>
                <w:rFonts w:cstheme="minorHAnsi"/>
                <w:b/>
                <w:bCs/>
                <w:sz w:val="24"/>
                <w:szCs w:val="24"/>
              </w:rPr>
              <w:t>Houses delivered through investment</w:t>
            </w:r>
          </w:p>
        </w:tc>
      </w:tr>
      <w:tr w:rsidR="008537FD" w:rsidRPr="00EE64C2" w14:paraId="3ECAE735" w14:textId="77777777" w:rsidTr="00C96B77">
        <w:tc>
          <w:tcPr>
            <w:tcW w:w="1668" w:type="dxa"/>
            <w:tcBorders>
              <w:top w:val="single" w:sz="4" w:space="0" w:color="auto"/>
              <w:left w:val="single" w:sz="4" w:space="0" w:color="auto"/>
              <w:bottom w:val="single" w:sz="4" w:space="0" w:color="auto"/>
              <w:right w:val="single" w:sz="4" w:space="0" w:color="auto"/>
            </w:tcBorders>
            <w:hideMark/>
          </w:tcPr>
          <w:p w14:paraId="2AB7A849" w14:textId="77777777" w:rsidR="008537FD" w:rsidRPr="00EE64C2" w:rsidRDefault="008537FD" w:rsidP="00C96B77">
            <w:pPr>
              <w:jc w:val="both"/>
              <w:rPr>
                <w:rFonts w:cstheme="minorHAnsi"/>
                <w:b/>
                <w:bCs/>
                <w:sz w:val="24"/>
                <w:szCs w:val="24"/>
              </w:rPr>
            </w:pPr>
            <w:r w:rsidRPr="00EE64C2">
              <w:rPr>
                <w:rFonts w:cstheme="minorHAnsi"/>
                <w:b/>
                <w:bCs/>
                <w:sz w:val="24"/>
                <w:szCs w:val="24"/>
              </w:rPr>
              <w:t>Authority</w:t>
            </w:r>
          </w:p>
        </w:tc>
        <w:tc>
          <w:tcPr>
            <w:tcW w:w="2551" w:type="dxa"/>
            <w:tcBorders>
              <w:top w:val="single" w:sz="4" w:space="0" w:color="auto"/>
              <w:left w:val="single" w:sz="4" w:space="0" w:color="auto"/>
              <w:bottom w:val="single" w:sz="4" w:space="0" w:color="auto"/>
              <w:right w:val="single" w:sz="4" w:space="0" w:color="auto"/>
            </w:tcBorders>
            <w:hideMark/>
          </w:tcPr>
          <w:p w14:paraId="62BFCBC3" w14:textId="77777777" w:rsidR="008537FD" w:rsidRPr="00EE64C2" w:rsidRDefault="008537FD" w:rsidP="00C96B77">
            <w:pPr>
              <w:jc w:val="both"/>
              <w:rPr>
                <w:rFonts w:cstheme="minorHAnsi"/>
                <w:b/>
                <w:bCs/>
                <w:sz w:val="24"/>
                <w:szCs w:val="24"/>
              </w:rPr>
            </w:pPr>
            <w:r w:rsidRPr="00EE64C2">
              <w:rPr>
                <w:rFonts w:cstheme="minorHAnsi"/>
                <w:b/>
                <w:bCs/>
                <w:sz w:val="24"/>
                <w:szCs w:val="24"/>
              </w:rPr>
              <w:t>Forecast in Business Case</w:t>
            </w:r>
          </w:p>
        </w:tc>
        <w:tc>
          <w:tcPr>
            <w:tcW w:w="2410" w:type="dxa"/>
            <w:tcBorders>
              <w:top w:val="single" w:sz="4" w:space="0" w:color="auto"/>
              <w:left w:val="single" w:sz="4" w:space="0" w:color="auto"/>
              <w:bottom w:val="single" w:sz="4" w:space="0" w:color="auto"/>
              <w:right w:val="single" w:sz="4" w:space="0" w:color="auto"/>
            </w:tcBorders>
            <w:hideMark/>
          </w:tcPr>
          <w:p w14:paraId="72F8F079" w14:textId="77777777" w:rsidR="008537FD" w:rsidRPr="00EE64C2" w:rsidRDefault="008537FD" w:rsidP="00C96B77">
            <w:pPr>
              <w:jc w:val="both"/>
              <w:rPr>
                <w:rFonts w:cstheme="minorHAnsi"/>
                <w:b/>
                <w:bCs/>
                <w:sz w:val="24"/>
                <w:szCs w:val="24"/>
              </w:rPr>
            </w:pPr>
            <w:r w:rsidRPr="00EE64C2">
              <w:rPr>
                <w:rFonts w:cstheme="minorHAnsi"/>
                <w:b/>
                <w:bCs/>
                <w:sz w:val="24"/>
                <w:szCs w:val="24"/>
              </w:rPr>
              <w:t>Latest Revised Forecast</w:t>
            </w:r>
          </w:p>
        </w:tc>
        <w:tc>
          <w:tcPr>
            <w:tcW w:w="2551" w:type="dxa"/>
            <w:tcBorders>
              <w:top w:val="single" w:sz="4" w:space="0" w:color="auto"/>
              <w:left w:val="single" w:sz="4" w:space="0" w:color="auto"/>
              <w:bottom w:val="single" w:sz="4" w:space="0" w:color="auto"/>
              <w:right w:val="single" w:sz="4" w:space="0" w:color="auto"/>
            </w:tcBorders>
            <w:hideMark/>
          </w:tcPr>
          <w:p w14:paraId="532E3CBB" w14:textId="77777777" w:rsidR="008537FD" w:rsidRPr="00EE64C2" w:rsidRDefault="008537FD" w:rsidP="00C96B77">
            <w:pPr>
              <w:jc w:val="both"/>
              <w:rPr>
                <w:rFonts w:cstheme="minorHAnsi"/>
                <w:b/>
                <w:bCs/>
                <w:sz w:val="24"/>
                <w:szCs w:val="24"/>
              </w:rPr>
            </w:pPr>
            <w:r w:rsidRPr="00EE64C2">
              <w:rPr>
                <w:rFonts w:cstheme="minorHAnsi"/>
                <w:b/>
                <w:bCs/>
                <w:sz w:val="24"/>
                <w:szCs w:val="24"/>
              </w:rPr>
              <w:t>Houses Delivered to Date</w:t>
            </w:r>
          </w:p>
        </w:tc>
        <w:tc>
          <w:tcPr>
            <w:tcW w:w="4994" w:type="dxa"/>
            <w:tcBorders>
              <w:top w:val="single" w:sz="4" w:space="0" w:color="auto"/>
              <w:left w:val="single" w:sz="4" w:space="0" w:color="auto"/>
              <w:bottom w:val="single" w:sz="4" w:space="0" w:color="auto"/>
              <w:right w:val="single" w:sz="4" w:space="0" w:color="auto"/>
            </w:tcBorders>
            <w:hideMark/>
          </w:tcPr>
          <w:p w14:paraId="2FDCA5A1" w14:textId="77777777" w:rsidR="008537FD" w:rsidRPr="00EE64C2" w:rsidRDefault="008537FD" w:rsidP="00C96B77">
            <w:pPr>
              <w:jc w:val="both"/>
              <w:rPr>
                <w:rFonts w:cstheme="minorHAnsi"/>
                <w:b/>
                <w:bCs/>
                <w:sz w:val="24"/>
                <w:szCs w:val="24"/>
              </w:rPr>
            </w:pPr>
            <w:r w:rsidRPr="00EE64C2">
              <w:rPr>
                <w:rFonts w:cstheme="minorHAnsi"/>
                <w:b/>
                <w:bCs/>
                <w:sz w:val="24"/>
                <w:szCs w:val="24"/>
              </w:rPr>
              <w:t>Completion to Date Relative to Revised Forecast (%)</w:t>
            </w:r>
          </w:p>
        </w:tc>
      </w:tr>
      <w:tr w:rsidR="008537FD" w:rsidRPr="00EE64C2" w14:paraId="5C4D64D8" w14:textId="77777777" w:rsidTr="00C96B77">
        <w:tc>
          <w:tcPr>
            <w:tcW w:w="1668" w:type="dxa"/>
            <w:tcBorders>
              <w:top w:val="single" w:sz="4" w:space="0" w:color="auto"/>
              <w:left w:val="single" w:sz="4" w:space="0" w:color="auto"/>
              <w:bottom w:val="single" w:sz="4" w:space="0" w:color="auto"/>
              <w:right w:val="single" w:sz="4" w:space="0" w:color="auto"/>
            </w:tcBorders>
            <w:hideMark/>
          </w:tcPr>
          <w:p w14:paraId="0914AE4E" w14:textId="77777777" w:rsidR="008537FD" w:rsidRPr="00EE64C2" w:rsidRDefault="008537FD" w:rsidP="00C96B77">
            <w:pPr>
              <w:jc w:val="both"/>
              <w:rPr>
                <w:rFonts w:cstheme="minorHAnsi"/>
                <w:sz w:val="24"/>
                <w:szCs w:val="24"/>
              </w:rPr>
            </w:pPr>
            <w:r w:rsidRPr="00EE64C2">
              <w:rPr>
                <w:rFonts w:cstheme="minorHAnsi"/>
                <w:sz w:val="24"/>
                <w:szCs w:val="24"/>
              </w:rPr>
              <w:t>Kent</w:t>
            </w:r>
          </w:p>
        </w:tc>
        <w:tc>
          <w:tcPr>
            <w:tcW w:w="2551" w:type="dxa"/>
            <w:tcBorders>
              <w:top w:val="single" w:sz="4" w:space="0" w:color="auto"/>
              <w:left w:val="single" w:sz="4" w:space="0" w:color="auto"/>
              <w:bottom w:val="single" w:sz="4" w:space="0" w:color="auto"/>
              <w:right w:val="single" w:sz="4" w:space="0" w:color="auto"/>
            </w:tcBorders>
            <w:hideMark/>
          </w:tcPr>
          <w:p w14:paraId="796F95D6" w14:textId="77777777" w:rsidR="008537FD" w:rsidRPr="00EE64C2" w:rsidRDefault="008537FD" w:rsidP="00C96B77">
            <w:pPr>
              <w:jc w:val="both"/>
              <w:rPr>
                <w:rFonts w:cstheme="minorHAnsi"/>
                <w:sz w:val="24"/>
                <w:szCs w:val="24"/>
              </w:rPr>
            </w:pPr>
            <w:r w:rsidRPr="00EE64C2">
              <w:rPr>
                <w:rFonts w:cstheme="minorHAnsi"/>
                <w:sz w:val="24"/>
                <w:szCs w:val="24"/>
              </w:rPr>
              <w:t>21,154</w:t>
            </w:r>
          </w:p>
        </w:tc>
        <w:tc>
          <w:tcPr>
            <w:tcW w:w="2410" w:type="dxa"/>
            <w:tcBorders>
              <w:top w:val="single" w:sz="4" w:space="0" w:color="auto"/>
              <w:left w:val="single" w:sz="4" w:space="0" w:color="auto"/>
              <w:bottom w:val="single" w:sz="4" w:space="0" w:color="auto"/>
              <w:right w:val="single" w:sz="4" w:space="0" w:color="auto"/>
            </w:tcBorders>
            <w:hideMark/>
          </w:tcPr>
          <w:p w14:paraId="48D43917" w14:textId="77777777" w:rsidR="008537FD" w:rsidRPr="00EE64C2" w:rsidRDefault="008537FD" w:rsidP="00C96B77">
            <w:pPr>
              <w:jc w:val="both"/>
              <w:rPr>
                <w:rFonts w:cstheme="minorHAnsi"/>
                <w:sz w:val="24"/>
                <w:szCs w:val="24"/>
              </w:rPr>
            </w:pPr>
            <w:r w:rsidRPr="00EE64C2">
              <w:rPr>
                <w:rFonts w:cstheme="minorHAnsi"/>
                <w:sz w:val="24"/>
                <w:szCs w:val="24"/>
              </w:rPr>
              <w:t>22,657</w:t>
            </w:r>
          </w:p>
        </w:tc>
        <w:tc>
          <w:tcPr>
            <w:tcW w:w="2551" w:type="dxa"/>
            <w:tcBorders>
              <w:top w:val="single" w:sz="4" w:space="0" w:color="auto"/>
              <w:left w:val="single" w:sz="4" w:space="0" w:color="auto"/>
              <w:bottom w:val="single" w:sz="4" w:space="0" w:color="auto"/>
              <w:right w:val="single" w:sz="4" w:space="0" w:color="auto"/>
            </w:tcBorders>
            <w:hideMark/>
          </w:tcPr>
          <w:p w14:paraId="109EF50F" w14:textId="77777777" w:rsidR="008537FD" w:rsidRPr="00EE64C2" w:rsidRDefault="008537FD" w:rsidP="00C96B77">
            <w:pPr>
              <w:jc w:val="both"/>
              <w:rPr>
                <w:rFonts w:cstheme="minorHAnsi"/>
                <w:sz w:val="24"/>
                <w:szCs w:val="24"/>
              </w:rPr>
            </w:pPr>
            <w:r w:rsidRPr="00EE64C2">
              <w:rPr>
                <w:rFonts w:cstheme="minorHAnsi"/>
                <w:sz w:val="24"/>
                <w:szCs w:val="24"/>
              </w:rPr>
              <w:t>5,730</w:t>
            </w:r>
          </w:p>
        </w:tc>
        <w:tc>
          <w:tcPr>
            <w:tcW w:w="4994" w:type="dxa"/>
            <w:tcBorders>
              <w:top w:val="single" w:sz="4" w:space="0" w:color="auto"/>
              <w:left w:val="single" w:sz="4" w:space="0" w:color="auto"/>
              <w:bottom w:val="single" w:sz="4" w:space="0" w:color="auto"/>
              <w:right w:val="single" w:sz="4" w:space="0" w:color="auto"/>
            </w:tcBorders>
            <w:hideMark/>
          </w:tcPr>
          <w:p w14:paraId="3D2C01CA" w14:textId="77777777" w:rsidR="008537FD" w:rsidRPr="00EE64C2" w:rsidRDefault="008537FD" w:rsidP="00C96B77">
            <w:pPr>
              <w:jc w:val="both"/>
              <w:rPr>
                <w:rFonts w:cstheme="minorHAnsi"/>
                <w:sz w:val="24"/>
                <w:szCs w:val="24"/>
              </w:rPr>
            </w:pPr>
            <w:r w:rsidRPr="00EE64C2">
              <w:rPr>
                <w:rFonts w:cstheme="minorHAnsi"/>
                <w:sz w:val="24"/>
                <w:szCs w:val="24"/>
              </w:rPr>
              <w:t>25.29%</w:t>
            </w:r>
          </w:p>
        </w:tc>
      </w:tr>
      <w:tr w:rsidR="008537FD" w:rsidRPr="00EE64C2" w14:paraId="18A549A0" w14:textId="77777777" w:rsidTr="00C96B77">
        <w:tc>
          <w:tcPr>
            <w:tcW w:w="1668" w:type="dxa"/>
            <w:tcBorders>
              <w:top w:val="single" w:sz="4" w:space="0" w:color="auto"/>
              <w:left w:val="single" w:sz="4" w:space="0" w:color="auto"/>
              <w:bottom w:val="single" w:sz="4" w:space="0" w:color="auto"/>
              <w:right w:val="single" w:sz="4" w:space="0" w:color="auto"/>
            </w:tcBorders>
            <w:hideMark/>
          </w:tcPr>
          <w:p w14:paraId="202290BB" w14:textId="77777777" w:rsidR="008537FD" w:rsidRPr="00EE64C2" w:rsidRDefault="008537FD" w:rsidP="00C96B77">
            <w:pPr>
              <w:jc w:val="both"/>
              <w:rPr>
                <w:rFonts w:cstheme="minorHAnsi"/>
                <w:sz w:val="24"/>
                <w:szCs w:val="24"/>
              </w:rPr>
            </w:pPr>
            <w:r w:rsidRPr="00EE64C2">
              <w:rPr>
                <w:rFonts w:cstheme="minorHAnsi"/>
                <w:sz w:val="24"/>
                <w:szCs w:val="24"/>
              </w:rPr>
              <w:t>Medway</w:t>
            </w:r>
          </w:p>
        </w:tc>
        <w:tc>
          <w:tcPr>
            <w:tcW w:w="2551" w:type="dxa"/>
            <w:tcBorders>
              <w:top w:val="single" w:sz="4" w:space="0" w:color="auto"/>
              <w:left w:val="single" w:sz="4" w:space="0" w:color="auto"/>
              <w:bottom w:val="single" w:sz="4" w:space="0" w:color="auto"/>
              <w:right w:val="single" w:sz="4" w:space="0" w:color="auto"/>
            </w:tcBorders>
            <w:hideMark/>
          </w:tcPr>
          <w:p w14:paraId="69171CBD" w14:textId="77777777" w:rsidR="008537FD" w:rsidRPr="00EE64C2" w:rsidRDefault="008537FD" w:rsidP="00C96B77">
            <w:pPr>
              <w:jc w:val="both"/>
              <w:rPr>
                <w:rFonts w:cstheme="minorHAnsi"/>
                <w:sz w:val="24"/>
                <w:szCs w:val="24"/>
              </w:rPr>
            </w:pPr>
            <w:r w:rsidRPr="00EE64C2">
              <w:rPr>
                <w:rFonts w:cstheme="minorHAnsi"/>
                <w:sz w:val="24"/>
                <w:szCs w:val="24"/>
              </w:rPr>
              <w:t>10,756</w:t>
            </w:r>
          </w:p>
        </w:tc>
        <w:tc>
          <w:tcPr>
            <w:tcW w:w="2410" w:type="dxa"/>
            <w:tcBorders>
              <w:top w:val="single" w:sz="4" w:space="0" w:color="auto"/>
              <w:left w:val="single" w:sz="4" w:space="0" w:color="auto"/>
              <w:bottom w:val="single" w:sz="4" w:space="0" w:color="auto"/>
              <w:right w:val="single" w:sz="4" w:space="0" w:color="auto"/>
            </w:tcBorders>
            <w:hideMark/>
          </w:tcPr>
          <w:p w14:paraId="36B67174" w14:textId="77777777" w:rsidR="008537FD" w:rsidRPr="00EE64C2" w:rsidRDefault="008537FD" w:rsidP="00C96B77">
            <w:pPr>
              <w:jc w:val="both"/>
              <w:rPr>
                <w:rFonts w:cstheme="minorHAnsi"/>
                <w:sz w:val="24"/>
                <w:szCs w:val="24"/>
              </w:rPr>
            </w:pPr>
            <w:r w:rsidRPr="00EE64C2">
              <w:rPr>
                <w:rFonts w:cstheme="minorHAnsi"/>
                <w:sz w:val="24"/>
                <w:szCs w:val="24"/>
              </w:rPr>
              <w:t>10,756</w:t>
            </w:r>
          </w:p>
        </w:tc>
        <w:tc>
          <w:tcPr>
            <w:tcW w:w="2551" w:type="dxa"/>
            <w:tcBorders>
              <w:top w:val="single" w:sz="4" w:space="0" w:color="auto"/>
              <w:left w:val="single" w:sz="4" w:space="0" w:color="auto"/>
              <w:bottom w:val="single" w:sz="4" w:space="0" w:color="auto"/>
              <w:right w:val="single" w:sz="4" w:space="0" w:color="auto"/>
            </w:tcBorders>
            <w:hideMark/>
          </w:tcPr>
          <w:p w14:paraId="102B2D1C" w14:textId="77777777" w:rsidR="008537FD" w:rsidRPr="00EE64C2" w:rsidRDefault="008537FD" w:rsidP="00C96B77">
            <w:pPr>
              <w:jc w:val="both"/>
              <w:rPr>
                <w:rFonts w:cstheme="minorHAnsi"/>
                <w:sz w:val="24"/>
                <w:szCs w:val="24"/>
              </w:rPr>
            </w:pPr>
            <w:r w:rsidRPr="00EE64C2">
              <w:rPr>
                <w:rFonts w:cstheme="minorHAnsi"/>
                <w:sz w:val="24"/>
                <w:szCs w:val="24"/>
              </w:rPr>
              <w:t>1,144</w:t>
            </w:r>
          </w:p>
        </w:tc>
        <w:tc>
          <w:tcPr>
            <w:tcW w:w="4994" w:type="dxa"/>
            <w:tcBorders>
              <w:top w:val="single" w:sz="4" w:space="0" w:color="auto"/>
              <w:left w:val="single" w:sz="4" w:space="0" w:color="auto"/>
              <w:bottom w:val="single" w:sz="4" w:space="0" w:color="auto"/>
              <w:right w:val="single" w:sz="4" w:space="0" w:color="auto"/>
            </w:tcBorders>
            <w:hideMark/>
          </w:tcPr>
          <w:p w14:paraId="636E46F6" w14:textId="77777777" w:rsidR="008537FD" w:rsidRPr="00EE64C2" w:rsidRDefault="008537FD" w:rsidP="00C96B77">
            <w:pPr>
              <w:jc w:val="both"/>
              <w:rPr>
                <w:rFonts w:cstheme="minorHAnsi"/>
                <w:sz w:val="24"/>
                <w:szCs w:val="24"/>
              </w:rPr>
            </w:pPr>
            <w:r w:rsidRPr="00EE64C2">
              <w:rPr>
                <w:rFonts w:cstheme="minorHAnsi"/>
                <w:sz w:val="24"/>
                <w:szCs w:val="24"/>
              </w:rPr>
              <w:t>10.64%</w:t>
            </w:r>
          </w:p>
        </w:tc>
      </w:tr>
    </w:tbl>
    <w:p w14:paraId="18063513" w14:textId="77777777" w:rsidR="008537FD" w:rsidRDefault="008537FD" w:rsidP="008537FD">
      <w:pPr>
        <w:spacing w:after="0" w:line="240" w:lineRule="auto"/>
        <w:jc w:val="both"/>
        <w:rPr>
          <w:rFonts w:cstheme="minorHAnsi"/>
          <w:sz w:val="24"/>
          <w:szCs w:val="24"/>
        </w:rPr>
      </w:pPr>
      <w:r w:rsidRPr="00EE64C2">
        <w:rPr>
          <w:rFonts w:cstheme="minorHAnsi"/>
          <w:sz w:val="24"/>
          <w:szCs w:val="24"/>
        </w:rPr>
        <w:t>N.B. The housing delivery forecasts have not been revised to consider the impact of COVID-19 but this may reduce the total number of housing completions expected as a result of LGF investment or slow the pace of housing delivery.</w:t>
      </w:r>
    </w:p>
    <w:p w14:paraId="412EEB5A" w14:textId="77777777" w:rsidR="008537FD" w:rsidRPr="00EE64C2" w:rsidRDefault="008537FD" w:rsidP="008537FD">
      <w:pPr>
        <w:spacing w:after="0" w:line="240" w:lineRule="auto"/>
        <w:jc w:val="both"/>
        <w:rPr>
          <w:rFonts w:cstheme="minorHAnsi"/>
          <w:sz w:val="24"/>
          <w:szCs w:val="24"/>
          <w:lang w:eastAsia="en-US"/>
        </w:rPr>
      </w:pPr>
    </w:p>
    <w:tbl>
      <w:tblPr>
        <w:tblStyle w:val="TableGrid"/>
        <w:tblW w:w="0" w:type="auto"/>
        <w:tblLook w:val="04A0" w:firstRow="1" w:lastRow="0" w:firstColumn="1" w:lastColumn="0" w:noHBand="0" w:noVBand="1"/>
      </w:tblPr>
      <w:tblGrid>
        <w:gridCol w:w="1425"/>
        <w:gridCol w:w="1825"/>
        <w:gridCol w:w="1745"/>
        <w:gridCol w:w="1788"/>
        <w:gridCol w:w="3213"/>
      </w:tblGrid>
      <w:tr w:rsidR="008537FD" w:rsidRPr="00EE64C2" w14:paraId="7F98DF4C" w14:textId="77777777" w:rsidTr="00C96B77">
        <w:tc>
          <w:tcPr>
            <w:tcW w:w="14174" w:type="dxa"/>
            <w:gridSpan w:val="5"/>
            <w:tcBorders>
              <w:top w:val="single" w:sz="4" w:space="0" w:color="auto"/>
              <w:left w:val="single" w:sz="4" w:space="0" w:color="auto"/>
              <w:bottom w:val="single" w:sz="4" w:space="0" w:color="auto"/>
              <w:right w:val="single" w:sz="4" w:space="0" w:color="auto"/>
            </w:tcBorders>
            <w:hideMark/>
          </w:tcPr>
          <w:p w14:paraId="4007A02E" w14:textId="77777777" w:rsidR="008537FD" w:rsidRPr="00EE64C2" w:rsidRDefault="008537FD" w:rsidP="00C96B77">
            <w:pPr>
              <w:jc w:val="both"/>
              <w:rPr>
                <w:rFonts w:cstheme="minorHAnsi"/>
                <w:b/>
                <w:bCs/>
                <w:sz w:val="24"/>
                <w:szCs w:val="24"/>
              </w:rPr>
            </w:pPr>
            <w:r w:rsidRPr="00EE64C2">
              <w:rPr>
                <w:rFonts w:cstheme="minorHAnsi"/>
                <w:b/>
                <w:bCs/>
                <w:sz w:val="24"/>
                <w:szCs w:val="24"/>
              </w:rPr>
              <w:t>Job creation through investment</w:t>
            </w:r>
          </w:p>
        </w:tc>
      </w:tr>
      <w:tr w:rsidR="008537FD" w:rsidRPr="00EE64C2" w14:paraId="7D338935" w14:textId="77777777" w:rsidTr="00C96B77">
        <w:tc>
          <w:tcPr>
            <w:tcW w:w="1668" w:type="dxa"/>
            <w:tcBorders>
              <w:top w:val="single" w:sz="4" w:space="0" w:color="auto"/>
              <w:left w:val="single" w:sz="4" w:space="0" w:color="auto"/>
              <w:bottom w:val="single" w:sz="4" w:space="0" w:color="auto"/>
              <w:right w:val="single" w:sz="4" w:space="0" w:color="auto"/>
            </w:tcBorders>
            <w:hideMark/>
          </w:tcPr>
          <w:p w14:paraId="26BB579A" w14:textId="77777777" w:rsidR="008537FD" w:rsidRPr="00EE64C2" w:rsidRDefault="008537FD" w:rsidP="00C96B77">
            <w:pPr>
              <w:jc w:val="both"/>
              <w:rPr>
                <w:rFonts w:cstheme="minorHAnsi"/>
                <w:b/>
                <w:bCs/>
                <w:sz w:val="24"/>
                <w:szCs w:val="24"/>
              </w:rPr>
            </w:pPr>
            <w:r w:rsidRPr="00EE64C2">
              <w:rPr>
                <w:rFonts w:cstheme="minorHAnsi"/>
                <w:b/>
                <w:bCs/>
                <w:sz w:val="24"/>
                <w:szCs w:val="24"/>
              </w:rPr>
              <w:t>Authority</w:t>
            </w:r>
          </w:p>
        </w:tc>
        <w:tc>
          <w:tcPr>
            <w:tcW w:w="2551" w:type="dxa"/>
            <w:tcBorders>
              <w:top w:val="single" w:sz="4" w:space="0" w:color="auto"/>
              <w:left w:val="single" w:sz="4" w:space="0" w:color="auto"/>
              <w:bottom w:val="single" w:sz="4" w:space="0" w:color="auto"/>
              <w:right w:val="single" w:sz="4" w:space="0" w:color="auto"/>
            </w:tcBorders>
            <w:hideMark/>
          </w:tcPr>
          <w:p w14:paraId="7C1C857C" w14:textId="77777777" w:rsidR="008537FD" w:rsidRPr="00EE64C2" w:rsidRDefault="008537FD" w:rsidP="00C96B77">
            <w:pPr>
              <w:jc w:val="both"/>
              <w:rPr>
                <w:rFonts w:cstheme="minorHAnsi"/>
                <w:b/>
                <w:bCs/>
                <w:sz w:val="24"/>
                <w:szCs w:val="24"/>
              </w:rPr>
            </w:pPr>
            <w:r w:rsidRPr="00EE64C2">
              <w:rPr>
                <w:rFonts w:cstheme="minorHAnsi"/>
                <w:b/>
                <w:bCs/>
                <w:sz w:val="24"/>
                <w:szCs w:val="24"/>
              </w:rPr>
              <w:t>Forecast in Business Case</w:t>
            </w:r>
          </w:p>
        </w:tc>
        <w:tc>
          <w:tcPr>
            <w:tcW w:w="2410" w:type="dxa"/>
            <w:tcBorders>
              <w:top w:val="single" w:sz="4" w:space="0" w:color="auto"/>
              <w:left w:val="single" w:sz="4" w:space="0" w:color="auto"/>
              <w:bottom w:val="single" w:sz="4" w:space="0" w:color="auto"/>
              <w:right w:val="single" w:sz="4" w:space="0" w:color="auto"/>
            </w:tcBorders>
            <w:hideMark/>
          </w:tcPr>
          <w:p w14:paraId="6D39DE61" w14:textId="77777777" w:rsidR="008537FD" w:rsidRPr="00EE64C2" w:rsidRDefault="008537FD" w:rsidP="00C96B77">
            <w:pPr>
              <w:jc w:val="both"/>
              <w:rPr>
                <w:rFonts w:cstheme="minorHAnsi"/>
                <w:b/>
                <w:bCs/>
                <w:sz w:val="24"/>
                <w:szCs w:val="24"/>
              </w:rPr>
            </w:pPr>
            <w:r w:rsidRPr="00EE64C2">
              <w:rPr>
                <w:rFonts w:cstheme="minorHAnsi"/>
                <w:b/>
                <w:bCs/>
                <w:sz w:val="24"/>
                <w:szCs w:val="24"/>
              </w:rPr>
              <w:t>Latest Revised Forecast</w:t>
            </w:r>
          </w:p>
        </w:tc>
        <w:tc>
          <w:tcPr>
            <w:tcW w:w="2551" w:type="dxa"/>
            <w:tcBorders>
              <w:top w:val="single" w:sz="4" w:space="0" w:color="auto"/>
              <w:left w:val="single" w:sz="4" w:space="0" w:color="auto"/>
              <w:bottom w:val="single" w:sz="4" w:space="0" w:color="auto"/>
              <w:right w:val="single" w:sz="4" w:space="0" w:color="auto"/>
            </w:tcBorders>
            <w:hideMark/>
          </w:tcPr>
          <w:p w14:paraId="601524A6" w14:textId="77777777" w:rsidR="008537FD" w:rsidRPr="00EE64C2" w:rsidRDefault="008537FD" w:rsidP="00C96B77">
            <w:pPr>
              <w:jc w:val="both"/>
              <w:rPr>
                <w:rFonts w:cstheme="minorHAnsi"/>
                <w:b/>
                <w:bCs/>
                <w:sz w:val="24"/>
                <w:szCs w:val="24"/>
              </w:rPr>
            </w:pPr>
            <w:r w:rsidRPr="00EE64C2">
              <w:rPr>
                <w:rFonts w:cstheme="minorHAnsi"/>
                <w:b/>
                <w:bCs/>
                <w:sz w:val="24"/>
                <w:szCs w:val="24"/>
              </w:rPr>
              <w:t>Jobs Created to Date</w:t>
            </w:r>
          </w:p>
        </w:tc>
        <w:tc>
          <w:tcPr>
            <w:tcW w:w="4994" w:type="dxa"/>
            <w:tcBorders>
              <w:top w:val="single" w:sz="4" w:space="0" w:color="auto"/>
              <w:left w:val="single" w:sz="4" w:space="0" w:color="auto"/>
              <w:bottom w:val="single" w:sz="4" w:space="0" w:color="auto"/>
              <w:right w:val="single" w:sz="4" w:space="0" w:color="auto"/>
            </w:tcBorders>
            <w:hideMark/>
          </w:tcPr>
          <w:p w14:paraId="262BE66C" w14:textId="77777777" w:rsidR="008537FD" w:rsidRPr="00EE64C2" w:rsidRDefault="008537FD" w:rsidP="00C96B77">
            <w:pPr>
              <w:jc w:val="both"/>
              <w:rPr>
                <w:rFonts w:cstheme="minorHAnsi"/>
                <w:b/>
                <w:bCs/>
                <w:sz w:val="24"/>
                <w:szCs w:val="24"/>
              </w:rPr>
            </w:pPr>
            <w:r w:rsidRPr="00EE64C2">
              <w:rPr>
                <w:rFonts w:cstheme="minorHAnsi"/>
                <w:b/>
                <w:bCs/>
                <w:sz w:val="24"/>
                <w:szCs w:val="24"/>
              </w:rPr>
              <w:t>Completion to Date Relative to Revised Forecast (%)</w:t>
            </w:r>
          </w:p>
        </w:tc>
      </w:tr>
      <w:tr w:rsidR="008537FD" w:rsidRPr="00EE64C2" w14:paraId="061D340D" w14:textId="77777777" w:rsidTr="00C96B77">
        <w:tc>
          <w:tcPr>
            <w:tcW w:w="1668" w:type="dxa"/>
            <w:tcBorders>
              <w:top w:val="single" w:sz="4" w:space="0" w:color="auto"/>
              <w:left w:val="single" w:sz="4" w:space="0" w:color="auto"/>
              <w:bottom w:val="single" w:sz="4" w:space="0" w:color="auto"/>
              <w:right w:val="single" w:sz="4" w:space="0" w:color="auto"/>
            </w:tcBorders>
            <w:hideMark/>
          </w:tcPr>
          <w:p w14:paraId="3D23BD80" w14:textId="77777777" w:rsidR="008537FD" w:rsidRPr="00EE64C2" w:rsidRDefault="008537FD" w:rsidP="00C96B77">
            <w:pPr>
              <w:jc w:val="both"/>
              <w:rPr>
                <w:rFonts w:cstheme="minorHAnsi"/>
                <w:sz w:val="24"/>
                <w:szCs w:val="24"/>
              </w:rPr>
            </w:pPr>
            <w:r w:rsidRPr="00EE64C2">
              <w:rPr>
                <w:rFonts w:cstheme="minorHAnsi"/>
                <w:sz w:val="24"/>
                <w:szCs w:val="24"/>
              </w:rPr>
              <w:t>Kent</w:t>
            </w:r>
          </w:p>
        </w:tc>
        <w:tc>
          <w:tcPr>
            <w:tcW w:w="2551" w:type="dxa"/>
            <w:tcBorders>
              <w:top w:val="single" w:sz="4" w:space="0" w:color="auto"/>
              <w:left w:val="single" w:sz="4" w:space="0" w:color="auto"/>
              <w:bottom w:val="single" w:sz="4" w:space="0" w:color="auto"/>
              <w:right w:val="single" w:sz="4" w:space="0" w:color="auto"/>
            </w:tcBorders>
            <w:hideMark/>
          </w:tcPr>
          <w:p w14:paraId="1F29AC19" w14:textId="77777777" w:rsidR="008537FD" w:rsidRPr="00EE64C2" w:rsidRDefault="008537FD" w:rsidP="00C96B77">
            <w:pPr>
              <w:jc w:val="both"/>
              <w:rPr>
                <w:rFonts w:cstheme="minorHAnsi"/>
                <w:sz w:val="24"/>
                <w:szCs w:val="24"/>
              </w:rPr>
            </w:pPr>
            <w:r w:rsidRPr="00EE64C2">
              <w:rPr>
                <w:rFonts w:cstheme="minorHAnsi"/>
                <w:sz w:val="24"/>
                <w:szCs w:val="24"/>
              </w:rPr>
              <w:t>22,226</w:t>
            </w:r>
          </w:p>
        </w:tc>
        <w:tc>
          <w:tcPr>
            <w:tcW w:w="2410" w:type="dxa"/>
            <w:tcBorders>
              <w:top w:val="single" w:sz="4" w:space="0" w:color="auto"/>
              <w:left w:val="single" w:sz="4" w:space="0" w:color="auto"/>
              <w:bottom w:val="single" w:sz="4" w:space="0" w:color="auto"/>
              <w:right w:val="single" w:sz="4" w:space="0" w:color="auto"/>
            </w:tcBorders>
            <w:hideMark/>
          </w:tcPr>
          <w:p w14:paraId="1CBBF155" w14:textId="77777777" w:rsidR="008537FD" w:rsidRPr="00EE64C2" w:rsidRDefault="008537FD" w:rsidP="00C96B77">
            <w:pPr>
              <w:jc w:val="both"/>
              <w:rPr>
                <w:rFonts w:cstheme="minorHAnsi"/>
                <w:sz w:val="24"/>
                <w:szCs w:val="24"/>
              </w:rPr>
            </w:pPr>
            <w:r w:rsidRPr="00EE64C2">
              <w:rPr>
                <w:rFonts w:cstheme="minorHAnsi"/>
                <w:sz w:val="24"/>
                <w:szCs w:val="24"/>
              </w:rPr>
              <w:t>21,929</w:t>
            </w:r>
          </w:p>
        </w:tc>
        <w:tc>
          <w:tcPr>
            <w:tcW w:w="2551" w:type="dxa"/>
            <w:tcBorders>
              <w:top w:val="single" w:sz="4" w:space="0" w:color="auto"/>
              <w:left w:val="single" w:sz="4" w:space="0" w:color="auto"/>
              <w:bottom w:val="single" w:sz="4" w:space="0" w:color="auto"/>
              <w:right w:val="single" w:sz="4" w:space="0" w:color="auto"/>
            </w:tcBorders>
            <w:hideMark/>
          </w:tcPr>
          <w:p w14:paraId="712610D5" w14:textId="77777777" w:rsidR="008537FD" w:rsidRPr="00EE64C2" w:rsidRDefault="008537FD" w:rsidP="00C96B77">
            <w:pPr>
              <w:jc w:val="both"/>
              <w:rPr>
                <w:rFonts w:cstheme="minorHAnsi"/>
                <w:sz w:val="24"/>
                <w:szCs w:val="24"/>
              </w:rPr>
            </w:pPr>
            <w:r w:rsidRPr="00EE64C2">
              <w:rPr>
                <w:rFonts w:cstheme="minorHAnsi"/>
                <w:sz w:val="24"/>
                <w:szCs w:val="24"/>
              </w:rPr>
              <w:t>5,007</w:t>
            </w:r>
          </w:p>
        </w:tc>
        <w:tc>
          <w:tcPr>
            <w:tcW w:w="4994" w:type="dxa"/>
            <w:tcBorders>
              <w:top w:val="single" w:sz="4" w:space="0" w:color="auto"/>
              <w:left w:val="single" w:sz="4" w:space="0" w:color="auto"/>
              <w:bottom w:val="single" w:sz="4" w:space="0" w:color="auto"/>
              <w:right w:val="single" w:sz="4" w:space="0" w:color="auto"/>
            </w:tcBorders>
            <w:hideMark/>
          </w:tcPr>
          <w:p w14:paraId="5C60BC1B" w14:textId="77777777" w:rsidR="008537FD" w:rsidRPr="00EE64C2" w:rsidRDefault="008537FD" w:rsidP="00C96B77">
            <w:pPr>
              <w:jc w:val="both"/>
              <w:rPr>
                <w:rFonts w:cstheme="minorHAnsi"/>
                <w:sz w:val="24"/>
                <w:szCs w:val="24"/>
              </w:rPr>
            </w:pPr>
            <w:r w:rsidRPr="00EE64C2">
              <w:rPr>
                <w:rFonts w:cstheme="minorHAnsi"/>
                <w:sz w:val="24"/>
                <w:szCs w:val="24"/>
              </w:rPr>
              <w:t>22.83%</w:t>
            </w:r>
          </w:p>
        </w:tc>
      </w:tr>
      <w:tr w:rsidR="008537FD" w:rsidRPr="00EE64C2" w14:paraId="72D9C665" w14:textId="77777777" w:rsidTr="00C96B77">
        <w:tc>
          <w:tcPr>
            <w:tcW w:w="1668" w:type="dxa"/>
            <w:tcBorders>
              <w:top w:val="single" w:sz="4" w:space="0" w:color="auto"/>
              <w:left w:val="single" w:sz="4" w:space="0" w:color="auto"/>
              <w:bottom w:val="single" w:sz="4" w:space="0" w:color="auto"/>
              <w:right w:val="single" w:sz="4" w:space="0" w:color="auto"/>
            </w:tcBorders>
            <w:hideMark/>
          </w:tcPr>
          <w:p w14:paraId="29627AD7" w14:textId="77777777" w:rsidR="008537FD" w:rsidRPr="00EE64C2" w:rsidRDefault="008537FD" w:rsidP="00C96B77">
            <w:pPr>
              <w:jc w:val="both"/>
              <w:rPr>
                <w:rFonts w:cstheme="minorHAnsi"/>
                <w:sz w:val="24"/>
                <w:szCs w:val="24"/>
              </w:rPr>
            </w:pPr>
            <w:r w:rsidRPr="00EE64C2">
              <w:rPr>
                <w:rFonts w:cstheme="minorHAnsi"/>
                <w:sz w:val="24"/>
                <w:szCs w:val="24"/>
              </w:rPr>
              <w:t>Medway</w:t>
            </w:r>
          </w:p>
        </w:tc>
        <w:tc>
          <w:tcPr>
            <w:tcW w:w="2551" w:type="dxa"/>
            <w:tcBorders>
              <w:top w:val="single" w:sz="4" w:space="0" w:color="auto"/>
              <w:left w:val="single" w:sz="4" w:space="0" w:color="auto"/>
              <w:bottom w:val="single" w:sz="4" w:space="0" w:color="auto"/>
              <w:right w:val="single" w:sz="4" w:space="0" w:color="auto"/>
            </w:tcBorders>
            <w:hideMark/>
          </w:tcPr>
          <w:p w14:paraId="420F52B6" w14:textId="77777777" w:rsidR="008537FD" w:rsidRPr="00EE64C2" w:rsidRDefault="008537FD" w:rsidP="00C96B77">
            <w:pPr>
              <w:jc w:val="both"/>
              <w:rPr>
                <w:rFonts w:cstheme="minorHAnsi"/>
                <w:sz w:val="24"/>
                <w:szCs w:val="24"/>
              </w:rPr>
            </w:pPr>
            <w:r w:rsidRPr="00EE64C2">
              <w:rPr>
                <w:rFonts w:cstheme="minorHAnsi"/>
                <w:sz w:val="24"/>
                <w:szCs w:val="24"/>
              </w:rPr>
              <w:t>20,997</w:t>
            </w:r>
          </w:p>
        </w:tc>
        <w:tc>
          <w:tcPr>
            <w:tcW w:w="2410" w:type="dxa"/>
            <w:tcBorders>
              <w:top w:val="single" w:sz="4" w:space="0" w:color="auto"/>
              <w:left w:val="single" w:sz="4" w:space="0" w:color="auto"/>
              <w:bottom w:val="single" w:sz="4" w:space="0" w:color="auto"/>
              <w:right w:val="single" w:sz="4" w:space="0" w:color="auto"/>
            </w:tcBorders>
            <w:hideMark/>
          </w:tcPr>
          <w:p w14:paraId="60E4EA54" w14:textId="77777777" w:rsidR="008537FD" w:rsidRPr="00EE64C2" w:rsidRDefault="008537FD" w:rsidP="00C96B77">
            <w:pPr>
              <w:jc w:val="both"/>
              <w:rPr>
                <w:rFonts w:cstheme="minorHAnsi"/>
                <w:sz w:val="24"/>
                <w:szCs w:val="24"/>
              </w:rPr>
            </w:pPr>
            <w:r w:rsidRPr="00EE64C2">
              <w:rPr>
                <w:rFonts w:cstheme="minorHAnsi"/>
                <w:sz w:val="24"/>
                <w:szCs w:val="24"/>
              </w:rPr>
              <w:t>20,997</w:t>
            </w:r>
          </w:p>
        </w:tc>
        <w:tc>
          <w:tcPr>
            <w:tcW w:w="2551" w:type="dxa"/>
            <w:tcBorders>
              <w:top w:val="single" w:sz="4" w:space="0" w:color="auto"/>
              <w:left w:val="single" w:sz="4" w:space="0" w:color="auto"/>
              <w:bottom w:val="single" w:sz="4" w:space="0" w:color="auto"/>
              <w:right w:val="single" w:sz="4" w:space="0" w:color="auto"/>
            </w:tcBorders>
            <w:hideMark/>
          </w:tcPr>
          <w:p w14:paraId="48FE8D07" w14:textId="77777777" w:rsidR="008537FD" w:rsidRPr="00EE64C2" w:rsidRDefault="008537FD" w:rsidP="00C96B77">
            <w:pPr>
              <w:jc w:val="both"/>
              <w:rPr>
                <w:rFonts w:cstheme="minorHAnsi"/>
                <w:sz w:val="24"/>
                <w:szCs w:val="24"/>
              </w:rPr>
            </w:pPr>
            <w:r w:rsidRPr="00EE64C2">
              <w:rPr>
                <w:rFonts w:cstheme="minorHAnsi"/>
                <w:sz w:val="24"/>
                <w:szCs w:val="24"/>
              </w:rPr>
              <w:t>2,378</w:t>
            </w:r>
          </w:p>
        </w:tc>
        <w:tc>
          <w:tcPr>
            <w:tcW w:w="4994" w:type="dxa"/>
            <w:tcBorders>
              <w:top w:val="single" w:sz="4" w:space="0" w:color="auto"/>
              <w:left w:val="single" w:sz="4" w:space="0" w:color="auto"/>
              <w:bottom w:val="single" w:sz="4" w:space="0" w:color="auto"/>
              <w:right w:val="single" w:sz="4" w:space="0" w:color="auto"/>
            </w:tcBorders>
            <w:hideMark/>
          </w:tcPr>
          <w:p w14:paraId="687530B0" w14:textId="77777777" w:rsidR="008537FD" w:rsidRPr="00EE64C2" w:rsidRDefault="008537FD" w:rsidP="00C96B77">
            <w:pPr>
              <w:jc w:val="both"/>
              <w:rPr>
                <w:rFonts w:cstheme="minorHAnsi"/>
                <w:sz w:val="24"/>
                <w:szCs w:val="24"/>
              </w:rPr>
            </w:pPr>
            <w:r w:rsidRPr="00EE64C2">
              <w:rPr>
                <w:rFonts w:cstheme="minorHAnsi"/>
                <w:sz w:val="24"/>
                <w:szCs w:val="24"/>
              </w:rPr>
              <w:t>11.33%</w:t>
            </w:r>
          </w:p>
        </w:tc>
      </w:tr>
    </w:tbl>
    <w:p w14:paraId="279D1790" w14:textId="77777777" w:rsidR="008537FD" w:rsidRPr="00EE64C2" w:rsidRDefault="008537FD" w:rsidP="008537FD">
      <w:pPr>
        <w:spacing w:after="0" w:line="240" w:lineRule="auto"/>
        <w:jc w:val="both"/>
        <w:rPr>
          <w:rFonts w:cstheme="minorHAnsi"/>
          <w:sz w:val="24"/>
          <w:szCs w:val="24"/>
          <w:lang w:eastAsia="en-US"/>
        </w:rPr>
      </w:pPr>
    </w:p>
    <w:p w14:paraId="509DC75A" w14:textId="77777777" w:rsidR="008537FD" w:rsidRPr="000917A2" w:rsidRDefault="008537FD" w:rsidP="008537FD">
      <w:pPr>
        <w:pStyle w:val="ListParagraph"/>
        <w:numPr>
          <w:ilvl w:val="0"/>
          <w:numId w:val="5"/>
        </w:numPr>
        <w:spacing w:after="0" w:line="240" w:lineRule="auto"/>
        <w:ind w:left="567" w:hanging="567"/>
        <w:rPr>
          <w:b/>
          <w:bCs/>
          <w:sz w:val="24"/>
          <w:szCs w:val="24"/>
        </w:rPr>
      </w:pPr>
      <w:r w:rsidRPr="000917A2">
        <w:rPr>
          <w:b/>
          <w:bCs/>
          <w:sz w:val="24"/>
          <w:szCs w:val="24"/>
        </w:rPr>
        <w:t>Funding Gap:</w:t>
      </w:r>
    </w:p>
    <w:p w14:paraId="4FF5B1F1" w14:textId="77777777" w:rsidR="008537FD" w:rsidRDefault="008537FD" w:rsidP="008537FD">
      <w:pPr>
        <w:spacing w:after="0" w:line="240" w:lineRule="auto"/>
        <w:rPr>
          <w:sz w:val="24"/>
          <w:szCs w:val="24"/>
        </w:rPr>
      </w:pPr>
    </w:p>
    <w:p w14:paraId="1FB85A1F" w14:textId="77777777" w:rsidR="008537FD" w:rsidRDefault="008537FD" w:rsidP="008537FD">
      <w:pPr>
        <w:pStyle w:val="ListParagraph"/>
        <w:numPr>
          <w:ilvl w:val="1"/>
          <w:numId w:val="5"/>
        </w:numPr>
        <w:spacing w:after="0" w:line="240" w:lineRule="auto"/>
        <w:ind w:left="567" w:hanging="567"/>
        <w:rPr>
          <w:sz w:val="24"/>
          <w:szCs w:val="24"/>
        </w:rPr>
      </w:pPr>
      <w:r w:rsidRPr="00C31E39">
        <w:rPr>
          <w:sz w:val="24"/>
          <w:szCs w:val="24"/>
        </w:rPr>
        <w:t xml:space="preserve">It cannot be doubted that infrastructure improves everyday life. A new bridge or a bus lane makes the journeys of local people easier; town centre improvements help local businesses and cement pride in a place; and upgrades in local heritage sites strengthen the local economy and build civic identity. These are things that people rely on every day in communities throughout Kent and Medway – the infrastructure of everyday life. </w:t>
      </w:r>
    </w:p>
    <w:p w14:paraId="7E661C7E" w14:textId="77777777" w:rsidR="008537FD" w:rsidRPr="00C31E39" w:rsidRDefault="008537FD" w:rsidP="008537FD">
      <w:pPr>
        <w:pStyle w:val="ListParagraph"/>
        <w:spacing w:after="0" w:line="240" w:lineRule="auto"/>
        <w:ind w:left="567"/>
        <w:rPr>
          <w:sz w:val="24"/>
          <w:szCs w:val="24"/>
        </w:rPr>
      </w:pPr>
    </w:p>
    <w:p w14:paraId="2E6007AF" w14:textId="77777777" w:rsidR="008537FD" w:rsidRDefault="008537FD" w:rsidP="008537FD">
      <w:pPr>
        <w:pStyle w:val="ListParagraph"/>
        <w:numPr>
          <w:ilvl w:val="1"/>
          <w:numId w:val="5"/>
        </w:numPr>
        <w:spacing w:after="0" w:line="240" w:lineRule="auto"/>
        <w:ind w:left="567" w:hanging="567"/>
        <w:rPr>
          <w:sz w:val="24"/>
          <w:szCs w:val="24"/>
        </w:rPr>
      </w:pPr>
      <w:r w:rsidRPr="00C31E39">
        <w:rPr>
          <w:sz w:val="24"/>
          <w:szCs w:val="24"/>
        </w:rPr>
        <w:t xml:space="preserve">Government brought into this ideal with the creation of the Levelling-Up Fund, which applies to the whole of the UK. It brings together the Department for Transport, the Ministry for Housing, Communities and Local Government and the Treasury to invest £4.8 billion in high value local infrastructure. In doing so, it removes silos between departments, allowing areas to focus on the highest priority local projects rather than shaping projects to fit into narrowly defined pots of funding. It also embodies the approach of the Green Book Review, focusing on the needs of individual places and the strategic case for investment. </w:t>
      </w:r>
    </w:p>
    <w:p w14:paraId="35138C6E" w14:textId="77777777" w:rsidR="008537FD" w:rsidRPr="00C31E39" w:rsidRDefault="008537FD" w:rsidP="008537FD">
      <w:pPr>
        <w:pStyle w:val="ListParagraph"/>
        <w:rPr>
          <w:sz w:val="24"/>
          <w:szCs w:val="24"/>
        </w:rPr>
      </w:pPr>
    </w:p>
    <w:p w14:paraId="49FF3938" w14:textId="77777777" w:rsidR="008537FD" w:rsidRDefault="008537FD" w:rsidP="008537FD">
      <w:pPr>
        <w:pStyle w:val="ListParagraph"/>
        <w:numPr>
          <w:ilvl w:val="1"/>
          <w:numId w:val="5"/>
        </w:numPr>
        <w:spacing w:after="0" w:line="240" w:lineRule="auto"/>
        <w:ind w:left="567" w:hanging="567"/>
        <w:rPr>
          <w:sz w:val="24"/>
          <w:szCs w:val="24"/>
        </w:rPr>
      </w:pPr>
      <w:r w:rsidRPr="00C31E39">
        <w:rPr>
          <w:sz w:val="24"/>
          <w:szCs w:val="24"/>
        </w:rPr>
        <w:t xml:space="preserve">While the Fund is open to every local area, it is especially intended to support investment in places where it can make the biggest difference to everyday life, including ex-industrial areas, deprived towns and coastal communities. It is also designed to help local areas select genuine local priorities for investment by putting local stakeholder support, including the local MP where they want to be involved, at the heart of its mission. Local areas across the UK share similar needs, so the Fund will be delivered in partnership with local areas across England, Scotland, Wales and Northern Ireland. </w:t>
      </w:r>
    </w:p>
    <w:p w14:paraId="5F42EA57" w14:textId="77777777" w:rsidR="008537FD" w:rsidRPr="00C31E39" w:rsidRDefault="008537FD" w:rsidP="008537FD">
      <w:pPr>
        <w:pStyle w:val="ListParagraph"/>
        <w:rPr>
          <w:sz w:val="24"/>
          <w:szCs w:val="24"/>
        </w:rPr>
      </w:pPr>
    </w:p>
    <w:p w14:paraId="2524F302" w14:textId="77777777" w:rsidR="008537FD" w:rsidRDefault="008537FD" w:rsidP="008537FD">
      <w:pPr>
        <w:pStyle w:val="ListParagraph"/>
        <w:numPr>
          <w:ilvl w:val="1"/>
          <w:numId w:val="5"/>
        </w:numPr>
        <w:spacing w:after="0" w:line="240" w:lineRule="auto"/>
        <w:ind w:left="567" w:hanging="567"/>
        <w:rPr>
          <w:sz w:val="24"/>
          <w:szCs w:val="24"/>
        </w:rPr>
      </w:pPr>
      <w:r w:rsidRPr="00C31E39">
        <w:rPr>
          <w:sz w:val="24"/>
          <w:szCs w:val="24"/>
        </w:rPr>
        <w:t>Finally, this Fund is one part of this government’s broader offer to level up opportunity across the UK. The government’s Plan for Jobs continues to support employment across the UK. The National Infrastructure Strategy sets out the long-term approach to investment. In addition, the government confirmed the UK Infrastructure Bank to invest in public and private projects to drive growth and create green jobs. How these will be brought together can be seen in the government’s Plan for Growth which was published at the March 2021 Budget.</w:t>
      </w:r>
    </w:p>
    <w:p w14:paraId="158B60AE" w14:textId="6B07AA12" w:rsidR="00B978A8" w:rsidRDefault="00B978A8">
      <w:pPr>
        <w:rPr>
          <w:sz w:val="24"/>
          <w:szCs w:val="24"/>
        </w:rPr>
      </w:pPr>
      <w:r>
        <w:rPr>
          <w:sz w:val="24"/>
          <w:szCs w:val="24"/>
        </w:rPr>
        <w:br w:type="page"/>
      </w:r>
    </w:p>
    <w:p w14:paraId="1F08BB98" w14:textId="77777777" w:rsidR="008537FD" w:rsidRPr="00832290" w:rsidRDefault="008537FD" w:rsidP="008537FD">
      <w:pPr>
        <w:pStyle w:val="ListParagraph"/>
        <w:numPr>
          <w:ilvl w:val="0"/>
          <w:numId w:val="5"/>
        </w:numPr>
        <w:spacing w:after="0" w:line="240" w:lineRule="auto"/>
        <w:ind w:left="567" w:hanging="567"/>
        <w:rPr>
          <w:rStyle w:val="eop"/>
          <w:rFonts w:cstheme="minorHAnsi"/>
          <w:b/>
          <w:bCs/>
          <w:sz w:val="24"/>
          <w:szCs w:val="24"/>
        </w:rPr>
      </w:pPr>
      <w:r w:rsidRPr="00832290">
        <w:rPr>
          <w:rStyle w:val="eop"/>
          <w:rFonts w:cstheme="minorHAnsi"/>
          <w:b/>
          <w:bCs/>
          <w:sz w:val="24"/>
          <w:szCs w:val="24"/>
        </w:rPr>
        <w:t>Recommendations</w:t>
      </w:r>
    </w:p>
    <w:p w14:paraId="2D117B87" w14:textId="77777777" w:rsidR="008537FD" w:rsidRPr="00DF0194" w:rsidRDefault="008537FD" w:rsidP="008537FD">
      <w:pPr>
        <w:pStyle w:val="ListParagraph"/>
        <w:spacing w:after="0" w:line="240" w:lineRule="auto"/>
        <w:ind w:left="567"/>
        <w:rPr>
          <w:rStyle w:val="eop"/>
          <w:rFonts w:cstheme="minorHAnsi"/>
          <w:b/>
          <w:bCs/>
          <w:sz w:val="24"/>
          <w:szCs w:val="24"/>
        </w:rPr>
      </w:pPr>
    </w:p>
    <w:p w14:paraId="12BCC48F" w14:textId="26161C0D" w:rsidR="008537FD" w:rsidRDefault="00B978A8" w:rsidP="008537FD">
      <w:pPr>
        <w:spacing w:after="0" w:line="240" w:lineRule="auto"/>
        <w:ind w:left="567" w:hanging="567"/>
        <w:jc w:val="both"/>
        <w:rPr>
          <w:rFonts w:cs="Times New Roman"/>
          <w:sz w:val="24"/>
          <w:szCs w:val="24"/>
          <w:lang w:eastAsia="en-US"/>
        </w:rPr>
      </w:pPr>
      <w:r>
        <w:rPr>
          <w:rStyle w:val="eop"/>
          <w:rFonts w:ascii="Calibri" w:hAnsi="Calibri" w:cs="Calibri"/>
          <w:shd w:val="clear" w:color="auto" w:fill="FFFFFF"/>
        </w:rPr>
        <w:t>11</w:t>
      </w:r>
      <w:r w:rsidR="008537FD">
        <w:rPr>
          <w:rStyle w:val="eop"/>
          <w:rFonts w:ascii="Calibri" w:hAnsi="Calibri" w:cs="Calibri"/>
          <w:shd w:val="clear" w:color="auto" w:fill="FFFFFF"/>
        </w:rPr>
        <w:t>.1</w:t>
      </w:r>
      <w:r w:rsidR="008537FD">
        <w:rPr>
          <w:rStyle w:val="eop"/>
          <w:rFonts w:ascii="Calibri" w:hAnsi="Calibri" w:cs="Calibri"/>
          <w:shd w:val="clear" w:color="auto" w:fill="FFFFFF"/>
        </w:rPr>
        <w:tab/>
      </w:r>
      <w:r w:rsidR="008537FD" w:rsidRPr="008E7034">
        <w:rPr>
          <w:rFonts w:cs="Times New Roman"/>
          <w:sz w:val="24"/>
          <w:szCs w:val="24"/>
          <w:lang w:eastAsia="en-US"/>
        </w:rPr>
        <w:t xml:space="preserve">KMEP is asked to consider and decide: </w:t>
      </w:r>
    </w:p>
    <w:p w14:paraId="6ECD659B" w14:textId="77777777" w:rsidR="008537FD" w:rsidRPr="00DF0194" w:rsidRDefault="008537FD" w:rsidP="008537FD">
      <w:pPr>
        <w:spacing w:after="0" w:line="240" w:lineRule="auto"/>
        <w:jc w:val="both"/>
        <w:rPr>
          <w:rFonts w:cs="Times New Roman"/>
          <w:sz w:val="10"/>
          <w:szCs w:val="10"/>
          <w:lang w:eastAsia="en-US"/>
        </w:rPr>
      </w:pPr>
    </w:p>
    <w:p w14:paraId="58BFEC55" w14:textId="77777777" w:rsidR="008537FD" w:rsidRPr="0054506F" w:rsidRDefault="008537FD" w:rsidP="008537FD">
      <w:pPr>
        <w:pStyle w:val="ListParagraph"/>
        <w:numPr>
          <w:ilvl w:val="0"/>
          <w:numId w:val="11"/>
        </w:numPr>
        <w:spacing w:after="0" w:line="240" w:lineRule="auto"/>
        <w:ind w:left="1134" w:hanging="425"/>
        <w:jc w:val="both"/>
        <w:rPr>
          <w:sz w:val="24"/>
          <w:szCs w:val="24"/>
        </w:rPr>
      </w:pPr>
      <w:r w:rsidRPr="0054506F">
        <w:rPr>
          <w:sz w:val="24"/>
          <w:szCs w:val="24"/>
        </w:rPr>
        <w:t>Are there any characteristics of the previous</w:t>
      </w:r>
      <w:r>
        <w:rPr>
          <w:sz w:val="24"/>
          <w:szCs w:val="24"/>
        </w:rPr>
        <w:t xml:space="preserve"> SELEP</w:t>
      </w:r>
      <w:r w:rsidRPr="0054506F">
        <w:rPr>
          <w:sz w:val="24"/>
          <w:szCs w:val="24"/>
        </w:rPr>
        <w:t xml:space="preserve"> funding streams that we should lobby the Government to retain or amend when developing their new funding streams (like </w:t>
      </w:r>
      <w:r>
        <w:rPr>
          <w:sz w:val="24"/>
          <w:szCs w:val="24"/>
        </w:rPr>
        <w:t>future LUF rounds</w:t>
      </w:r>
      <w:r w:rsidRPr="0054506F">
        <w:rPr>
          <w:sz w:val="24"/>
          <w:szCs w:val="24"/>
        </w:rPr>
        <w:t>)?</w:t>
      </w:r>
    </w:p>
    <w:p w14:paraId="55DA70FD" w14:textId="77777777" w:rsidR="008537FD" w:rsidRPr="0054506F" w:rsidRDefault="008537FD" w:rsidP="008537FD">
      <w:pPr>
        <w:pStyle w:val="ListParagraph"/>
        <w:numPr>
          <w:ilvl w:val="0"/>
          <w:numId w:val="11"/>
        </w:numPr>
        <w:spacing w:after="0" w:line="240" w:lineRule="auto"/>
        <w:ind w:left="1134" w:hanging="425"/>
        <w:jc w:val="both"/>
        <w:rPr>
          <w:rFonts w:cs="Times New Roman"/>
          <w:sz w:val="24"/>
          <w:szCs w:val="24"/>
          <w:lang w:eastAsia="en-US"/>
        </w:rPr>
      </w:pPr>
      <w:r w:rsidRPr="0054506F">
        <w:rPr>
          <w:sz w:val="24"/>
          <w:szCs w:val="24"/>
        </w:rPr>
        <w:t xml:space="preserve">Where will the local economy be exposed through the withdrawal of </w:t>
      </w:r>
      <w:r>
        <w:rPr>
          <w:sz w:val="24"/>
          <w:szCs w:val="24"/>
        </w:rPr>
        <w:t>LGF and GBF</w:t>
      </w:r>
      <w:r w:rsidRPr="0054506F">
        <w:rPr>
          <w:sz w:val="24"/>
          <w:szCs w:val="24"/>
        </w:rPr>
        <w:t xml:space="preserve"> funds?</w:t>
      </w:r>
    </w:p>
    <w:p w14:paraId="16272B1D" w14:textId="01E62851" w:rsidR="008537FD" w:rsidRDefault="008537FD" w:rsidP="008537FD">
      <w:pPr>
        <w:spacing w:after="0" w:line="240" w:lineRule="auto"/>
        <w:rPr>
          <w:b/>
          <w:bCs/>
          <w:sz w:val="24"/>
          <w:szCs w:val="24"/>
        </w:rPr>
        <w:sectPr w:rsidR="008537FD" w:rsidSect="00C96B77">
          <w:footerReference w:type="default" r:id="rId21"/>
          <w:pgSz w:w="11906" w:h="16838"/>
          <w:pgMar w:top="426" w:right="1134" w:bottom="1276" w:left="992" w:header="709" w:footer="471" w:gutter="0"/>
          <w:cols w:space="708"/>
          <w:docGrid w:linePitch="360"/>
        </w:sectPr>
      </w:pPr>
    </w:p>
    <w:p w14:paraId="77ADBFFD" w14:textId="77777777" w:rsidR="008537FD" w:rsidRPr="00EE64C2" w:rsidRDefault="008537FD" w:rsidP="008537FD">
      <w:pPr>
        <w:spacing w:after="0" w:line="240" w:lineRule="auto"/>
        <w:rPr>
          <w:b/>
          <w:bCs/>
          <w:sz w:val="24"/>
          <w:szCs w:val="24"/>
        </w:rPr>
      </w:pPr>
      <w:r w:rsidRPr="00EE64C2">
        <w:rPr>
          <w:b/>
          <w:bCs/>
          <w:sz w:val="24"/>
          <w:szCs w:val="24"/>
        </w:rPr>
        <w:t>Annex 1</w:t>
      </w:r>
      <w:r>
        <w:rPr>
          <w:b/>
          <w:bCs/>
          <w:sz w:val="24"/>
          <w:szCs w:val="24"/>
        </w:rPr>
        <w:t>A</w:t>
      </w:r>
      <w:r w:rsidRPr="00EE64C2">
        <w:rPr>
          <w:b/>
          <w:bCs/>
          <w:sz w:val="24"/>
          <w:szCs w:val="24"/>
        </w:rPr>
        <w:t>: Local Growth Fund Projects</w:t>
      </w:r>
      <w:r>
        <w:rPr>
          <w:b/>
          <w:bCs/>
          <w:sz w:val="24"/>
          <w:szCs w:val="24"/>
        </w:rPr>
        <w:t xml:space="preserve"> in Kent</w:t>
      </w:r>
    </w:p>
    <w:p w14:paraId="5FAB3F8D" w14:textId="77777777" w:rsidR="008537FD" w:rsidRDefault="008537FD" w:rsidP="008537FD">
      <w:pPr>
        <w:spacing w:after="0" w:line="240" w:lineRule="auto"/>
        <w:rPr>
          <w:sz w:val="24"/>
          <w:szCs w:val="24"/>
        </w:rPr>
      </w:pPr>
    </w:p>
    <w:p w14:paraId="47B1DAC4" w14:textId="77777777" w:rsidR="008537FD" w:rsidRPr="00EE64C2" w:rsidRDefault="008537FD" w:rsidP="008537FD">
      <w:pPr>
        <w:spacing w:after="0" w:line="240" w:lineRule="auto"/>
        <w:rPr>
          <w:sz w:val="24"/>
          <w:szCs w:val="24"/>
        </w:rPr>
      </w:pPr>
      <w:r>
        <w:rPr>
          <w:sz w:val="24"/>
          <w:szCs w:val="24"/>
        </w:rPr>
        <w:t>First Growth Deal:</w:t>
      </w:r>
    </w:p>
    <w:tbl>
      <w:tblPr>
        <w:tblStyle w:val="TableGrid"/>
        <w:tblW w:w="0" w:type="auto"/>
        <w:tblInd w:w="108" w:type="dxa"/>
        <w:tblLook w:val="04A0" w:firstRow="1" w:lastRow="0" w:firstColumn="1" w:lastColumn="0" w:noHBand="0" w:noVBand="1"/>
      </w:tblPr>
      <w:tblGrid>
        <w:gridCol w:w="1525"/>
        <w:gridCol w:w="1287"/>
        <w:gridCol w:w="4100"/>
        <w:gridCol w:w="1005"/>
        <w:gridCol w:w="2379"/>
        <w:gridCol w:w="894"/>
        <w:gridCol w:w="894"/>
        <w:gridCol w:w="663"/>
        <w:gridCol w:w="841"/>
        <w:gridCol w:w="988"/>
      </w:tblGrid>
      <w:tr w:rsidR="008537FD" w:rsidRPr="00832290" w14:paraId="42D521B4"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0D22632E" w14:textId="77777777" w:rsidR="008537FD" w:rsidRPr="00832290" w:rsidRDefault="008537FD" w:rsidP="00C96B77">
            <w:pPr>
              <w:rPr>
                <w:rFonts w:cstheme="minorHAnsi"/>
              </w:rPr>
            </w:pPr>
            <w:r w:rsidRPr="00832290">
              <w:rPr>
                <w:rFonts w:cstheme="minorHAnsi"/>
              </w:rPr>
              <w:t>Project</w:t>
            </w:r>
          </w:p>
        </w:tc>
        <w:tc>
          <w:tcPr>
            <w:tcW w:w="1287" w:type="dxa"/>
            <w:tcBorders>
              <w:top w:val="single" w:sz="4" w:space="0" w:color="auto"/>
              <w:left w:val="single" w:sz="4" w:space="0" w:color="auto"/>
              <w:bottom w:val="single" w:sz="4" w:space="0" w:color="auto"/>
              <w:right w:val="single" w:sz="4" w:space="0" w:color="auto"/>
            </w:tcBorders>
            <w:hideMark/>
          </w:tcPr>
          <w:p w14:paraId="7B43843E" w14:textId="77777777" w:rsidR="008537FD" w:rsidRPr="00832290" w:rsidRDefault="008537FD" w:rsidP="00C96B77">
            <w:pPr>
              <w:rPr>
                <w:rFonts w:cstheme="minorHAnsi"/>
              </w:rPr>
            </w:pPr>
            <w:r w:rsidRPr="00832290">
              <w:rPr>
                <w:rFonts w:cstheme="minorHAnsi"/>
              </w:rPr>
              <w:t>Location</w:t>
            </w:r>
          </w:p>
        </w:tc>
        <w:tc>
          <w:tcPr>
            <w:tcW w:w="4100" w:type="dxa"/>
            <w:tcBorders>
              <w:top w:val="single" w:sz="4" w:space="0" w:color="auto"/>
              <w:left w:val="single" w:sz="4" w:space="0" w:color="auto"/>
              <w:bottom w:val="single" w:sz="4" w:space="0" w:color="auto"/>
              <w:right w:val="single" w:sz="4" w:space="0" w:color="auto"/>
            </w:tcBorders>
            <w:hideMark/>
          </w:tcPr>
          <w:p w14:paraId="683548FD" w14:textId="77777777" w:rsidR="008537FD" w:rsidRPr="00832290" w:rsidRDefault="008537FD" w:rsidP="00C96B77">
            <w:pPr>
              <w:rPr>
                <w:rFonts w:cstheme="minorHAnsi"/>
              </w:rPr>
            </w:pPr>
            <w:r w:rsidRPr="00832290">
              <w:rPr>
                <w:rFonts w:cstheme="minorHAnsi"/>
              </w:rPr>
              <w:t>Description</w:t>
            </w:r>
          </w:p>
        </w:tc>
        <w:tc>
          <w:tcPr>
            <w:tcW w:w="1005" w:type="dxa"/>
            <w:tcBorders>
              <w:top w:val="single" w:sz="4" w:space="0" w:color="auto"/>
              <w:left w:val="single" w:sz="4" w:space="0" w:color="auto"/>
              <w:bottom w:val="single" w:sz="4" w:space="0" w:color="auto"/>
              <w:right w:val="single" w:sz="4" w:space="0" w:color="auto"/>
            </w:tcBorders>
            <w:hideMark/>
          </w:tcPr>
          <w:p w14:paraId="5F3E0586" w14:textId="77777777" w:rsidR="008537FD" w:rsidRPr="00832290" w:rsidRDefault="008537FD" w:rsidP="00C96B77">
            <w:pPr>
              <w:rPr>
                <w:rFonts w:cstheme="minorHAnsi"/>
              </w:rPr>
            </w:pPr>
            <w:r w:rsidRPr="00832290">
              <w:rPr>
                <w:rFonts w:cstheme="minorHAnsi"/>
              </w:rPr>
              <w:t>LGF</w:t>
            </w:r>
          </w:p>
        </w:tc>
        <w:tc>
          <w:tcPr>
            <w:tcW w:w="2379" w:type="dxa"/>
            <w:tcBorders>
              <w:top w:val="single" w:sz="4" w:space="0" w:color="auto"/>
              <w:left w:val="single" w:sz="4" w:space="0" w:color="auto"/>
              <w:bottom w:val="single" w:sz="4" w:space="0" w:color="auto"/>
              <w:right w:val="single" w:sz="4" w:space="0" w:color="auto"/>
            </w:tcBorders>
            <w:hideMark/>
          </w:tcPr>
          <w:p w14:paraId="6966C9EE" w14:textId="77777777" w:rsidR="008537FD" w:rsidRPr="00832290" w:rsidRDefault="008537FD" w:rsidP="00C96B77">
            <w:pPr>
              <w:rPr>
                <w:rFonts w:cstheme="minorHAnsi"/>
              </w:rPr>
            </w:pPr>
            <w:r w:rsidRPr="00832290">
              <w:rPr>
                <w:rFonts w:cstheme="minorHAnsi"/>
              </w:rPr>
              <w:t>Type</w:t>
            </w:r>
          </w:p>
        </w:tc>
        <w:tc>
          <w:tcPr>
            <w:tcW w:w="894" w:type="dxa"/>
            <w:tcBorders>
              <w:top w:val="single" w:sz="4" w:space="0" w:color="auto"/>
              <w:left w:val="single" w:sz="4" w:space="0" w:color="auto"/>
              <w:bottom w:val="single" w:sz="4" w:space="0" w:color="auto"/>
              <w:right w:val="single" w:sz="4" w:space="0" w:color="auto"/>
            </w:tcBorders>
            <w:hideMark/>
          </w:tcPr>
          <w:p w14:paraId="275DB104" w14:textId="77777777" w:rsidR="008537FD" w:rsidRPr="00832290" w:rsidRDefault="008537FD" w:rsidP="00C96B77">
            <w:pPr>
              <w:rPr>
                <w:rFonts w:cstheme="minorHAnsi"/>
              </w:rPr>
            </w:pPr>
            <w:r w:rsidRPr="00832290">
              <w:rPr>
                <w:rFonts w:cstheme="minorHAnsi"/>
              </w:rPr>
              <w:t>Private Match</w:t>
            </w:r>
          </w:p>
        </w:tc>
        <w:tc>
          <w:tcPr>
            <w:tcW w:w="894" w:type="dxa"/>
            <w:tcBorders>
              <w:top w:val="single" w:sz="4" w:space="0" w:color="auto"/>
              <w:left w:val="single" w:sz="4" w:space="0" w:color="auto"/>
              <w:bottom w:val="single" w:sz="4" w:space="0" w:color="auto"/>
              <w:right w:val="single" w:sz="4" w:space="0" w:color="auto"/>
            </w:tcBorders>
            <w:hideMark/>
          </w:tcPr>
          <w:p w14:paraId="505C9C1A" w14:textId="77777777" w:rsidR="008537FD" w:rsidRPr="00832290" w:rsidRDefault="008537FD" w:rsidP="00C96B77">
            <w:pPr>
              <w:rPr>
                <w:rFonts w:cstheme="minorHAnsi"/>
              </w:rPr>
            </w:pPr>
            <w:r w:rsidRPr="00832290">
              <w:rPr>
                <w:rFonts w:cstheme="minorHAnsi"/>
              </w:rPr>
              <w:t>Public Match</w:t>
            </w:r>
          </w:p>
        </w:tc>
        <w:tc>
          <w:tcPr>
            <w:tcW w:w="663" w:type="dxa"/>
            <w:tcBorders>
              <w:top w:val="single" w:sz="4" w:space="0" w:color="auto"/>
              <w:left w:val="single" w:sz="4" w:space="0" w:color="auto"/>
              <w:bottom w:val="single" w:sz="4" w:space="0" w:color="auto"/>
              <w:right w:val="single" w:sz="4" w:space="0" w:color="auto"/>
            </w:tcBorders>
            <w:hideMark/>
          </w:tcPr>
          <w:p w14:paraId="0BDD6D63" w14:textId="77777777" w:rsidR="008537FD" w:rsidRPr="00832290" w:rsidRDefault="008537FD" w:rsidP="00C96B77">
            <w:pPr>
              <w:rPr>
                <w:rFonts w:cstheme="minorHAnsi"/>
              </w:rPr>
            </w:pPr>
            <w:r w:rsidRPr="00832290">
              <w:rPr>
                <w:rFonts w:cstheme="minorHAnsi"/>
              </w:rPr>
              <w:t>Jobs</w:t>
            </w:r>
          </w:p>
        </w:tc>
        <w:tc>
          <w:tcPr>
            <w:tcW w:w="841" w:type="dxa"/>
            <w:tcBorders>
              <w:top w:val="single" w:sz="4" w:space="0" w:color="auto"/>
              <w:left w:val="single" w:sz="4" w:space="0" w:color="auto"/>
              <w:bottom w:val="single" w:sz="4" w:space="0" w:color="auto"/>
              <w:right w:val="single" w:sz="4" w:space="0" w:color="auto"/>
            </w:tcBorders>
            <w:hideMark/>
          </w:tcPr>
          <w:p w14:paraId="48BA1D92" w14:textId="77777777" w:rsidR="008537FD" w:rsidRPr="00832290" w:rsidRDefault="008537FD" w:rsidP="00C96B77">
            <w:pPr>
              <w:rPr>
                <w:rFonts w:cstheme="minorHAnsi"/>
              </w:rPr>
            </w:pPr>
            <w:r w:rsidRPr="00832290">
              <w:rPr>
                <w:rFonts w:cstheme="minorHAnsi"/>
              </w:rPr>
              <w:t>Homes</w:t>
            </w:r>
          </w:p>
        </w:tc>
        <w:tc>
          <w:tcPr>
            <w:tcW w:w="988" w:type="dxa"/>
            <w:tcBorders>
              <w:top w:val="single" w:sz="4" w:space="0" w:color="auto"/>
              <w:left w:val="single" w:sz="4" w:space="0" w:color="auto"/>
              <w:bottom w:val="single" w:sz="4" w:space="0" w:color="auto"/>
              <w:right w:val="single" w:sz="4" w:space="0" w:color="auto"/>
            </w:tcBorders>
            <w:hideMark/>
          </w:tcPr>
          <w:p w14:paraId="270D4321" w14:textId="77777777" w:rsidR="008537FD" w:rsidRPr="00832290" w:rsidRDefault="008537FD" w:rsidP="00C96B77">
            <w:pPr>
              <w:rPr>
                <w:rFonts w:cstheme="minorHAnsi"/>
              </w:rPr>
            </w:pPr>
            <w:r w:rsidRPr="00832290">
              <w:rPr>
                <w:rFonts w:cstheme="minorHAnsi"/>
              </w:rPr>
              <w:t>Learners</w:t>
            </w:r>
          </w:p>
        </w:tc>
      </w:tr>
      <w:tr w:rsidR="008537FD" w:rsidRPr="00832290" w14:paraId="2163C708"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057AD2A2" w14:textId="77777777" w:rsidR="008537FD" w:rsidRPr="00832290" w:rsidRDefault="008537FD" w:rsidP="00C96B77">
            <w:pPr>
              <w:rPr>
                <w:rFonts w:cstheme="minorHAnsi"/>
              </w:rPr>
            </w:pPr>
            <w:r w:rsidRPr="00832290">
              <w:rPr>
                <w:rFonts w:cstheme="minorHAnsi"/>
              </w:rPr>
              <w:t>A28 Chart Road</w:t>
            </w:r>
          </w:p>
        </w:tc>
        <w:tc>
          <w:tcPr>
            <w:tcW w:w="1287" w:type="dxa"/>
            <w:tcBorders>
              <w:top w:val="single" w:sz="4" w:space="0" w:color="auto"/>
              <w:left w:val="single" w:sz="4" w:space="0" w:color="auto"/>
              <w:bottom w:val="single" w:sz="4" w:space="0" w:color="auto"/>
              <w:right w:val="single" w:sz="4" w:space="0" w:color="auto"/>
            </w:tcBorders>
            <w:hideMark/>
          </w:tcPr>
          <w:p w14:paraId="53EF34F7" w14:textId="77777777" w:rsidR="008537FD" w:rsidRPr="00832290" w:rsidRDefault="008537FD" w:rsidP="00C96B77">
            <w:pPr>
              <w:rPr>
                <w:rFonts w:cstheme="minorHAnsi"/>
              </w:rPr>
            </w:pPr>
            <w:r w:rsidRPr="00832290">
              <w:rPr>
                <w:rFonts w:cstheme="minorHAnsi"/>
              </w:rPr>
              <w:t>Ashford</w:t>
            </w:r>
          </w:p>
        </w:tc>
        <w:tc>
          <w:tcPr>
            <w:tcW w:w="4100" w:type="dxa"/>
            <w:tcBorders>
              <w:top w:val="single" w:sz="4" w:space="0" w:color="auto"/>
              <w:left w:val="single" w:sz="4" w:space="0" w:color="auto"/>
              <w:bottom w:val="single" w:sz="4" w:space="0" w:color="auto"/>
              <w:right w:val="single" w:sz="4" w:space="0" w:color="auto"/>
            </w:tcBorders>
          </w:tcPr>
          <w:p w14:paraId="1ACFD6B4" w14:textId="77777777" w:rsidR="008537FD" w:rsidRPr="00832290" w:rsidRDefault="008537FD" w:rsidP="00C96B77">
            <w:pPr>
              <w:rPr>
                <w:rFonts w:cstheme="minorHAnsi"/>
              </w:rPr>
            </w:pPr>
            <w:r w:rsidRPr="00832290">
              <w:rPr>
                <w:rFonts w:cstheme="minorHAnsi"/>
              </w:rPr>
              <w:t xml:space="preserve">Dualling between Tank and Matalan roundabouts including new bridge over the railway.  </w:t>
            </w:r>
          </w:p>
          <w:p w14:paraId="326C6B3E"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045AF7AD" w14:textId="77777777" w:rsidR="008537FD" w:rsidRPr="00832290" w:rsidRDefault="008537FD" w:rsidP="00C96B77">
            <w:pPr>
              <w:rPr>
                <w:rFonts w:cstheme="minorHAnsi"/>
              </w:rPr>
            </w:pPr>
            <w:r w:rsidRPr="00832290">
              <w:rPr>
                <w:rFonts w:cstheme="minorHAnsi"/>
              </w:rPr>
              <w:t>£2.756m</w:t>
            </w:r>
          </w:p>
        </w:tc>
        <w:tc>
          <w:tcPr>
            <w:tcW w:w="2379" w:type="dxa"/>
            <w:tcBorders>
              <w:top w:val="single" w:sz="4" w:space="0" w:color="auto"/>
              <w:left w:val="single" w:sz="4" w:space="0" w:color="auto"/>
              <w:bottom w:val="single" w:sz="4" w:space="0" w:color="auto"/>
              <w:right w:val="single" w:sz="4" w:space="0" w:color="auto"/>
            </w:tcBorders>
            <w:hideMark/>
          </w:tcPr>
          <w:p w14:paraId="30DC6CA2" w14:textId="77777777" w:rsidR="008537FD" w:rsidRPr="00832290" w:rsidRDefault="008537FD" w:rsidP="00C96B77">
            <w:pPr>
              <w:rPr>
                <w:rFonts w:cstheme="minorHAnsi"/>
              </w:rPr>
            </w:pPr>
            <w:r w:rsidRPr="00832290">
              <w:rPr>
                <w:rFonts w:cstheme="minorHAnsi"/>
              </w:rPr>
              <w:t>Transport</w:t>
            </w:r>
          </w:p>
        </w:tc>
        <w:tc>
          <w:tcPr>
            <w:tcW w:w="894" w:type="dxa"/>
            <w:tcBorders>
              <w:top w:val="single" w:sz="4" w:space="0" w:color="auto"/>
              <w:left w:val="single" w:sz="4" w:space="0" w:color="auto"/>
              <w:bottom w:val="single" w:sz="4" w:space="0" w:color="auto"/>
              <w:right w:val="single" w:sz="4" w:space="0" w:color="auto"/>
            </w:tcBorders>
            <w:hideMark/>
          </w:tcPr>
          <w:p w14:paraId="134052F4" w14:textId="77777777" w:rsidR="008537FD" w:rsidRPr="00832290" w:rsidRDefault="008537FD" w:rsidP="00C96B77">
            <w:pPr>
              <w:rPr>
                <w:rFonts w:cstheme="minorHAnsi"/>
              </w:rPr>
            </w:pPr>
            <w:r w:rsidRPr="00832290">
              <w:rPr>
                <w:rFonts w:cstheme="minorHAnsi"/>
              </w:rPr>
              <w:t>£224k</w:t>
            </w:r>
          </w:p>
        </w:tc>
        <w:tc>
          <w:tcPr>
            <w:tcW w:w="894" w:type="dxa"/>
            <w:tcBorders>
              <w:top w:val="single" w:sz="4" w:space="0" w:color="auto"/>
              <w:left w:val="single" w:sz="4" w:space="0" w:color="auto"/>
              <w:bottom w:val="single" w:sz="4" w:space="0" w:color="auto"/>
              <w:right w:val="single" w:sz="4" w:space="0" w:color="auto"/>
            </w:tcBorders>
            <w:hideMark/>
          </w:tcPr>
          <w:p w14:paraId="25BB14C9" w14:textId="77777777" w:rsidR="008537FD" w:rsidRPr="00832290" w:rsidRDefault="008537FD" w:rsidP="00C96B77">
            <w:pPr>
              <w:rPr>
                <w:rFonts w:cstheme="minorHAnsi"/>
              </w:rPr>
            </w:pPr>
            <w:r w:rsidRPr="00832290">
              <w:rPr>
                <w:rFonts w:cstheme="minorHAnsi"/>
              </w:rPr>
              <w:t>£0</w:t>
            </w:r>
          </w:p>
        </w:tc>
        <w:tc>
          <w:tcPr>
            <w:tcW w:w="663" w:type="dxa"/>
            <w:tcBorders>
              <w:top w:val="single" w:sz="4" w:space="0" w:color="auto"/>
              <w:left w:val="single" w:sz="4" w:space="0" w:color="auto"/>
              <w:bottom w:val="single" w:sz="4" w:space="0" w:color="auto"/>
              <w:right w:val="single" w:sz="4" w:space="0" w:color="auto"/>
            </w:tcBorders>
            <w:hideMark/>
          </w:tcPr>
          <w:p w14:paraId="15193B10" w14:textId="77777777" w:rsidR="008537FD" w:rsidRPr="00832290" w:rsidRDefault="008537FD" w:rsidP="00C96B77">
            <w:pPr>
              <w:rPr>
                <w:rFonts w:cstheme="minorHAnsi"/>
              </w:rPr>
            </w:pPr>
            <w:r w:rsidRPr="00832290">
              <w:rPr>
                <w:rFonts w:cstheme="minorHAnsi"/>
              </w:rPr>
              <w:t>250</w:t>
            </w:r>
          </w:p>
        </w:tc>
        <w:tc>
          <w:tcPr>
            <w:tcW w:w="841" w:type="dxa"/>
            <w:tcBorders>
              <w:top w:val="single" w:sz="4" w:space="0" w:color="auto"/>
              <w:left w:val="single" w:sz="4" w:space="0" w:color="auto"/>
              <w:bottom w:val="single" w:sz="4" w:space="0" w:color="auto"/>
              <w:right w:val="single" w:sz="4" w:space="0" w:color="auto"/>
            </w:tcBorders>
            <w:hideMark/>
          </w:tcPr>
          <w:p w14:paraId="03FB98B4" w14:textId="77777777" w:rsidR="008537FD" w:rsidRPr="00832290" w:rsidRDefault="008537FD" w:rsidP="00C96B77">
            <w:pPr>
              <w:rPr>
                <w:rFonts w:cstheme="minorHAnsi"/>
              </w:rPr>
            </w:pPr>
            <w:r w:rsidRPr="00832290">
              <w:rPr>
                <w:rFonts w:cstheme="minorHAnsi"/>
              </w:rPr>
              <w:t>600</w:t>
            </w:r>
          </w:p>
        </w:tc>
        <w:tc>
          <w:tcPr>
            <w:tcW w:w="988" w:type="dxa"/>
            <w:tcBorders>
              <w:top w:val="single" w:sz="4" w:space="0" w:color="auto"/>
              <w:left w:val="single" w:sz="4" w:space="0" w:color="auto"/>
              <w:bottom w:val="single" w:sz="4" w:space="0" w:color="auto"/>
              <w:right w:val="single" w:sz="4" w:space="0" w:color="auto"/>
            </w:tcBorders>
            <w:hideMark/>
          </w:tcPr>
          <w:p w14:paraId="661DD43B" w14:textId="77777777" w:rsidR="008537FD" w:rsidRPr="00832290" w:rsidRDefault="008537FD" w:rsidP="00C96B77">
            <w:pPr>
              <w:rPr>
                <w:rFonts w:cstheme="minorHAnsi"/>
              </w:rPr>
            </w:pPr>
            <w:r w:rsidRPr="00832290">
              <w:rPr>
                <w:rFonts w:cstheme="minorHAnsi"/>
              </w:rPr>
              <w:t>0</w:t>
            </w:r>
          </w:p>
        </w:tc>
      </w:tr>
      <w:tr w:rsidR="008537FD" w:rsidRPr="00832290" w14:paraId="4DB316D1"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0BD75174" w14:textId="77777777" w:rsidR="008537FD" w:rsidRPr="00832290" w:rsidRDefault="008537FD" w:rsidP="00C96B77">
            <w:pPr>
              <w:rPr>
                <w:rFonts w:cstheme="minorHAnsi"/>
              </w:rPr>
            </w:pPr>
            <w:r w:rsidRPr="00832290">
              <w:rPr>
                <w:rFonts w:cstheme="minorHAnsi"/>
              </w:rPr>
              <w:t>A28 Sturry Road</w:t>
            </w:r>
          </w:p>
        </w:tc>
        <w:tc>
          <w:tcPr>
            <w:tcW w:w="1287" w:type="dxa"/>
            <w:tcBorders>
              <w:top w:val="single" w:sz="4" w:space="0" w:color="auto"/>
              <w:left w:val="single" w:sz="4" w:space="0" w:color="auto"/>
              <w:bottom w:val="single" w:sz="4" w:space="0" w:color="auto"/>
              <w:right w:val="single" w:sz="4" w:space="0" w:color="auto"/>
            </w:tcBorders>
            <w:hideMark/>
          </w:tcPr>
          <w:p w14:paraId="5E5C96EC" w14:textId="77777777" w:rsidR="008537FD" w:rsidRPr="00832290" w:rsidRDefault="008537FD" w:rsidP="00C96B77">
            <w:pPr>
              <w:rPr>
                <w:rFonts w:cstheme="minorHAnsi"/>
              </w:rPr>
            </w:pPr>
            <w:r w:rsidRPr="00832290">
              <w:rPr>
                <w:rFonts w:cstheme="minorHAnsi"/>
              </w:rPr>
              <w:t>Canterbury</w:t>
            </w:r>
          </w:p>
        </w:tc>
        <w:tc>
          <w:tcPr>
            <w:tcW w:w="4100" w:type="dxa"/>
            <w:tcBorders>
              <w:top w:val="single" w:sz="4" w:space="0" w:color="auto"/>
              <w:left w:val="single" w:sz="4" w:space="0" w:color="auto"/>
              <w:bottom w:val="single" w:sz="4" w:space="0" w:color="auto"/>
              <w:right w:val="single" w:sz="4" w:space="0" w:color="auto"/>
            </w:tcBorders>
          </w:tcPr>
          <w:p w14:paraId="2116B606" w14:textId="77777777" w:rsidR="008537FD" w:rsidRPr="00832290" w:rsidRDefault="008537FD" w:rsidP="00C96B77">
            <w:pPr>
              <w:rPr>
                <w:rFonts w:cstheme="minorHAnsi"/>
              </w:rPr>
            </w:pPr>
            <w:r w:rsidRPr="00832290">
              <w:rPr>
                <w:rFonts w:cstheme="minorHAnsi"/>
              </w:rPr>
              <w:t xml:space="preserve">New link road avoid bottleneck at Sturry Crossing to reduce congestion and support housing growth. </w:t>
            </w:r>
          </w:p>
          <w:p w14:paraId="7F51D94B"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020A1FA4" w14:textId="77777777" w:rsidR="008537FD" w:rsidRPr="00832290" w:rsidRDefault="008537FD" w:rsidP="00C96B77">
            <w:pPr>
              <w:rPr>
                <w:rFonts w:cstheme="minorHAnsi"/>
              </w:rPr>
            </w:pPr>
            <w:r w:rsidRPr="00832290">
              <w:rPr>
                <w:rFonts w:cstheme="minorHAnsi"/>
              </w:rPr>
              <w:t>£5.9m</w:t>
            </w:r>
          </w:p>
        </w:tc>
        <w:tc>
          <w:tcPr>
            <w:tcW w:w="2379" w:type="dxa"/>
            <w:tcBorders>
              <w:top w:val="single" w:sz="4" w:space="0" w:color="auto"/>
              <w:left w:val="single" w:sz="4" w:space="0" w:color="auto"/>
              <w:bottom w:val="single" w:sz="4" w:space="0" w:color="auto"/>
              <w:right w:val="single" w:sz="4" w:space="0" w:color="auto"/>
            </w:tcBorders>
            <w:hideMark/>
          </w:tcPr>
          <w:p w14:paraId="596C80C3" w14:textId="77777777" w:rsidR="008537FD" w:rsidRPr="00832290" w:rsidRDefault="008537FD" w:rsidP="00C96B77">
            <w:pPr>
              <w:rPr>
                <w:rFonts w:cstheme="minorHAnsi"/>
              </w:rPr>
            </w:pPr>
            <w:r w:rsidRPr="00832290">
              <w:rPr>
                <w:rFonts w:cstheme="minorHAnsi"/>
              </w:rPr>
              <w:t>Transport</w:t>
            </w:r>
          </w:p>
        </w:tc>
        <w:tc>
          <w:tcPr>
            <w:tcW w:w="894" w:type="dxa"/>
            <w:tcBorders>
              <w:top w:val="single" w:sz="4" w:space="0" w:color="auto"/>
              <w:left w:val="single" w:sz="4" w:space="0" w:color="auto"/>
              <w:bottom w:val="single" w:sz="4" w:space="0" w:color="auto"/>
              <w:right w:val="single" w:sz="4" w:space="0" w:color="auto"/>
            </w:tcBorders>
            <w:hideMark/>
          </w:tcPr>
          <w:p w14:paraId="32949CCC" w14:textId="77777777" w:rsidR="008537FD" w:rsidRPr="00832290" w:rsidRDefault="008537FD" w:rsidP="00C96B77">
            <w:pPr>
              <w:rPr>
                <w:rFonts w:cstheme="minorHAnsi"/>
              </w:rPr>
            </w:pPr>
            <w:r w:rsidRPr="00832290">
              <w:rPr>
                <w:rFonts w:cstheme="minorHAnsi"/>
              </w:rPr>
              <w:t>£13.6m</w:t>
            </w:r>
          </w:p>
        </w:tc>
        <w:tc>
          <w:tcPr>
            <w:tcW w:w="894" w:type="dxa"/>
            <w:tcBorders>
              <w:top w:val="single" w:sz="4" w:space="0" w:color="auto"/>
              <w:left w:val="single" w:sz="4" w:space="0" w:color="auto"/>
              <w:bottom w:val="single" w:sz="4" w:space="0" w:color="auto"/>
              <w:right w:val="single" w:sz="4" w:space="0" w:color="auto"/>
            </w:tcBorders>
            <w:hideMark/>
          </w:tcPr>
          <w:p w14:paraId="0A50146E" w14:textId="77777777" w:rsidR="008537FD" w:rsidRPr="00832290" w:rsidRDefault="008537FD" w:rsidP="00C96B77">
            <w:pPr>
              <w:rPr>
                <w:rFonts w:cstheme="minorHAnsi"/>
              </w:rPr>
            </w:pPr>
            <w:r w:rsidRPr="00832290">
              <w:rPr>
                <w:rFonts w:cstheme="minorHAnsi"/>
              </w:rPr>
              <w:t>£10.1m</w:t>
            </w:r>
          </w:p>
        </w:tc>
        <w:tc>
          <w:tcPr>
            <w:tcW w:w="663" w:type="dxa"/>
            <w:tcBorders>
              <w:top w:val="single" w:sz="4" w:space="0" w:color="auto"/>
              <w:left w:val="single" w:sz="4" w:space="0" w:color="auto"/>
              <w:bottom w:val="single" w:sz="4" w:space="0" w:color="auto"/>
              <w:right w:val="single" w:sz="4" w:space="0" w:color="auto"/>
            </w:tcBorders>
            <w:hideMark/>
          </w:tcPr>
          <w:p w14:paraId="3D2C7D07" w14:textId="77777777" w:rsidR="008537FD" w:rsidRPr="00832290" w:rsidRDefault="008537FD" w:rsidP="00C96B77">
            <w:pPr>
              <w:rPr>
                <w:rFonts w:cstheme="minorHAnsi"/>
              </w:rPr>
            </w:pPr>
            <w:r w:rsidRPr="00832290">
              <w:rPr>
                <w:rFonts w:cstheme="minorHAnsi"/>
              </w:rPr>
              <w:t>250</w:t>
            </w:r>
          </w:p>
        </w:tc>
        <w:tc>
          <w:tcPr>
            <w:tcW w:w="841" w:type="dxa"/>
            <w:tcBorders>
              <w:top w:val="single" w:sz="4" w:space="0" w:color="auto"/>
              <w:left w:val="single" w:sz="4" w:space="0" w:color="auto"/>
              <w:bottom w:val="single" w:sz="4" w:space="0" w:color="auto"/>
              <w:right w:val="single" w:sz="4" w:space="0" w:color="auto"/>
            </w:tcBorders>
            <w:hideMark/>
          </w:tcPr>
          <w:p w14:paraId="6EC550CE" w14:textId="77777777" w:rsidR="008537FD" w:rsidRPr="00832290" w:rsidRDefault="008537FD" w:rsidP="00C96B77">
            <w:pPr>
              <w:rPr>
                <w:rFonts w:cstheme="minorHAnsi"/>
              </w:rPr>
            </w:pPr>
            <w:r w:rsidRPr="00832290">
              <w:rPr>
                <w:rFonts w:cstheme="minorHAnsi"/>
              </w:rPr>
              <w:t>720</w:t>
            </w:r>
          </w:p>
        </w:tc>
        <w:tc>
          <w:tcPr>
            <w:tcW w:w="988" w:type="dxa"/>
            <w:tcBorders>
              <w:top w:val="single" w:sz="4" w:space="0" w:color="auto"/>
              <w:left w:val="single" w:sz="4" w:space="0" w:color="auto"/>
              <w:bottom w:val="single" w:sz="4" w:space="0" w:color="auto"/>
              <w:right w:val="single" w:sz="4" w:space="0" w:color="auto"/>
            </w:tcBorders>
            <w:hideMark/>
          </w:tcPr>
          <w:p w14:paraId="22B9D1D1" w14:textId="77777777" w:rsidR="008537FD" w:rsidRPr="00832290" w:rsidRDefault="008537FD" w:rsidP="00C96B77">
            <w:pPr>
              <w:rPr>
                <w:rFonts w:cstheme="minorHAnsi"/>
              </w:rPr>
            </w:pPr>
            <w:r w:rsidRPr="00832290">
              <w:rPr>
                <w:rFonts w:cstheme="minorHAnsi"/>
              </w:rPr>
              <w:t>0</w:t>
            </w:r>
          </w:p>
        </w:tc>
      </w:tr>
      <w:tr w:rsidR="008537FD" w:rsidRPr="00832290" w14:paraId="7C30E425"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6A7F2C3C" w14:textId="77777777" w:rsidR="008537FD" w:rsidRPr="00832290" w:rsidRDefault="008537FD" w:rsidP="00C96B77">
            <w:pPr>
              <w:rPr>
                <w:rFonts w:cstheme="minorHAnsi"/>
              </w:rPr>
            </w:pPr>
            <w:r w:rsidRPr="00832290">
              <w:rPr>
                <w:rFonts w:cstheme="minorHAnsi"/>
              </w:rPr>
              <w:t>Middle Deal Transport Improvements</w:t>
            </w:r>
          </w:p>
        </w:tc>
        <w:tc>
          <w:tcPr>
            <w:tcW w:w="1287" w:type="dxa"/>
            <w:tcBorders>
              <w:top w:val="single" w:sz="4" w:space="0" w:color="auto"/>
              <w:left w:val="single" w:sz="4" w:space="0" w:color="auto"/>
              <w:bottom w:val="single" w:sz="4" w:space="0" w:color="auto"/>
              <w:right w:val="single" w:sz="4" w:space="0" w:color="auto"/>
            </w:tcBorders>
            <w:hideMark/>
          </w:tcPr>
          <w:p w14:paraId="2BD0F19C" w14:textId="77777777" w:rsidR="008537FD" w:rsidRPr="00832290" w:rsidRDefault="008537FD" w:rsidP="00C96B77">
            <w:pPr>
              <w:rPr>
                <w:rFonts w:cstheme="minorHAnsi"/>
              </w:rPr>
            </w:pPr>
            <w:r w:rsidRPr="00832290">
              <w:rPr>
                <w:rFonts w:cstheme="minorHAnsi"/>
              </w:rPr>
              <w:t>Dover</w:t>
            </w:r>
          </w:p>
        </w:tc>
        <w:tc>
          <w:tcPr>
            <w:tcW w:w="4100" w:type="dxa"/>
            <w:tcBorders>
              <w:top w:val="single" w:sz="4" w:space="0" w:color="auto"/>
              <w:left w:val="single" w:sz="4" w:space="0" w:color="auto"/>
              <w:bottom w:val="single" w:sz="4" w:space="0" w:color="auto"/>
              <w:right w:val="single" w:sz="4" w:space="0" w:color="auto"/>
            </w:tcBorders>
          </w:tcPr>
          <w:p w14:paraId="09D1B229" w14:textId="77777777" w:rsidR="008537FD" w:rsidRPr="00832290" w:rsidRDefault="008537FD" w:rsidP="00C96B77">
            <w:pPr>
              <w:rPr>
                <w:rFonts w:cstheme="minorHAnsi"/>
              </w:rPr>
            </w:pPr>
            <w:r w:rsidRPr="00832290">
              <w:rPr>
                <w:rFonts w:cstheme="minorHAnsi"/>
              </w:rPr>
              <w:t>Developer led scheme - a proposed link road and related mixed</w:t>
            </w:r>
            <w:r w:rsidRPr="00832290">
              <w:rPr>
                <w:rFonts w:cstheme="minorHAnsi"/>
              </w:rPr>
              <w:softHyphen/>
              <w:t xml:space="preserve"> used development off Albert Road in Deal.</w:t>
            </w:r>
          </w:p>
          <w:p w14:paraId="4CAC831E"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112F06E5" w14:textId="77777777" w:rsidR="008537FD" w:rsidRPr="00832290" w:rsidRDefault="008537FD" w:rsidP="00C96B77">
            <w:pPr>
              <w:rPr>
                <w:rFonts w:cstheme="minorHAnsi"/>
              </w:rPr>
            </w:pPr>
            <w:r w:rsidRPr="00832290">
              <w:rPr>
                <w:rFonts w:cstheme="minorHAnsi"/>
              </w:rPr>
              <w:t>£0.8m</w:t>
            </w:r>
          </w:p>
        </w:tc>
        <w:tc>
          <w:tcPr>
            <w:tcW w:w="2379" w:type="dxa"/>
            <w:tcBorders>
              <w:top w:val="single" w:sz="4" w:space="0" w:color="auto"/>
              <w:left w:val="single" w:sz="4" w:space="0" w:color="auto"/>
              <w:bottom w:val="single" w:sz="4" w:space="0" w:color="auto"/>
              <w:right w:val="single" w:sz="4" w:space="0" w:color="auto"/>
            </w:tcBorders>
            <w:hideMark/>
          </w:tcPr>
          <w:p w14:paraId="54282F5F" w14:textId="77777777" w:rsidR="008537FD" w:rsidRPr="00832290" w:rsidRDefault="008537FD" w:rsidP="00C96B77">
            <w:pPr>
              <w:rPr>
                <w:rFonts w:cstheme="minorHAnsi"/>
              </w:rPr>
            </w:pPr>
            <w:r w:rsidRPr="00832290">
              <w:rPr>
                <w:rFonts w:cstheme="minorHAnsi"/>
              </w:rPr>
              <w:t>Transport</w:t>
            </w:r>
          </w:p>
        </w:tc>
        <w:tc>
          <w:tcPr>
            <w:tcW w:w="894" w:type="dxa"/>
            <w:tcBorders>
              <w:top w:val="single" w:sz="4" w:space="0" w:color="auto"/>
              <w:left w:val="single" w:sz="4" w:space="0" w:color="auto"/>
              <w:bottom w:val="single" w:sz="4" w:space="0" w:color="auto"/>
              <w:right w:val="single" w:sz="4" w:space="0" w:color="auto"/>
            </w:tcBorders>
            <w:hideMark/>
          </w:tcPr>
          <w:p w14:paraId="24AE217C" w14:textId="77777777" w:rsidR="008537FD" w:rsidRPr="00832290" w:rsidRDefault="008537FD" w:rsidP="00C96B77">
            <w:pPr>
              <w:rPr>
                <w:rFonts w:cstheme="minorHAnsi"/>
              </w:rPr>
            </w:pPr>
            <w:r w:rsidRPr="00832290">
              <w:rPr>
                <w:rFonts w:cstheme="minorHAnsi"/>
              </w:rPr>
              <w:t>£0</w:t>
            </w:r>
          </w:p>
        </w:tc>
        <w:tc>
          <w:tcPr>
            <w:tcW w:w="894" w:type="dxa"/>
            <w:tcBorders>
              <w:top w:val="single" w:sz="4" w:space="0" w:color="auto"/>
              <w:left w:val="single" w:sz="4" w:space="0" w:color="auto"/>
              <w:bottom w:val="single" w:sz="4" w:space="0" w:color="auto"/>
              <w:right w:val="single" w:sz="4" w:space="0" w:color="auto"/>
            </w:tcBorders>
            <w:hideMark/>
          </w:tcPr>
          <w:p w14:paraId="474760F2" w14:textId="77777777" w:rsidR="008537FD" w:rsidRPr="00832290" w:rsidRDefault="008537FD" w:rsidP="00C96B77">
            <w:pPr>
              <w:rPr>
                <w:rFonts w:cstheme="minorHAnsi"/>
              </w:rPr>
            </w:pPr>
            <w:r w:rsidRPr="00832290">
              <w:rPr>
                <w:rFonts w:cstheme="minorHAnsi"/>
              </w:rPr>
              <w:t>£0</w:t>
            </w:r>
          </w:p>
        </w:tc>
        <w:tc>
          <w:tcPr>
            <w:tcW w:w="663" w:type="dxa"/>
            <w:tcBorders>
              <w:top w:val="single" w:sz="4" w:space="0" w:color="auto"/>
              <w:left w:val="single" w:sz="4" w:space="0" w:color="auto"/>
              <w:bottom w:val="single" w:sz="4" w:space="0" w:color="auto"/>
              <w:right w:val="single" w:sz="4" w:space="0" w:color="auto"/>
            </w:tcBorders>
            <w:hideMark/>
          </w:tcPr>
          <w:p w14:paraId="185F0805" w14:textId="77777777" w:rsidR="008537FD" w:rsidRPr="00832290" w:rsidRDefault="008537FD" w:rsidP="00C96B77">
            <w:pPr>
              <w:rPr>
                <w:rFonts w:cstheme="minorHAnsi"/>
              </w:rPr>
            </w:pPr>
            <w:r w:rsidRPr="00832290">
              <w:rPr>
                <w:rFonts w:cstheme="minorHAnsi"/>
              </w:rPr>
              <w:t>150</w:t>
            </w:r>
          </w:p>
        </w:tc>
        <w:tc>
          <w:tcPr>
            <w:tcW w:w="841" w:type="dxa"/>
            <w:tcBorders>
              <w:top w:val="single" w:sz="4" w:space="0" w:color="auto"/>
              <w:left w:val="single" w:sz="4" w:space="0" w:color="auto"/>
              <w:bottom w:val="single" w:sz="4" w:space="0" w:color="auto"/>
              <w:right w:val="single" w:sz="4" w:space="0" w:color="auto"/>
            </w:tcBorders>
            <w:hideMark/>
          </w:tcPr>
          <w:p w14:paraId="10C37512" w14:textId="77777777" w:rsidR="008537FD" w:rsidRPr="00832290" w:rsidRDefault="008537FD" w:rsidP="00C96B77">
            <w:pPr>
              <w:rPr>
                <w:rFonts w:cstheme="minorHAnsi"/>
              </w:rPr>
            </w:pPr>
            <w:r w:rsidRPr="00832290">
              <w:rPr>
                <w:rFonts w:cstheme="minorHAnsi"/>
              </w:rPr>
              <w:t>150</w:t>
            </w:r>
          </w:p>
        </w:tc>
        <w:tc>
          <w:tcPr>
            <w:tcW w:w="988" w:type="dxa"/>
            <w:tcBorders>
              <w:top w:val="single" w:sz="4" w:space="0" w:color="auto"/>
              <w:left w:val="single" w:sz="4" w:space="0" w:color="auto"/>
              <w:bottom w:val="single" w:sz="4" w:space="0" w:color="auto"/>
              <w:right w:val="single" w:sz="4" w:space="0" w:color="auto"/>
            </w:tcBorders>
            <w:hideMark/>
          </w:tcPr>
          <w:p w14:paraId="356EF16E" w14:textId="77777777" w:rsidR="008537FD" w:rsidRPr="00832290" w:rsidRDefault="008537FD" w:rsidP="00C96B77">
            <w:pPr>
              <w:rPr>
                <w:rFonts w:cstheme="minorHAnsi"/>
              </w:rPr>
            </w:pPr>
            <w:r w:rsidRPr="00832290">
              <w:rPr>
                <w:rFonts w:cstheme="minorHAnsi"/>
              </w:rPr>
              <w:t>0</w:t>
            </w:r>
          </w:p>
        </w:tc>
      </w:tr>
      <w:tr w:rsidR="008537FD" w:rsidRPr="00832290" w14:paraId="189E41C5"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7AAD61D0" w14:textId="77777777" w:rsidR="008537FD" w:rsidRPr="00832290" w:rsidRDefault="008537FD" w:rsidP="00C96B77">
            <w:pPr>
              <w:rPr>
                <w:rFonts w:cstheme="minorHAnsi"/>
              </w:rPr>
            </w:pPr>
            <w:r w:rsidRPr="00832290">
              <w:rPr>
                <w:rFonts w:cstheme="minorHAnsi"/>
              </w:rPr>
              <w:t>A226 London Rd/B255 St Clements Way</w:t>
            </w:r>
          </w:p>
        </w:tc>
        <w:tc>
          <w:tcPr>
            <w:tcW w:w="1287" w:type="dxa"/>
            <w:tcBorders>
              <w:top w:val="single" w:sz="4" w:space="0" w:color="auto"/>
              <w:left w:val="single" w:sz="4" w:space="0" w:color="auto"/>
              <w:bottom w:val="single" w:sz="4" w:space="0" w:color="auto"/>
              <w:right w:val="single" w:sz="4" w:space="0" w:color="auto"/>
            </w:tcBorders>
            <w:hideMark/>
          </w:tcPr>
          <w:p w14:paraId="688E6ADC" w14:textId="77777777" w:rsidR="008537FD" w:rsidRPr="00832290" w:rsidRDefault="008537FD" w:rsidP="00C96B77">
            <w:pPr>
              <w:rPr>
                <w:rFonts w:cstheme="minorHAnsi"/>
              </w:rPr>
            </w:pPr>
            <w:r w:rsidRPr="00832290">
              <w:rPr>
                <w:rFonts w:cstheme="minorHAnsi"/>
              </w:rPr>
              <w:t>Dartford</w:t>
            </w:r>
          </w:p>
        </w:tc>
        <w:tc>
          <w:tcPr>
            <w:tcW w:w="4100" w:type="dxa"/>
            <w:tcBorders>
              <w:top w:val="single" w:sz="4" w:space="0" w:color="auto"/>
              <w:left w:val="single" w:sz="4" w:space="0" w:color="auto"/>
              <w:bottom w:val="single" w:sz="4" w:space="0" w:color="auto"/>
              <w:right w:val="single" w:sz="4" w:space="0" w:color="auto"/>
            </w:tcBorders>
          </w:tcPr>
          <w:p w14:paraId="3AA67554" w14:textId="77777777" w:rsidR="008537FD" w:rsidRPr="00832290" w:rsidRDefault="008537FD" w:rsidP="00C96B77">
            <w:pPr>
              <w:rPr>
                <w:rFonts w:cstheme="minorHAnsi"/>
              </w:rPr>
            </w:pPr>
            <w:r w:rsidRPr="00832290">
              <w:rPr>
                <w:rFonts w:cstheme="minorHAnsi"/>
              </w:rPr>
              <w:t>Junction improvement scheme</w:t>
            </w:r>
          </w:p>
          <w:p w14:paraId="1EEFF793"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76F996FE" w14:textId="77777777" w:rsidR="008537FD" w:rsidRPr="00832290" w:rsidRDefault="008537FD" w:rsidP="00C96B77">
            <w:pPr>
              <w:rPr>
                <w:rFonts w:cstheme="minorHAnsi"/>
              </w:rPr>
            </w:pPr>
            <w:r w:rsidRPr="00832290">
              <w:rPr>
                <w:rFonts w:cstheme="minorHAnsi"/>
              </w:rPr>
              <w:t>£4.2m</w:t>
            </w:r>
          </w:p>
        </w:tc>
        <w:tc>
          <w:tcPr>
            <w:tcW w:w="2379" w:type="dxa"/>
            <w:tcBorders>
              <w:top w:val="single" w:sz="4" w:space="0" w:color="auto"/>
              <w:left w:val="single" w:sz="4" w:space="0" w:color="auto"/>
              <w:bottom w:val="single" w:sz="4" w:space="0" w:color="auto"/>
              <w:right w:val="single" w:sz="4" w:space="0" w:color="auto"/>
            </w:tcBorders>
            <w:hideMark/>
          </w:tcPr>
          <w:p w14:paraId="6022913F" w14:textId="77777777" w:rsidR="008537FD" w:rsidRPr="00832290" w:rsidRDefault="008537FD" w:rsidP="00C96B77">
            <w:pPr>
              <w:rPr>
                <w:rFonts w:cstheme="minorHAnsi"/>
              </w:rPr>
            </w:pPr>
            <w:r w:rsidRPr="00832290">
              <w:rPr>
                <w:rFonts w:cstheme="minorHAnsi"/>
              </w:rPr>
              <w:t>Transport</w:t>
            </w:r>
          </w:p>
        </w:tc>
        <w:tc>
          <w:tcPr>
            <w:tcW w:w="894" w:type="dxa"/>
            <w:tcBorders>
              <w:top w:val="single" w:sz="4" w:space="0" w:color="auto"/>
              <w:left w:val="single" w:sz="4" w:space="0" w:color="auto"/>
              <w:bottom w:val="single" w:sz="4" w:space="0" w:color="auto"/>
              <w:right w:val="single" w:sz="4" w:space="0" w:color="auto"/>
            </w:tcBorders>
            <w:hideMark/>
          </w:tcPr>
          <w:p w14:paraId="292B0B35" w14:textId="77777777" w:rsidR="008537FD" w:rsidRPr="00832290" w:rsidRDefault="008537FD" w:rsidP="00C96B77">
            <w:pPr>
              <w:rPr>
                <w:rFonts w:cstheme="minorHAnsi"/>
              </w:rPr>
            </w:pPr>
            <w:r w:rsidRPr="00832290">
              <w:rPr>
                <w:rFonts w:cstheme="minorHAnsi"/>
              </w:rPr>
              <w:t>£2.3m</w:t>
            </w:r>
          </w:p>
        </w:tc>
        <w:tc>
          <w:tcPr>
            <w:tcW w:w="894" w:type="dxa"/>
            <w:tcBorders>
              <w:top w:val="single" w:sz="4" w:space="0" w:color="auto"/>
              <w:left w:val="single" w:sz="4" w:space="0" w:color="auto"/>
              <w:bottom w:val="single" w:sz="4" w:space="0" w:color="auto"/>
              <w:right w:val="single" w:sz="4" w:space="0" w:color="auto"/>
            </w:tcBorders>
            <w:hideMark/>
          </w:tcPr>
          <w:p w14:paraId="7359CA9D" w14:textId="77777777" w:rsidR="008537FD" w:rsidRPr="00832290" w:rsidRDefault="008537FD" w:rsidP="00C96B77">
            <w:pPr>
              <w:rPr>
                <w:rFonts w:cstheme="minorHAnsi"/>
              </w:rPr>
            </w:pPr>
            <w:r w:rsidRPr="00832290">
              <w:rPr>
                <w:rFonts w:cstheme="minorHAnsi"/>
              </w:rPr>
              <w:t>£124k</w:t>
            </w:r>
          </w:p>
        </w:tc>
        <w:tc>
          <w:tcPr>
            <w:tcW w:w="663" w:type="dxa"/>
            <w:tcBorders>
              <w:top w:val="single" w:sz="4" w:space="0" w:color="auto"/>
              <w:left w:val="single" w:sz="4" w:space="0" w:color="auto"/>
              <w:bottom w:val="single" w:sz="4" w:space="0" w:color="auto"/>
              <w:right w:val="single" w:sz="4" w:space="0" w:color="auto"/>
            </w:tcBorders>
            <w:hideMark/>
          </w:tcPr>
          <w:p w14:paraId="56BEEB7C" w14:textId="77777777" w:rsidR="008537FD" w:rsidRPr="00832290" w:rsidRDefault="008537FD" w:rsidP="00C96B77">
            <w:pPr>
              <w:rPr>
                <w:rFonts w:cstheme="minorHAnsi"/>
              </w:rPr>
            </w:pPr>
            <w:r w:rsidRPr="00832290">
              <w:rPr>
                <w:rFonts w:cstheme="minorHAnsi"/>
              </w:rPr>
              <w:t>2395</w:t>
            </w:r>
          </w:p>
        </w:tc>
        <w:tc>
          <w:tcPr>
            <w:tcW w:w="841" w:type="dxa"/>
            <w:tcBorders>
              <w:top w:val="single" w:sz="4" w:space="0" w:color="auto"/>
              <w:left w:val="single" w:sz="4" w:space="0" w:color="auto"/>
              <w:bottom w:val="single" w:sz="4" w:space="0" w:color="auto"/>
              <w:right w:val="single" w:sz="4" w:space="0" w:color="auto"/>
            </w:tcBorders>
            <w:hideMark/>
          </w:tcPr>
          <w:p w14:paraId="755CD706" w14:textId="77777777" w:rsidR="008537FD" w:rsidRPr="00832290" w:rsidRDefault="008537FD" w:rsidP="00C96B77">
            <w:pPr>
              <w:rPr>
                <w:rFonts w:cstheme="minorHAnsi"/>
              </w:rPr>
            </w:pPr>
            <w:r w:rsidRPr="00832290">
              <w:rPr>
                <w:rFonts w:cstheme="minorHAnsi"/>
              </w:rPr>
              <w:t>890</w:t>
            </w:r>
          </w:p>
        </w:tc>
        <w:tc>
          <w:tcPr>
            <w:tcW w:w="988" w:type="dxa"/>
            <w:tcBorders>
              <w:top w:val="single" w:sz="4" w:space="0" w:color="auto"/>
              <w:left w:val="single" w:sz="4" w:space="0" w:color="auto"/>
              <w:bottom w:val="single" w:sz="4" w:space="0" w:color="auto"/>
              <w:right w:val="single" w:sz="4" w:space="0" w:color="auto"/>
            </w:tcBorders>
            <w:hideMark/>
          </w:tcPr>
          <w:p w14:paraId="05B1FF5D" w14:textId="77777777" w:rsidR="008537FD" w:rsidRPr="00832290" w:rsidRDefault="008537FD" w:rsidP="00C96B77">
            <w:pPr>
              <w:rPr>
                <w:rFonts w:cstheme="minorHAnsi"/>
              </w:rPr>
            </w:pPr>
            <w:r w:rsidRPr="00832290">
              <w:rPr>
                <w:rFonts w:cstheme="minorHAnsi"/>
              </w:rPr>
              <w:t>0</w:t>
            </w:r>
          </w:p>
        </w:tc>
      </w:tr>
      <w:tr w:rsidR="008537FD" w:rsidRPr="00832290" w14:paraId="71D9D90E"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0A4DD1C6" w14:textId="77777777" w:rsidR="008537FD" w:rsidRPr="00832290" w:rsidRDefault="008537FD" w:rsidP="00C96B77">
            <w:pPr>
              <w:rPr>
                <w:rFonts w:cstheme="minorHAnsi"/>
              </w:rPr>
            </w:pPr>
            <w:r w:rsidRPr="00832290">
              <w:rPr>
                <w:rFonts w:cstheme="minorHAnsi"/>
              </w:rPr>
              <w:t>Rathmore Road</w:t>
            </w:r>
          </w:p>
        </w:tc>
        <w:tc>
          <w:tcPr>
            <w:tcW w:w="1287" w:type="dxa"/>
            <w:tcBorders>
              <w:top w:val="single" w:sz="4" w:space="0" w:color="auto"/>
              <w:left w:val="single" w:sz="4" w:space="0" w:color="auto"/>
              <w:bottom w:val="single" w:sz="4" w:space="0" w:color="auto"/>
              <w:right w:val="single" w:sz="4" w:space="0" w:color="auto"/>
            </w:tcBorders>
            <w:hideMark/>
          </w:tcPr>
          <w:p w14:paraId="66755D0A" w14:textId="77777777" w:rsidR="008537FD" w:rsidRPr="00832290" w:rsidRDefault="008537FD" w:rsidP="00C96B77">
            <w:pPr>
              <w:rPr>
                <w:rFonts w:cstheme="minorHAnsi"/>
              </w:rPr>
            </w:pPr>
            <w:r w:rsidRPr="00832290">
              <w:rPr>
                <w:rFonts w:cstheme="minorHAnsi"/>
              </w:rPr>
              <w:t>Gravesham</w:t>
            </w:r>
          </w:p>
        </w:tc>
        <w:tc>
          <w:tcPr>
            <w:tcW w:w="4100" w:type="dxa"/>
            <w:tcBorders>
              <w:top w:val="single" w:sz="4" w:space="0" w:color="auto"/>
              <w:left w:val="single" w:sz="4" w:space="0" w:color="auto"/>
              <w:bottom w:val="single" w:sz="4" w:space="0" w:color="auto"/>
              <w:right w:val="single" w:sz="4" w:space="0" w:color="auto"/>
            </w:tcBorders>
          </w:tcPr>
          <w:p w14:paraId="3F7F26BE" w14:textId="77777777" w:rsidR="008537FD" w:rsidRPr="00832290" w:rsidRDefault="008537FD" w:rsidP="00C96B77">
            <w:pPr>
              <w:rPr>
                <w:rFonts w:cstheme="minorHAnsi"/>
              </w:rPr>
            </w:pPr>
            <w:r w:rsidRPr="00832290">
              <w:rPr>
                <w:rFonts w:cstheme="minorHAnsi"/>
              </w:rPr>
              <w:t xml:space="preserve">New link road to improve accessibility and enhance and facilitate public transport interchange including public realm. </w:t>
            </w:r>
          </w:p>
          <w:p w14:paraId="0BFE2643"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300E86A6" w14:textId="77777777" w:rsidR="008537FD" w:rsidRPr="00832290" w:rsidRDefault="008537FD" w:rsidP="00C96B77">
            <w:pPr>
              <w:rPr>
                <w:rFonts w:cstheme="minorHAnsi"/>
              </w:rPr>
            </w:pPr>
            <w:r w:rsidRPr="00832290">
              <w:rPr>
                <w:rFonts w:cstheme="minorHAnsi"/>
              </w:rPr>
              <w:t>£4.2m</w:t>
            </w:r>
          </w:p>
        </w:tc>
        <w:tc>
          <w:tcPr>
            <w:tcW w:w="2379" w:type="dxa"/>
            <w:tcBorders>
              <w:top w:val="single" w:sz="4" w:space="0" w:color="auto"/>
              <w:left w:val="single" w:sz="4" w:space="0" w:color="auto"/>
              <w:bottom w:val="single" w:sz="4" w:space="0" w:color="auto"/>
              <w:right w:val="single" w:sz="4" w:space="0" w:color="auto"/>
            </w:tcBorders>
            <w:hideMark/>
          </w:tcPr>
          <w:p w14:paraId="38504B86" w14:textId="77777777" w:rsidR="008537FD" w:rsidRPr="00832290" w:rsidRDefault="008537FD" w:rsidP="00C96B77">
            <w:pPr>
              <w:rPr>
                <w:rFonts w:cstheme="minorHAnsi"/>
              </w:rPr>
            </w:pPr>
            <w:r w:rsidRPr="00832290">
              <w:rPr>
                <w:rFonts w:cstheme="minorHAnsi"/>
              </w:rPr>
              <w:t>Transport</w:t>
            </w:r>
          </w:p>
        </w:tc>
        <w:tc>
          <w:tcPr>
            <w:tcW w:w="894" w:type="dxa"/>
            <w:tcBorders>
              <w:top w:val="single" w:sz="4" w:space="0" w:color="auto"/>
              <w:left w:val="single" w:sz="4" w:space="0" w:color="auto"/>
              <w:bottom w:val="single" w:sz="4" w:space="0" w:color="auto"/>
              <w:right w:val="single" w:sz="4" w:space="0" w:color="auto"/>
            </w:tcBorders>
            <w:hideMark/>
          </w:tcPr>
          <w:p w14:paraId="7B6E1683" w14:textId="77777777" w:rsidR="008537FD" w:rsidRPr="00832290" w:rsidRDefault="008537FD" w:rsidP="00C96B77">
            <w:pPr>
              <w:rPr>
                <w:rFonts w:cstheme="minorHAnsi"/>
              </w:rPr>
            </w:pPr>
            <w:r w:rsidRPr="00832290">
              <w:rPr>
                <w:rFonts w:cstheme="minorHAnsi"/>
              </w:rPr>
              <w:t>£0</w:t>
            </w:r>
          </w:p>
        </w:tc>
        <w:tc>
          <w:tcPr>
            <w:tcW w:w="894" w:type="dxa"/>
            <w:tcBorders>
              <w:top w:val="single" w:sz="4" w:space="0" w:color="auto"/>
              <w:left w:val="single" w:sz="4" w:space="0" w:color="auto"/>
              <w:bottom w:val="single" w:sz="4" w:space="0" w:color="auto"/>
              <w:right w:val="single" w:sz="4" w:space="0" w:color="auto"/>
            </w:tcBorders>
            <w:hideMark/>
          </w:tcPr>
          <w:p w14:paraId="4962A0B1" w14:textId="77777777" w:rsidR="008537FD" w:rsidRPr="00832290" w:rsidRDefault="008537FD" w:rsidP="00C96B77">
            <w:pPr>
              <w:rPr>
                <w:rFonts w:cstheme="minorHAnsi"/>
              </w:rPr>
            </w:pPr>
            <w:r w:rsidRPr="00832290">
              <w:rPr>
                <w:rFonts w:cstheme="minorHAnsi"/>
              </w:rPr>
              <w:t>£4.4m</w:t>
            </w:r>
          </w:p>
        </w:tc>
        <w:tc>
          <w:tcPr>
            <w:tcW w:w="663" w:type="dxa"/>
            <w:tcBorders>
              <w:top w:val="single" w:sz="4" w:space="0" w:color="auto"/>
              <w:left w:val="single" w:sz="4" w:space="0" w:color="auto"/>
              <w:bottom w:val="single" w:sz="4" w:space="0" w:color="auto"/>
              <w:right w:val="single" w:sz="4" w:space="0" w:color="auto"/>
            </w:tcBorders>
            <w:hideMark/>
          </w:tcPr>
          <w:p w14:paraId="67BB7EF0" w14:textId="77777777" w:rsidR="008537FD" w:rsidRPr="00832290" w:rsidRDefault="008537FD" w:rsidP="00C96B77">
            <w:pPr>
              <w:rPr>
                <w:rFonts w:cstheme="minorHAnsi"/>
              </w:rPr>
            </w:pPr>
            <w:r w:rsidRPr="00832290">
              <w:rPr>
                <w:rFonts w:cstheme="minorHAnsi"/>
              </w:rPr>
              <w:t>215</w:t>
            </w:r>
          </w:p>
        </w:tc>
        <w:tc>
          <w:tcPr>
            <w:tcW w:w="841" w:type="dxa"/>
            <w:tcBorders>
              <w:top w:val="single" w:sz="4" w:space="0" w:color="auto"/>
              <w:left w:val="single" w:sz="4" w:space="0" w:color="auto"/>
              <w:bottom w:val="single" w:sz="4" w:space="0" w:color="auto"/>
              <w:right w:val="single" w:sz="4" w:space="0" w:color="auto"/>
            </w:tcBorders>
            <w:hideMark/>
          </w:tcPr>
          <w:p w14:paraId="1F01B8D2" w14:textId="77777777" w:rsidR="008537FD" w:rsidRPr="00832290" w:rsidRDefault="008537FD" w:rsidP="00C96B77">
            <w:pPr>
              <w:rPr>
                <w:rFonts w:cstheme="minorHAnsi"/>
              </w:rPr>
            </w:pPr>
            <w:r w:rsidRPr="00832290">
              <w:rPr>
                <w:rFonts w:cstheme="minorHAnsi"/>
              </w:rPr>
              <w:t>190</w:t>
            </w:r>
          </w:p>
        </w:tc>
        <w:tc>
          <w:tcPr>
            <w:tcW w:w="988" w:type="dxa"/>
            <w:tcBorders>
              <w:top w:val="single" w:sz="4" w:space="0" w:color="auto"/>
              <w:left w:val="single" w:sz="4" w:space="0" w:color="auto"/>
              <w:bottom w:val="single" w:sz="4" w:space="0" w:color="auto"/>
              <w:right w:val="single" w:sz="4" w:space="0" w:color="auto"/>
            </w:tcBorders>
            <w:hideMark/>
          </w:tcPr>
          <w:p w14:paraId="201C1EE4" w14:textId="77777777" w:rsidR="008537FD" w:rsidRPr="00832290" w:rsidRDefault="008537FD" w:rsidP="00C96B77">
            <w:pPr>
              <w:rPr>
                <w:rFonts w:cstheme="minorHAnsi"/>
              </w:rPr>
            </w:pPr>
            <w:r w:rsidRPr="00832290">
              <w:rPr>
                <w:rFonts w:cstheme="minorHAnsi"/>
              </w:rPr>
              <w:t>0</w:t>
            </w:r>
          </w:p>
        </w:tc>
      </w:tr>
      <w:tr w:rsidR="008537FD" w:rsidRPr="00832290" w14:paraId="1A18FF8E"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4D68F22F" w14:textId="77777777" w:rsidR="008537FD" w:rsidRPr="00832290" w:rsidRDefault="008537FD" w:rsidP="00C96B77">
            <w:pPr>
              <w:rPr>
                <w:rFonts w:cstheme="minorHAnsi"/>
              </w:rPr>
            </w:pPr>
            <w:r w:rsidRPr="00832290">
              <w:rPr>
                <w:rFonts w:cstheme="minorHAnsi"/>
              </w:rPr>
              <w:t>Maidstone Gyratory Bypass</w:t>
            </w:r>
          </w:p>
        </w:tc>
        <w:tc>
          <w:tcPr>
            <w:tcW w:w="1287" w:type="dxa"/>
            <w:tcBorders>
              <w:top w:val="single" w:sz="4" w:space="0" w:color="auto"/>
              <w:left w:val="single" w:sz="4" w:space="0" w:color="auto"/>
              <w:bottom w:val="single" w:sz="4" w:space="0" w:color="auto"/>
              <w:right w:val="single" w:sz="4" w:space="0" w:color="auto"/>
            </w:tcBorders>
            <w:hideMark/>
          </w:tcPr>
          <w:p w14:paraId="4E1FD7E7" w14:textId="77777777" w:rsidR="008537FD" w:rsidRPr="00832290" w:rsidRDefault="008537FD" w:rsidP="00C96B77">
            <w:pPr>
              <w:rPr>
                <w:rFonts w:cstheme="minorHAnsi"/>
              </w:rPr>
            </w:pPr>
            <w:r w:rsidRPr="00832290">
              <w:rPr>
                <w:rFonts w:cstheme="minorHAnsi"/>
              </w:rPr>
              <w:t>Maidstone</w:t>
            </w:r>
          </w:p>
        </w:tc>
        <w:tc>
          <w:tcPr>
            <w:tcW w:w="4100" w:type="dxa"/>
            <w:tcBorders>
              <w:top w:val="single" w:sz="4" w:space="0" w:color="auto"/>
              <w:left w:val="single" w:sz="4" w:space="0" w:color="auto"/>
              <w:bottom w:val="single" w:sz="4" w:space="0" w:color="auto"/>
              <w:right w:val="single" w:sz="4" w:space="0" w:color="auto"/>
            </w:tcBorders>
          </w:tcPr>
          <w:p w14:paraId="36AAA929" w14:textId="77777777" w:rsidR="008537FD" w:rsidRPr="00832290" w:rsidRDefault="008537FD" w:rsidP="00C96B77">
            <w:pPr>
              <w:rPr>
                <w:rFonts w:cstheme="minorHAnsi"/>
              </w:rPr>
            </w:pPr>
            <w:r w:rsidRPr="00832290">
              <w:rPr>
                <w:rFonts w:cstheme="minorHAnsi"/>
              </w:rPr>
              <w:t>The construction of two additional northbound lanes on the eastern side of the river to help northbound traffic on the A229 to avoid the existing gyratory system.</w:t>
            </w:r>
          </w:p>
          <w:p w14:paraId="4C28677B"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4516AE81" w14:textId="77777777" w:rsidR="008537FD" w:rsidRPr="00832290" w:rsidRDefault="008537FD" w:rsidP="00C96B77">
            <w:pPr>
              <w:rPr>
                <w:rFonts w:cstheme="minorHAnsi"/>
              </w:rPr>
            </w:pPr>
            <w:r w:rsidRPr="00832290">
              <w:rPr>
                <w:rFonts w:cstheme="minorHAnsi"/>
              </w:rPr>
              <w:t>£4.6m</w:t>
            </w:r>
          </w:p>
        </w:tc>
        <w:tc>
          <w:tcPr>
            <w:tcW w:w="2379" w:type="dxa"/>
            <w:tcBorders>
              <w:top w:val="single" w:sz="4" w:space="0" w:color="auto"/>
              <w:left w:val="single" w:sz="4" w:space="0" w:color="auto"/>
              <w:bottom w:val="single" w:sz="4" w:space="0" w:color="auto"/>
              <w:right w:val="single" w:sz="4" w:space="0" w:color="auto"/>
            </w:tcBorders>
            <w:hideMark/>
          </w:tcPr>
          <w:p w14:paraId="12315605" w14:textId="77777777" w:rsidR="008537FD" w:rsidRPr="00832290" w:rsidRDefault="008537FD" w:rsidP="00C96B77">
            <w:pPr>
              <w:rPr>
                <w:rFonts w:cstheme="minorHAnsi"/>
              </w:rPr>
            </w:pPr>
            <w:r w:rsidRPr="00832290">
              <w:rPr>
                <w:rFonts w:cstheme="minorHAnsi"/>
              </w:rPr>
              <w:t>Transport</w:t>
            </w:r>
          </w:p>
        </w:tc>
        <w:tc>
          <w:tcPr>
            <w:tcW w:w="894" w:type="dxa"/>
            <w:tcBorders>
              <w:top w:val="single" w:sz="4" w:space="0" w:color="auto"/>
              <w:left w:val="single" w:sz="4" w:space="0" w:color="auto"/>
              <w:bottom w:val="single" w:sz="4" w:space="0" w:color="auto"/>
              <w:right w:val="single" w:sz="4" w:space="0" w:color="auto"/>
            </w:tcBorders>
            <w:hideMark/>
          </w:tcPr>
          <w:p w14:paraId="09BDB86A" w14:textId="77777777" w:rsidR="008537FD" w:rsidRPr="00832290" w:rsidRDefault="008537FD" w:rsidP="00C96B77">
            <w:pPr>
              <w:rPr>
                <w:rFonts w:cstheme="minorHAnsi"/>
              </w:rPr>
            </w:pPr>
            <w:r w:rsidRPr="00832290">
              <w:rPr>
                <w:rFonts w:cstheme="minorHAnsi"/>
              </w:rPr>
              <w:t>£0</w:t>
            </w:r>
          </w:p>
        </w:tc>
        <w:tc>
          <w:tcPr>
            <w:tcW w:w="894" w:type="dxa"/>
            <w:tcBorders>
              <w:top w:val="single" w:sz="4" w:space="0" w:color="auto"/>
              <w:left w:val="single" w:sz="4" w:space="0" w:color="auto"/>
              <w:bottom w:val="single" w:sz="4" w:space="0" w:color="auto"/>
              <w:right w:val="single" w:sz="4" w:space="0" w:color="auto"/>
            </w:tcBorders>
            <w:hideMark/>
          </w:tcPr>
          <w:p w14:paraId="4E586FA2" w14:textId="77777777" w:rsidR="008537FD" w:rsidRPr="00832290" w:rsidRDefault="008537FD" w:rsidP="00C96B77">
            <w:pPr>
              <w:rPr>
                <w:rFonts w:cstheme="minorHAnsi"/>
              </w:rPr>
            </w:pPr>
            <w:r w:rsidRPr="00832290">
              <w:rPr>
                <w:rFonts w:cstheme="minorHAnsi"/>
              </w:rPr>
              <w:t>£1.1m</w:t>
            </w:r>
          </w:p>
        </w:tc>
        <w:tc>
          <w:tcPr>
            <w:tcW w:w="663" w:type="dxa"/>
            <w:tcBorders>
              <w:top w:val="single" w:sz="4" w:space="0" w:color="auto"/>
              <w:left w:val="single" w:sz="4" w:space="0" w:color="auto"/>
              <w:bottom w:val="single" w:sz="4" w:space="0" w:color="auto"/>
              <w:right w:val="single" w:sz="4" w:space="0" w:color="auto"/>
            </w:tcBorders>
            <w:hideMark/>
          </w:tcPr>
          <w:p w14:paraId="31BF6B60" w14:textId="77777777" w:rsidR="008537FD" w:rsidRPr="00832290" w:rsidRDefault="008537FD" w:rsidP="00C96B77">
            <w:pPr>
              <w:rPr>
                <w:rFonts w:cstheme="minorHAnsi"/>
              </w:rPr>
            </w:pPr>
            <w:r w:rsidRPr="00832290">
              <w:rPr>
                <w:rFonts w:cstheme="minorHAnsi"/>
              </w:rPr>
              <w:t>1250</w:t>
            </w:r>
          </w:p>
        </w:tc>
        <w:tc>
          <w:tcPr>
            <w:tcW w:w="841" w:type="dxa"/>
            <w:tcBorders>
              <w:top w:val="single" w:sz="4" w:space="0" w:color="auto"/>
              <w:left w:val="single" w:sz="4" w:space="0" w:color="auto"/>
              <w:bottom w:val="single" w:sz="4" w:space="0" w:color="auto"/>
              <w:right w:val="single" w:sz="4" w:space="0" w:color="auto"/>
            </w:tcBorders>
            <w:hideMark/>
          </w:tcPr>
          <w:p w14:paraId="17870D55" w14:textId="77777777" w:rsidR="008537FD" w:rsidRPr="00832290" w:rsidRDefault="008537FD" w:rsidP="00C96B77">
            <w:pPr>
              <w:rPr>
                <w:rFonts w:cstheme="minorHAnsi"/>
              </w:rPr>
            </w:pPr>
            <w:r w:rsidRPr="00832290">
              <w:rPr>
                <w:rFonts w:cstheme="minorHAnsi"/>
              </w:rPr>
              <w:t>2000</w:t>
            </w:r>
          </w:p>
        </w:tc>
        <w:tc>
          <w:tcPr>
            <w:tcW w:w="988" w:type="dxa"/>
            <w:tcBorders>
              <w:top w:val="single" w:sz="4" w:space="0" w:color="auto"/>
              <w:left w:val="single" w:sz="4" w:space="0" w:color="auto"/>
              <w:bottom w:val="single" w:sz="4" w:space="0" w:color="auto"/>
              <w:right w:val="single" w:sz="4" w:space="0" w:color="auto"/>
            </w:tcBorders>
            <w:hideMark/>
          </w:tcPr>
          <w:p w14:paraId="331725FC" w14:textId="77777777" w:rsidR="008537FD" w:rsidRPr="00832290" w:rsidRDefault="008537FD" w:rsidP="00C96B77">
            <w:pPr>
              <w:rPr>
                <w:rFonts w:cstheme="minorHAnsi"/>
              </w:rPr>
            </w:pPr>
            <w:r w:rsidRPr="00832290">
              <w:rPr>
                <w:rFonts w:cstheme="minorHAnsi"/>
              </w:rPr>
              <w:t>0</w:t>
            </w:r>
          </w:p>
        </w:tc>
      </w:tr>
      <w:tr w:rsidR="008537FD" w:rsidRPr="00832290" w14:paraId="741933CA"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4C10973E" w14:textId="77777777" w:rsidR="008537FD" w:rsidRPr="00832290" w:rsidRDefault="008537FD" w:rsidP="00C96B77">
            <w:pPr>
              <w:rPr>
                <w:rFonts w:cstheme="minorHAnsi"/>
              </w:rPr>
            </w:pPr>
            <w:r w:rsidRPr="00832290">
              <w:rPr>
                <w:rFonts w:cstheme="minorHAnsi"/>
              </w:rPr>
              <w:t>Maidstone Sustainable Access to Employment</w:t>
            </w:r>
          </w:p>
        </w:tc>
        <w:tc>
          <w:tcPr>
            <w:tcW w:w="1287" w:type="dxa"/>
            <w:tcBorders>
              <w:top w:val="single" w:sz="4" w:space="0" w:color="auto"/>
              <w:left w:val="single" w:sz="4" w:space="0" w:color="auto"/>
              <w:bottom w:val="single" w:sz="4" w:space="0" w:color="auto"/>
              <w:right w:val="single" w:sz="4" w:space="0" w:color="auto"/>
            </w:tcBorders>
            <w:hideMark/>
          </w:tcPr>
          <w:p w14:paraId="33870941" w14:textId="77777777" w:rsidR="008537FD" w:rsidRPr="00832290" w:rsidRDefault="008537FD" w:rsidP="00C96B77">
            <w:pPr>
              <w:rPr>
                <w:rFonts w:cstheme="minorHAnsi"/>
              </w:rPr>
            </w:pPr>
            <w:r w:rsidRPr="00832290">
              <w:rPr>
                <w:rFonts w:cstheme="minorHAnsi"/>
              </w:rPr>
              <w:t>Maidstone</w:t>
            </w:r>
          </w:p>
        </w:tc>
        <w:tc>
          <w:tcPr>
            <w:tcW w:w="4100" w:type="dxa"/>
            <w:tcBorders>
              <w:top w:val="single" w:sz="4" w:space="0" w:color="auto"/>
              <w:left w:val="single" w:sz="4" w:space="0" w:color="auto"/>
              <w:bottom w:val="single" w:sz="4" w:space="0" w:color="auto"/>
              <w:right w:val="single" w:sz="4" w:space="0" w:color="auto"/>
            </w:tcBorders>
          </w:tcPr>
          <w:p w14:paraId="5E7AD362" w14:textId="77777777" w:rsidR="008537FD" w:rsidRPr="00832290" w:rsidRDefault="008537FD" w:rsidP="00C96B77">
            <w:pPr>
              <w:rPr>
                <w:rFonts w:cstheme="minorHAnsi"/>
              </w:rPr>
            </w:pPr>
            <w:r w:rsidRPr="00832290">
              <w:rPr>
                <w:rFonts w:cstheme="minorHAnsi"/>
              </w:rPr>
              <w:t>Package of measures to improve cycling and pedestrian route within Maidstone utilising the River Medway corridor.</w:t>
            </w:r>
          </w:p>
          <w:p w14:paraId="290C4F76"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58513B2E" w14:textId="77777777" w:rsidR="008537FD" w:rsidRPr="00832290" w:rsidRDefault="008537FD" w:rsidP="00C96B77">
            <w:pPr>
              <w:rPr>
                <w:rFonts w:cstheme="minorHAnsi"/>
              </w:rPr>
            </w:pPr>
            <w:r w:rsidRPr="00832290">
              <w:rPr>
                <w:rFonts w:cstheme="minorHAnsi"/>
              </w:rPr>
              <w:t>£2m</w:t>
            </w:r>
          </w:p>
        </w:tc>
        <w:tc>
          <w:tcPr>
            <w:tcW w:w="2379" w:type="dxa"/>
            <w:tcBorders>
              <w:top w:val="single" w:sz="4" w:space="0" w:color="auto"/>
              <w:left w:val="single" w:sz="4" w:space="0" w:color="auto"/>
              <w:bottom w:val="single" w:sz="4" w:space="0" w:color="auto"/>
              <w:right w:val="single" w:sz="4" w:space="0" w:color="auto"/>
            </w:tcBorders>
            <w:hideMark/>
          </w:tcPr>
          <w:p w14:paraId="2B79AF0B" w14:textId="77777777" w:rsidR="008537FD" w:rsidRDefault="008537FD" w:rsidP="00C96B77">
            <w:pPr>
              <w:rPr>
                <w:rFonts w:cstheme="minorHAnsi"/>
              </w:rPr>
            </w:pPr>
            <w:r w:rsidRPr="00832290">
              <w:rPr>
                <w:rFonts w:cstheme="minorHAnsi"/>
              </w:rPr>
              <w:t>Transport</w:t>
            </w:r>
          </w:p>
          <w:p w14:paraId="1EF479D5" w14:textId="77777777" w:rsidR="007451D5" w:rsidRPr="007451D5" w:rsidRDefault="007451D5" w:rsidP="007451D5">
            <w:pPr>
              <w:rPr>
                <w:rFonts w:cstheme="minorHAnsi"/>
              </w:rPr>
            </w:pPr>
          </w:p>
          <w:p w14:paraId="2DDF760F" w14:textId="77777777" w:rsidR="007451D5" w:rsidRDefault="007451D5" w:rsidP="007451D5">
            <w:pPr>
              <w:rPr>
                <w:rFonts w:cstheme="minorHAnsi"/>
              </w:rPr>
            </w:pPr>
          </w:p>
          <w:p w14:paraId="316F1683" w14:textId="77777777" w:rsidR="007451D5" w:rsidRDefault="007451D5" w:rsidP="007451D5">
            <w:pPr>
              <w:rPr>
                <w:rFonts w:cstheme="minorHAnsi"/>
              </w:rPr>
            </w:pPr>
          </w:p>
          <w:p w14:paraId="3F584155" w14:textId="70C0D9C4" w:rsidR="007451D5" w:rsidRPr="007451D5" w:rsidRDefault="007451D5" w:rsidP="007451D5">
            <w:pPr>
              <w:jc w:val="center"/>
              <w:rPr>
                <w:rFonts w:cstheme="minorHAnsi"/>
              </w:rPr>
            </w:pPr>
          </w:p>
        </w:tc>
        <w:tc>
          <w:tcPr>
            <w:tcW w:w="894" w:type="dxa"/>
            <w:tcBorders>
              <w:top w:val="single" w:sz="4" w:space="0" w:color="auto"/>
              <w:left w:val="single" w:sz="4" w:space="0" w:color="auto"/>
              <w:bottom w:val="single" w:sz="4" w:space="0" w:color="auto"/>
              <w:right w:val="single" w:sz="4" w:space="0" w:color="auto"/>
            </w:tcBorders>
            <w:hideMark/>
          </w:tcPr>
          <w:p w14:paraId="37CF29C1" w14:textId="77777777" w:rsidR="008537FD" w:rsidRPr="00832290" w:rsidRDefault="008537FD" w:rsidP="00C96B77">
            <w:pPr>
              <w:rPr>
                <w:rFonts w:cstheme="minorHAnsi"/>
              </w:rPr>
            </w:pPr>
            <w:r w:rsidRPr="00832290">
              <w:rPr>
                <w:rFonts w:cstheme="minorHAnsi"/>
              </w:rPr>
              <w:t>£0</w:t>
            </w:r>
          </w:p>
        </w:tc>
        <w:tc>
          <w:tcPr>
            <w:tcW w:w="894" w:type="dxa"/>
            <w:tcBorders>
              <w:top w:val="single" w:sz="4" w:space="0" w:color="auto"/>
              <w:left w:val="single" w:sz="4" w:space="0" w:color="auto"/>
              <w:bottom w:val="single" w:sz="4" w:space="0" w:color="auto"/>
              <w:right w:val="single" w:sz="4" w:space="0" w:color="auto"/>
            </w:tcBorders>
            <w:hideMark/>
          </w:tcPr>
          <w:p w14:paraId="21819CB8" w14:textId="77777777" w:rsidR="008537FD" w:rsidRPr="00832290" w:rsidRDefault="008537FD" w:rsidP="00C96B77">
            <w:pPr>
              <w:rPr>
                <w:rFonts w:cstheme="minorHAnsi"/>
              </w:rPr>
            </w:pPr>
            <w:r w:rsidRPr="00832290">
              <w:rPr>
                <w:rFonts w:cstheme="minorHAnsi"/>
              </w:rPr>
              <w:t>£625k</w:t>
            </w:r>
          </w:p>
        </w:tc>
        <w:tc>
          <w:tcPr>
            <w:tcW w:w="663" w:type="dxa"/>
            <w:tcBorders>
              <w:top w:val="single" w:sz="4" w:space="0" w:color="auto"/>
              <w:left w:val="single" w:sz="4" w:space="0" w:color="auto"/>
              <w:bottom w:val="single" w:sz="4" w:space="0" w:color="auto"/>
              <w:right w:val="single" w:sz="4" w:space="0" w:color="auto"/>
            </w:tcBorders>
            <w:hideMark/>
          </w:tcPr>
          <w:p w14:paraId="0465FCE3" w14:textId="77777777" w:rsidR="008537FD" w:rsidRPr="00832290" w:rsidRDefault="008537FD" w:rsidP="00C96B77">
            <w:pPr>
              <w:rPr>
                <w:rFonts w:cstheme="minorHAnsi"/>
              </w:rPr>
            </w:pPr>
            <w:r w:rsidRPr="00832290">
              <w:rPr>
                <w:rFonts w:cstheme="minorHAnsi"/>
              </w:rPr>
              <w:t>350</w:t>
            </w:r>
          </w:p>
        </w:tc>
        <w:tc>
          <w:tcPr>
            <w:tcW w:w="841" w:type="dxa"/>
            <w:tcBorders>
              <w:top w:val="single" w:sz="4" w:space="0" w:color="auto"/>
              <w:left w:val="single" w:sz="4" w:space="0" w:color="auto"/>
              <w:bottom w:val="single" w:sz="4" w:space="0" w:color="auto"/>
              <w:right w:val="single" w:sz="4" w:space="0" w:color="auto"/>
            </w:tcBorders>
            <w:hideMark/>
          </w:tcPr>
          <w:p w14:paraId="57A3533A" w14:textId="77777777" w:rsidR="008537FD" w:rsidRPr="00832290" w:rsidRDefault="008537FD" w:rsidP="00C96B77">
            <w:pPr>
              <w:rPr>
                <w:rFonts w:cstheme="minorHAnsi"/>
              </w:rPr>
            </w:pPr>
            <w:r w:rsidRPr="00832290">
              <w:rPr>
                <w:rFonts w:cstheme="minorHAnsi"/>
              </w:rPr>
              <w:t>475</w:t>
            </w:r>
          </w:p>
        </w:tc>
        <w:tc>
          <w:tcPr>
            <w:tcW w:w="988" w:type="dxa"/>
            <w:tcBorders>
              <w:top w:val="single" w:sz="4" w:space="0" w:color="auto"/>
              <w:left w:val="single" w:sz="4" w:space="0" w:color="auto"/>
              <w:bottom w:val="single" w:sz="4" w:space="0" w:color="auto"/>
              <w:right w:val="single" w:sz="4" w:space="0" w:color="auto"/>
            </w:tcBorders>
            <w:hideMark/>
          </w:tcPr>
          <w:p w14:paraId="2FBCABD7" w14:textId="77777777" w:rsidR="008537FD" w:rsidRPr="00832290" w:rsidRDefault="008537FD" w:rsidP="00C96B77">
            <w:pPr>
              <w:rPr>
                <w:rFonts w:cstheme="minorHAnsi"/>
              </w:rPr>
            </w:pPr>
            <w:r w:rsidRPr="00832290">
              <w:rPr>
                <w:rFonts w:cstheme="minorHAnsi"/>
              </w:rPr>
              <w:t>0</w:t>
            </w:r>
          </w:p>
        </w:tc>
      </w:tr>
      <w:tr w:rsidR="008537FD" w:rsidRPr="00832290" w14:paraId="304932EA"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05E4C0AD" w14:textId="77777777" w:rsidR="008537FD" w:rsidRPr="00832290" w:rsidRDefault="008537FD" w:rsidP="00C96B77">
            <w:pPr>
              <w:rPr>
                <w:rFonts w:cstheme="minorHAnsi"/>
              </w:rPr>
            </w:pPr>
            <w:r w:rsidRPr="00832290">
              <w:rPr>
                <w:rFonts w:cstheme="minorHAnsi"/>
              </w:rPr>
              <w:t>Maidstone Integrated Transport Package</w:t>
            </w:r>
          </w:p>
        </w:tc>
        <w:tc>
          <w:tcPr>
            <w:tcW w:w="1287" w:type="dxa"/>
            <w:tcBorders>
              <w:top w:val="single" w:sz="4" w:space="0" w:color="auto"/>
              <w:left w:val="single" w:sz="4" w:space="0" w:color="auto"/>
              <w:bottom w:val="single" w:sz="4" w:space="0" w:color="auto"/>
              <w:right w:val="single" w:sz="4" w:space="0" w:color="auto"/>
            </w:tcBorders>
            <w:hideMark/>
          </w:tcPr>
          <w:p w14:paraId="33C05CBA" w14:textId="77777777" w:rsidR="008537FD" w:rsidRPr="00832290" w:rsidRDefault="008537FD" w:rsidP="00C96B77">
            <w:pPr>
              <w:rPr>
                <w:rFonts w:cstheme="minorHAnsi"/>
              </w:rPr>
            </w:pPr>
            <w:r w:rsidRPr="00832290">
              <w:rPr>
                <w:rFonts w:cstheme="minorHAnsi"/>
              </w:rPr>
              <w:t>Maidstone</w:t>
            </w:r>
          </w:p>
        </w:tc>
        <w:tc>
          <w:tcPr>
            <w:tcW w:w="4100" w:type="dxa"/>
            <w:tcBorders>
              <w:top w:val="single" w:sz="4" w:space="0" w:color="auto"/>
              <w:left w:val="single" w:sz="4" w:space="0" w:color="auto"/>
              <w:bottom w:val="single" w:sz="4" w:space="0" w:color="auto"/>
              <w:right w:val="single" w:sz="4" w:space="0" w:color="auto"/>
            </w:tcBorders>
          </w:tcPr>
          <w:p w14:paraId="75B22807" w14:textId="77777777" w:rsidR="008537FD" w:rsidRPr="00832290" w:rsidRDefault="008537FD" w:rsidP="00C96B77">
            <w:pPr>
              <w:rPr>
                <w:rFonts w:cstheme="minorHAnsi"/>
              </w:rPr>
            </w:pPr>
            <w:r w:rsidRPr="00832290">
              <w:rPr>
                <w:rFonts w:cstheme="minorHAnsi"/>
              </w:rPr>
              <w:t xml:space="preserve">Package of junction improvements to reduce congestion and support Local Plan. </w:t>
            </w:r>
          </w:p>
          <w:p w14:paraId="4EB69A4A"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4E49EB90" w14:textId="77777777" w:rsidR="008537FD" w:rsidRPr="00832290" w:rsidRDefault="008537FD" w:rsidP="00C96B77">
            <w:pPr>
              <w:rPr>
                <w:rFonts w:cstheme="minorHAnsi"/>
              </w:rPr>
            </w:pPr>
            <w:r w:rsidRPr="00832290">
              <w:rPr>
                <w:rFonts w:cstheme="minorHAnsi"/>
              </w:rPr>
              <w:t>£8.9m</w:t>
            </w:r>
          </w:p>
        </w:tc>
        <w:tc>
          <w:tcPr>
            <w:tcW w:w="2379" w:type="dxa"/>
            <w:tcBorders>
              <w:top w:val="single" w:sz="4" w:space="0" w:color="auto"/>
              <w:left w:val="single" w:sz="4" w:space="0" w:color="auto"/>
              <w:bottom w:val="single" w:sz="4" w:space="0" w:color="auto"/>
              <w:right w:val="single" w:sz="4" w:space="0" w:color="auto"/>
            </w:tcBorders>
            <w:hideMark/>
          </w:tcPr>
          <w:p w14:paraId="04DED59F" w14:textId="77777777" w:rsidR="008537FD" w:rsidRPr="00832290" w:rsidRDefault="008537FD" w:rsidP="00C96B77">
            <w:pPr>
              <w:rPr>
                <w:rFonts w:cstheme="minorHAnsi"/>
              </w:rPr>
            </w:pPr>
            <w:r w:rsidRPr="00832290">
              <w:rPr>
                <w:rFonts w:cstheme="minorHAnsi"/>
              </w:rPr>
              <w:t>Transport</w:t>
            </w:r>
          </w:p>
        </w:tc>
        <w:tc>
          <w:tcPr>
            <w:tcW w:w="894" w:type="dxa"/>
            <w:tcBorders>
              <w:top w:val="single" w:sz="4" w:space="0" w:color="auto"/>
              <w:left w:val="single" w:sz="4" w:space="0" w:color="auto"/>
              <w:bottom w:val="single" w:sz="4" w:space="0" w:color="auto"/>
              <w:right w:val="single" w:sz="4" w:space="0" w:color="auto"/>
            </w:tcBorders>
            <w:hideMark/>
          </w:tcPr>
          <w:p w14:paraId="73B5F439" w14:textId="77777777" w:rsidR="008537FD" w:rsidRPr="00832290" w:rsidRDefault="008537FD" w:rsidP="00C96B77">
            <w:pPr>
              <w:rPr>
                <w:rFonts w:cstheme="minorHAnsi"/>
              </w:rPr>
            </w:pPr>
            <w:r w:rsidRPr="00832290">
              <w:rPr>
                <w:rFonts w:cstheme="minorHAnsi"/>
              </w:rPr>
              <w:t>£224k</w:t>
            </w:r>
          </w:p>
        </w:tc>
        <w:tc>
          <w:tcPr>
            <w:tcW w:w="894" w:type="dxa"/>
            <w:tcBorders>
              <w:top w:val="single" w:sz="4" w:space="0" w:color="auto"/>
              <w:left w:val="single" w:sz="4" w:space="0" w:color="auto"/>
              <w:bottom w:val="single" w:sz="4" w:space="0" w:color="auto"/>
              <w:right w:val="single" w:sz="4" w:space="0" w:color="auto"/>
            </w:tcBorders>
            <w:hideMark/>
          </w:tcPr>
          <w:p w14:paraId="26672924" w14:textId="77777777" w:rsidR="008537FD" w:rsidRPr="00832290" w:rsidRDefault="008537FD" w:rsidP="00C96B77">
            <w:pPr>
              <w:rPr>
                <w:rFonts w:cstheme="minorHAnsi"/>
              </w:rPr>
            </w:pPr>
            <w:r w:rsidRPr="00832290">
              <w:rPr>
                <w:rFonts w:cstheme="minorHAnsi"/>
              </w:rPr>
              <w:t>£0</w:t>
            </w:r>
          </w:p>
        </w:tc>
        <w:tc>
          <w:tcPr>
            <w:tcW w:w="663" w:type="dxa"/>
            <w:tcBorders>
              <w:top w:val="single" w:sz="4" w:space="0" w:color="auto"/>
              <w:left w:val="single" w:sz="4" w:space="0" w:color="auto"/>
              <w:bottom w:val="single" w:sz="4" w:space="0" w:color="auto"/>
              <w:right w:val="single" w:sz="4" w:space="0" w:color="auto"/>
            </w:tcBorders>
            <w:hideMark/>
          </w:tcPr>
          <w:p w14:paraId="5EA21C6C" w14:textId="77777777" w:rsidR="008537FD" w:rsidRPr="00832290" w:rsidRDefault="008537FD" w:rsidP="00C96B77">
            <w:pPr>
              <w:rPr>
                <w:rFonts w:cstheme="minorHAnsi"/>
              </w:rPr>
            </w:pPr>
            <w:r w:rsidRPr="00832290">
              <w:rPr>
                <w:rFonts w:cstheme="minorHAnsi"/>
              </w:rPr>
              <w:t>1725</w:t>
            </w:r>
          </w:p>
        </w:tc>
        <w:tc>
          <w:tcPr>
            <w:tcW w:w="841" w:type="dxa"/>
            <w:tcBorders>
              <w:top w:val="single" w:sz="4" w:space="0" w:color="auto"/>
              <w:left w:val="single" w:sz="4" w:space="0" w:color="auto"/>
              <w:bottom w:val="single" w:sz="4" w:space="0" w:color="auto"/>
              <w:right w:val="single" w:sz="4" w:space="0" w:color="auto"/>
            </w:tcBorders>
            <w:hideMark/>
          </w:tcPr>
          <w:p w14:paraId="0C294CFB" w14:textId="77777777" w:rsidR="008537FD" w:rsidRPr="00832290" w:rsidRDefault="008537FD" w:rsidP="00C96B77">
            <w:pPr>
              <w:rPr>
                <w:rFonts w:cstheme="minorHAnsi"/>
              </w:rPr>
            </w:pPr>
            <w:r w:rsidRPr="00832290">
              <w:rPr>
                <w:rFonts w:cstheme="minorHAnsi"/>
              </w:rPr>
              <w:t>1820</w:t>
            </w:r>
          </w:p>
        </w:tc>
        <w:tc>
          <w:tcPr>
            <w:tcW w:w="988" w:type="dxa"/>
            <w:tcBorders>
              <w:top w:val="single" w:sz="4" w:space="0" w:color="auto"/>
              <w:left w:val="single" w:sz="4" w:space="0" w:color="auto"/>
              <w:bottom w:val="single" w:sz="4" w:space="0" w:color="auto"/>
              <w:right w:val="single" w:sz="4" w:space="0" w:color="auto"/>
            </w:tcBorders>
            <w:hideMark/>
          </w:tcPr>
          <w:p w14:paraId="277AE252" w14:textId="77777777" w:rsidR="008537FD" w:rsidRPr="00832290" w:rsidRDefault="008537FD" w:rsidP="00C96B77">
            <w:pPr>
              <w:rPr>
                <w:rFonts w:cstheme="minorHAnsi"/>
              </w:rPr>
            </w:pPr>
            <w:r w:rsidRPr="00832290">
              <w:rPr>
                <w:rFonts w:cstheme="minorHAnsi"/>
              </w:rPr>
              <w:t>0</w:t>
            </w:r>
          </w:p>
        </w:tc>
      </w:tr>
      <w:tr w:rsidR="008537FD" w:rsidRPr="00832290" w14:paraId="0F4CC4FA"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03330DA8" w14:textId="77777777" w:rsidR="008537FD" w:rsidRPr="00832290" w:rsidRDefault="008537FD" w:rsidP="00C96B77">
            <w:pPr>
              <w:rPr>
                <w:rFonts w:cstheme="minorHAnsi"/>
              </w:rPr>
            </w:pPr>
            <w:r w:rsidRPr="00832290">
              <w:rPr>
                <w:rFonts w:cstheme="minorHAnsi"/>
              </w:rPr>
              <w:t>Folkestone Seafront</w:t>
            </w:r>
          </w:p>
        </w:tc>
        <w:tc>
          <w:tcPr>
            <w:tcW w:w="1287" w:type="dxa"/>
            <w:tcBorders>
              <w:top w:val="single" w:sz="4" w:space="0" w:color="auto"/>
              <w:left w:val="single" w:sz="4" w:space="0" w:color="auto"/>
              <w:bottom w:val="single" w:sz="4" w:space="0" w:color="auto"/>
              <w:right w:val="single" w:sz="4" w:space="0" w:color="auto"/>
            </w:tcBorders>
            <w:hideMark/>
          </w:tcPr>
          <w:p w14:paraId="589FA6EB" w14:textId="77777777" w:rsidR="008537FD" w:rsidRPr="00832290" w:rsidRDefault="008537FD" w:rsidP="00C96B77">
            <w:pPr>
              <w:rPr>
                <w:rFonts w:cstheme="minorHAnsi"/>
              </w:rPr>
            </w:pPr>
            <w:r w:rsidRPr="00832290">
              <w:rPr>
                <w:rFonts w:cstheme="minorHAnsi"/>
              </w:rPr>
              <w:t>Shepway</w:t>
            </w:r>
          </w:p>
        </w:tc>
        <w:tc>
          <w:tcPr>
            <w:tcW w:w="4100" w:type="dxa"/>
            <w:tcBorders>
              <w:top w:val="single" w:sz="4" w:space="0" w:color="auto"/>
              <w:left w:val="single" w:sz="4" w:space="0" w:color="auto"/>
              <w:bottom w:val="single" w:sz="4" w:space="0" w:color="auto"/>
              <w:right w:val="single" w:sz="4" w:space="0" w:color="auto"/>
            </w:tcBorders>
          </w:tcPr>
          <w:p w14:paraId="7FD36ABF" w14:textId="77777777" w:rsidR="008537FD" w:rsidRPr="00832290" w:rsidRDefault="008537FD" w:rsidP="00C96B77">
            <w:pPr>
              <w:rPr>
                <w:rFonts w:cstheme="minorHAnsi"/>
              </w:rPr>
            </w:pPr>
            <w:r w:rsidRPr="00832290">
              <w:rPr>
                <w:rFonts w:cstheme="minorHAnsi"/>
              </w:rPr>
              <w:t xml:space="preserve">This scheme consists of resurfacing Tontine Street in Folkestone. </w:t>
            </w:r>
          </w:p>
          <w:p w14:paraId="6CB32F60" w14:textId="77777777" w:rsidR="008537FD" w:rsidRPr="00832290" w:rsidRDefault="008537FD" w:rsidP="00C96B77">
            <w:pPr>
              <w:rPr>
                <w:rFonts w:cstheme="minorHAnsi"/>
              </w:rPr>
            </w:pPr>
            <w:r w:rsidRPr="00832290">
              <w:rPr>
                <w:rFonts w:cstheme="minorHAnsi"/>
              </w:rPr>
              <w:t xml:space="preserve">Complimentary works to above scheme improving the footways  and changing the traffic flow from one way to allow buses and taxis to travel 2 way.  </w:t>
            </w:r>
          </w:p>
          <w:p w14:paraId="312D57CF"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338E6343" w14:textId="77777777" w:rsidR="008537FD" w:rsidRPr="00832290" w:rsidRDefault="008537FD" w:rsidP="00C96B77">
            <w:pPr>
              <w:rPr>
                <w:rFonts w:cstheme="minorHAnsi"/>
              </w:rPr>
            </w:pPr>
            <w:r w:rsidRPr="00832290">
              <w:rPr>
                <w:rFonts w:cstheme="minorHAnsi"/>
              </w:rPr>
              <w:t>£5.541m</w:t>
            </w:r>
          </w:p>
        </w:tc>
        <w:tc>
          <w:tcPr>
            <w:tcW w:w="2379" w:type="dxa"/>
            <w:tcBorders>
              <w:top w:val="single" w:sz="4" w:space="0" w:color="auto"/>
              <w:left w:val="single" w:sz="4" w:space="0" w:color="auto"/>
              <w:bottom w:val="single" w:sz="4" w:space="0" w:color="auto"/>
              <w:right w:val="single" w:sz="4" w:space="0" w:color="auto"/>
            </w:tcBorders>
            <w:hideMark/>
          </w:tcPr>
          <w:p w14:paraId="7882CA9E" w14:textId="77777777" w:rsidR="008537FD" w:rsidRPr="00832290" w:rsidRDefault="008537FD" w:rsidP="00C96B77">
            <w:pPr>
              <w:rPr>
                <w:rFonts w:cstheme="minorHAnsi"/>
              </w:rPr>
            </w:pPr>
            <w:r w:rsidRPr="00832290">
              <w:rPr>
                <w:rFonts w:cstheme="minorHAnsi"/>
              </w:rPr>
              <w:t>Transport/Regeneration</w:t>
            </w:r>
          </w:p>
        </w:tc>
        <w:tc>
          <w:tcPr>
            <w:tcW w:w="894" w:type="dxa"/>
            <w:tcBorders>
              <w:top w:val="single" w:sz="4" w:space="0" w:color="auto"/>
              <w:left w:val="single" w:sz="4" w:space="0" w:color="auto"/>
              <w:bottom w:val="single" w:sz="4" w:space="0" w:color="auto"/>
              <w:right w:val="single" w:sz="4" w:space="0" w:color="auto"/>
            </w:tcBorders>
            <w:hideMark/>
          </w:tcPr>
          <w:p w14:paraId="4CA401F7" w14:textId="77777777" w:rsidR="008537FD" w:rsidRPr="00832290" w:rsidRDefault="008537FD" w:rsidP="00C96B77">
            <w:pPr>
              <w:rPr>
                <w:rFonts w:cstheme="minorHAnsi"/>
              </w:rPr>
            </w:pPr>
            <w:r w:rsidRPr="00832290">
              <w:rPr>
                <w:rFonts w:cstheme="minorHAnsi"/>
              </w:rPr>
              <w:t>£21.4m</w:t>
            </w:r>
          </w:p>
        </w:tc>
        <w:tc>
          <w:tcPr>
            <w:tcW w:w="894" w:type="dxa"/>
            <w:tcBorders>
              <w:top w:val="single" w:sz="4" w:space="0" w:color="auto"/>
              <w:left w:val="single" w:sz="4" w:space="0" w:color="auto"/>
              <w:bottom w:val="single" w:sz="4" w:space="0" w:color="auto"/>
              <w:right w:val="single" w:sz="4" w:space="0" w:color="auto"/>
            </w:tcBorders>
            <w:hideMark/>
          </w:tcPr>
          <w:p w14:paraId="4AEC303B" w14:textId="77777777" w:rsidR="008537FD" w:rsidRPr="00832290" w:rsidRDefault="008537FD" w:rsidP="00C96B77">
            <w:pPr>
              <w:rPr>
                <w:rFonts w:cstheme="minorHAnsi"/>
              </w:rPr>
            </w:pPr>
            <w:r w:rsidRPr="00832290">
              <w:rPr>
                <w:rFonts w:cstheme="minorHAnsi"/>
              </w:rPr>
              <w:t>£0</w:t>
            </w:r>
          </w:p>
        </w:tc>
        <w:tc>
          <w:tcPr>
            <w:tcW w:w="663" w:type="dxa"/>
            <w:tcBorders>
              <w:top w:val="single" w:sz="4" w:space="0" w:color="auto"/>
              <w:left w:val="single" w:sz="4" w:space="0" w:color="auto"/>
              <w:bottom w:val="single" w:sz="4" w:space="0" w:color="auto"/>
              <w:right w:val="single" w:sz="4" w:space="0" w:color="auto"/>
            </w:tcBorders>
            <w:hideMark/>
          </w:tcPr>
          <w:p w14:paraId="6203168E" w14:textId="77777777" w:rsidR="008537FD" w:rsidRPr="00832290" w:rsidRDefault="008537FD" w:rsidP="00C96B77">
            <w:pPr>
              <w:rPr>
                <w:rFonts w:cstheme="minorHAnsi"/>
              </w:rPr>
            </w:pPr>
            <w:r w:rsidRPr="00832290">
              <w:rPr>
                <w:rFonts w:cstheme="minorHAnsi"/>
              </w:rPr>
              <w:t>1000</w:t>
            </w:r>
          </w:p>
        </w:tc>
        <w:tc>
          <w:tcPr>
            <w:tcW w:w="841" w:type="dxa"/>
            <w:tcBorders>
              <w:top w:val="single" w:sz="4" w:space="0" w:color="auto"/>
              <w:left w:val="single" w:sz="4" w:space="0" w:color="auto"/>
              <w:bottom w:val="single" w:sz="4" w:space="0" w:color="auto"/>
              <w:right w:val="single" w:sz="4" w:space="0" w:color="auto"/>
            </w:tcBorders>
            <w:hideMark/>
          </w:tcPr>
          <w:p w14:paraId="2B853E99" w14:textId="77777777" w:rsidR="008537FD" w:rsidRPr="00832290" w:rsidRDefault="008537FD" w:rsidP="00C96B77">
            <w:pPr>
              <w:rPr>
                <w:rFonts w:cstheme="minorHAnsi"/>
              </w:rPr>
            </w:pPr>
            <w:r w:rsidRPr="00832290">
              <w:rPr>
                <w:rFonts w:cstheme="minorHAnsi"/>
              </w:rPr>
              <w:t>450</w:t>
            </w:r>
          </w:p>
        </w:tc>
        <w:tc>
          <w:tcPr>
            <w:tcW w:w="988" w:type="dxa"/>
            <w:tcBorders>
              <w:top w:val="single" w:sz="4" w:space="0" w:color="auto"/>
              <w:left w:val="single" w:sz="4" w:space="0" w:color="auto"/>
              <w:bottom w:val="single" w:sz="4" w:space="0" w:color="auto"/>
              <w:right w:val="single" w:sz="4" w:space="0" w:color="auto"/>
            </w:tcBorders>
            <w:hideMark/>
          </w:tcPr>
          <w:p w14:paraId="31BF3479" w14:textId="77777777" w:rsidR="008537FD" w:rsidRPr="00832290" w:rsidRDefault="008537FD" w:rsidP="00C96B77">
            <w:pPr>
              <w:rPr>
                <w:rFonts w:cstheme="minorHAnsi"/>
              </w:rPr>
            </w:pPr>
            <w:r w:rsidRPr="00832290">
              <w:rPr>
                <w:rFonts w:cstheme="minorHAnsi"/>
              </w:rPr>
              <w:t>0</w:t>
            </w:r>
          </w:p>
        </w:tc>
      </w:tr>
      <w:tr w:rsidR="008537FD" w:rsidRPr="00832290" w14:paraId="76D3D696"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0F2D5515" w14:textId="77777777" w:rsidR="008537FD" w:rsidRPr="00832290" w:rsidRDefault="008537FD" w:rsidP="00C96B77">
            <w:pPr>
              <w:rPr>
                <w:rFonts w:cstheme="minorHAnsi"/>
              </w:rPr>
            </w:pPr>
            <w:r w:rsidRPr="00832290">
              <w:rPr>
                <w:rFonts w:cstheme="minorHAnsi"/>
              </w:rPr>
              <w:t>Sittingbourne Town Centre Regeneration</w:t>
            </w:r>
          </w:p>
        </w:tc>
        <w:tc>
          <w:tcPr>
            <w:tcW w:w="1287" w:type="dxa"/>
            <w:tcBorders>
              <w:top w:val="single" w:sz="4" w:space="0" w:color="auto"/>
              <w:left w:val="single" w:sz="4" w:space="0" w:color="auto"/>
              <w:bottom w:val="single" w:sz="4" w:space="0" w:color="auto"/>
              <w:right w:val="single" w:sz="4" w:space="0" w:color="auto"/>
            </w:tcBorders>
            <w:hideMark/>
          </w:tcPr>
          <w:p w14:paraId="5925CB30" w14:textId="77777777" w:rsidR="008537FD" w:rsidRPr="00832290" w:rsidRDefault="008537FD" w:rsidP="00C96B77">
            <w:pPr>
              <w:rPr>
                <w:rFonts w:cstheme="minorHAnsi"/>
              </w:rPr>
            </w:pPr>
            <w:r w:rsidRPr="00832290">
              <w:rPr>
                <w:rFonts w:cstheme="minorHAnsi"/>
              </w:rPr>
              <w:t>Swale</w:t>
            </w:r>
          </w:p>
        </w:tc>
        <w:tc>
          <w:tcPr>
            <w:tcW w:w="4100" w:type="dxa"/>
            <w:tcBorders>
              <w:top w:val="single" w:sz="4" w:space="0" w:color="auto"/>
              <w:left w:val="single" w:sz="4" w:space="0" w:color="auto"/>
              <w:bottom w:val="single" w:sz="4" w:space="0" w:color="auto"/>
              <w:right w:val="single" w:sz="4" w:space="0" w:color="auto"/>
            </w:tcBorders>
          </w:tcPr>
          <w:p w14:paraId="19F0D1FF" w14:textId="77777777" w:rsidR="008537FD" w:rsidRPr="00832290" w:rsidRDefault="008537FD" w:rsidP="00C96B77">
            <w:pPr>
              <w:rPr>
                <w:rFonts w:cstheme="minorHAnsi"/>
              </w:rPr>
            </w:pPr>
            <w:r w:rsidRPr="00832290">
              <w:rPr>
                <w:rFonts w:cstheme="minorHAnsi"/>
              </w:rPr>
              <w:t>Developer led scheme - Improvements to the road network, realignment of St Michael’s Road and an integrated transport interchange in front of Sittingbourne Station to allow a safer pedestrian experience in the town centre.</w:t>
            </w:r>
          </w:p>
          <w:p w14:paraId="46B4EA25"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2587645C" w14:textId="77777777" w:rsidR="008537FD" w:rsidRPr="00832290" w:rsidRDefault="008537FD" w:rsidP="00C96B77">
            <w:pPr>
              <w:rPr>
                <w:rFonts w:cstheme="minorHAnsi"/>
              </w:rPr>
            </w:pPr>
            <w:r w:rsidRPr="00832290">
              <w:rPr>
                <w:rFonts w:cstheme="minorHAnsi"/>
              </w:rPr>
              <w:t>£2.5m</w:t>
            </w:r>
          </w:p>
        </w:tc>
        <w:tc>
          <w:tcPr>
            <w:tcW w:w="2379" w:type="dxa"/>
            <w:tcBorders>
              <w:top w:val="single" w:sz="4" w:space="0" w:color="auto"/>
              <w:left w:val="single" w:sz="4" w:space="0" w:color="auto"/>
              <w:bottom w:val="single" w:sz="4" w:space="0" w:color="auto"/>
              <w:right w:val="single" w:sz="4" w:space="0" w:color="auto"/>
            </w:tcBorders>
            <w:hideMark/>
          </w:tcPr>
          <w:p w14:paraId="5621EBDF" w14:textId="77777777" w:rsidR="008537FD" w:rsidRPr="00832290" w:rsidRDefault="008537FD" w:rsidP="00C96B77">
            <w:pPr>
              <w:rPr>
                <w:rFonts w:cstheme="minorHAnsi"/>
              </w:rPr>
            </w:pPr>
            <w:r w:rsidRPr="00832290">
              <w:rPr>
                <w:rFonts w:cstheme="minorHAnsi"/>
              </w:rPr>
              <w:t>Regeneration</w:t>
            </w:r>
          </w:p>
        </w:tc>
        <w:tc>
          <w:tcPr>
            <w:tcW w:w="894" w:type="dxa"/>
            <w:tcBorders>
              <w:top w:val="single" w:sz="4" w:space="0" w:color="auto"/>
              <w:left w:val="single" w:sz="4" w:space="0" w:color="auto"/>
              <w:bottom w:val="single" w:sz="4" w:space="0" w:color="auto"/>
              <w:right w:val="single" w:sz="4" w:space="0" w:color="auto"/>
            </w:tcBorders>
            <w:hideMark/>
          </w:tcPr>
          <w:p w14:paraId="6E62AAAB" w14:textId="77777777" w:rsidR="008537FD" w:rsidRPr="00832290" w:rsidRDefault="008537FD" w:rsidP="00C96B77">
            <w:pPr>
              <w:rPr>
                <w:rFonts w:cstheme="minorHAnsi"/>
              </w:rPr>
            </w:pPr>
            <w:r w:rsidRPr="00832290">
              <w:rPr>
                <w:rFonts w:cstheme="minorHAnsi"/>
              </w:rPr>
              <w:t>£1.1m</w:t>
            </w:r>
          </w:p>
        </w:tc>
        <w:tc>
          <w:tcPr>
            <w:tcW w:w="894" w:type="dxa"/>
            <w:tcBorders>
              <w:top w:val="single" w:sz="4" w:space="0" w:color="auto"/>
              <w:left w:val="single" w:sz="4" w:space="0" w:color="auto"/>
              <w:bottom w:val="single" w:sz="4" w:space="0" w:color="auto"/>
              <w:right w:val="single" w:sz="4" w:space="0" w:color="auto"/>
            </w:tcBorders>
            <w:hideMark/>
          </w:tcPr>
          <w:p w14:paraId="5A3A4819" w14:textId="77777777" w:rsidR="008537FD" w:rsidRPr="00832290" w:rsidRDefault="008537FD" w:rsidP="00C96B77">
            <w:pPr>
              <w:rPr>
                <w:rFonts w:cstheme="minorHAnsi"/>
              </w:rPr>
            </w:pPr>
            <w:r w:rsidRPr="00832290">
              <w:rPr>
                <w:rFonts w:cstheme="minorHAnsi"/>
              </w:rPr>
              <w:t>£0</w:t>
            </w:r>
          </w:p>
        </w:tc>
        <w:tc>
          <w:tcPr>
            <w:tcW w:w="663" w:type="dxa"/>
            <w:tcBorders>
              <w:top w:val="single" w:sz="4" w:space="0" w:color="auto"/>
              <w:left w:val="single" w:sz="4" w:space="0" w:color="auto"/>
              <w:bottom w:val="single" w:sz="4" w:space="0" w:color="auto"/>
              <w:right w:val="single" w:sz="4" w:space="0" w:color="auto"/>
            </w:tcBorders>
            <w:hideMark/>
          </w:tcPr>
          <w:p w14:paraId="08ECC92B" w14:textId="77777777" w:rsidR="008537FD" w:rsidRPr="00832290" w:rsidRDefault="008537FD" w:rsidP="00C96B77">
            <w:pPr>
              <w:rPr>
                <w:rFonts w:cstheme="minorHAnsi"/>
              </w:rPr>
            </w:pPr>
            <w:r w:rsidRPr="00832290">
              <w:rPr>
                <w:rFonts w:cstheme="minorHAnsi"/>
              </w:rPr>
              <w:t>560</w:t>
            </w:r>
          </w:p>
        </w:tc>
        <w:tc>
          <w:tcPr>
            <w:tcW w:w="841" w:type="dxa"/>
            <w:tcBorders>
              <w:top w:val="single" w:sz="4" w:space="0" w:color="auto"/>
              <w:left w:val="single" w:sz="4" w:space="0" w:color="auto"/>
              <w:bottom w:val="single" w:sz="4" w:space="0" w:color="auto"/>
              <w:right w:val="single" w:sz="4" w:space="0" w:color="auto"/>
            </w:tcBorders>
            <w:hideMark/>
          </w:tcPr>
          <w:p w14:paraId="7EEE212D" w14:textId="77777777" w:rsidR="008537FD" w:rsidRPr="00832290" w:rsidRDefault="008537FD" w:rsidP="00C96B77">
            <w:pPr>
              <w:rPr>
                <w:rFonts w:cstheme="minorHAnsi"/>
              </w:rPr>
            </w:pPr>
            <w:r w:rsidRPr="00832290">
              <w:rPr>
                <w:rFonts w:cstheme="minorHAnsi"/>
              </w:rPr>
              <w:t>214</w:t>
            </w:r>
          </w:p>
        </w:tc>
        <w:tc>
          <w:tcPr>
            <w:tcW w:w="988" w:type="dxa"/>
            <w:tcBorders>
              <w:top w:val="single" w:sz="4" w:space="0" w:color="auto"/>
              <w:left w:val="single" w:sz="4" w:space="0" w:color="auto"/>
              <w:bottom w:val="single" w:sz="4" w:space="0" w:color="auto"/>
              <w:right w:val="single" w:sz="4" w:space="0" w:color="auto"/>
            </w:tcBorders>
            <w:hideMark/>
          </w:tcPr>
          <w:p w14:paraId="107BC226" w14:textId="77777777" w:rsidR="008537FD" w:rsidRPr="00832290" w:rsidRDefault="008537FD" w:rsidP="00C96B77">
            <w:pPr>
              <w:rPr>
                <w:rFonts w:cstheme="minorHAnsi"/>
              </w:rPr>
            </w:pPr>
            <w:r w:rsidRPr="00832290">
              <w:rPr>
                <w:rFonts w:cstheme="minorHAnsi"/>
              </w:rPr>
              <w:t>0</w:t>
            </w:r>
          </w:p>
        </w:tc>
      </w:tr>
      <w:tr w:rsidR="008537FD" w:rsidRPr="00832290" w14:paraId="33A75DF5"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37DC2DD5" w14:textId="77777777" w:rsidR="008537FD" w:rsidRPr="00832290" w:rsidRDefault="008537FD" w:rsidP="00C96B77">
            <w:pPr>
              <w:rPr>
                <w:rFonts w:cstheme="minorHAnsi"/>
              </w:rPr>
            </w:pPr>
            <w:r w:rsidRPr="00832290">
              <w:rPr>
                <w:rFonts w:cstheme="minorHAnsi"/>
              </w:rPr>
              <w:t>Thanet Parkway</w:t>
            </w:r>
          </w:p>
        </w:tc>
        <w:tc>
          <w:tcPr>
            <w:tcW w:w="1287" w:type="dxa"/>
            <w:tcBorders>
              <w:top w:val="single" w:sz="4" w:space="0" w:color="auto"/>
              <w:left w:val="single" w:sz="4" w:space="0" w:color="auto"/>
              <w:bottom w:val="single" w:sz="4" w:space="0" w:color="auto"/>
              <w:right w:val="single" w:sz="4" w:space="0" w:color="auto"/>
            </w:tcBorders>
            <w:hideMark/>
          </w:tcPr>
          <w:p w14:paraId="14D7093E" w14:textId="77777777" w:rsidR="008537FD" w:rsidRPr="00832290" w:rsidRDefault="008537FD" w:rsidP="00C96B77">
            <w:pPr>
              <w:rPr>
                <w:rFonts w:cstheme="minorHAnsi"/>
              </w:rPr>
            </w:pPr>
            <w:r w:rsidRPr="00832290">
              <w:rPr>
                <w:rFonts w:cstheme="minorHAnsi"/>
              </w:rPr>
              <w:t>Thanet</w:t>
            </w:r>
          </w:p>
        </w:tc>
        <w:tc>
          <w:tcPr>
            <w:tcW w:w="4100" w:type="dxa"/>
            <w:tcBorders>
              <w:top w:val="single" w:sz="4" w:space="0" w:color="auto"/>
              <w:left w:val="single" w:sz="4" w:space="0" w:color="auto"/>
              <w:bottom w:val="single" w:sz="4" w:space="0" w:color="auto"/>
              <w:right w:val="single" w:sz="4" w:space="0" w:color="auto"/>
            </w:tcBorders>
          </w:tcPr>
          <w:p w14:paraId="188A403B" w14:textId="77777777" w:rsidR="008537FD" w:rsidRPr="00832290" w:rsidRDefault="008537FD" w:rsidP="00C96B77">
            <w:pPr>
              <w:rPr>
                <w:rFonts w:cstheme="minorHAnsi"/>
              </w:rPr>
            </w:pPr>
            <w:r w:rsidRPr="00832290">
              <w:rPr>
                <w:rFonts w:cstheme="minorHAnsi"/>
              </w:rPr>
              <w:t xml:space="preserve">Proposed new railway station on Ramsgate to Canterbury West line located at Cliffsend and south of the former Manston airport.  </w:t>
            </w:r>
          </w:p>
          <w:p w14:paraId="0ACECD76"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3AACD9EC" w14:textId="77777777" w:rsidR="008537FD" w:rsidRPr="00832290" w:rsidRDefault="008537FD" w:rsidP="00C96B77">
            <w:pPr>
              <w:rPr>
                <w:rFonts w:cstheme="minorHAnsi"/>
              </w:rPr>
            </w:pPr>
            <w:r w:rsidRPr="00832290">
              <w:rPr>
                <w:rFonts w:cstheme="minorHAnsi"/>
              </w:rPr>
              <w:t>£14m</w:t>
            </w:r>
          </w:p>
        </w:tc>
        <w:tc>
          <w:tcPr>
            <w:tcW w:w="2379" w:type="dxa"/>
            <w:tcBorders>
              <w:top w:val="single" w:sz="4" w:space="0" w:color="auto"/>
              <w:left w:val="single" w:sz="4" w:space="0" w:color="auto"/>
              <w:bottom w:val="single" w:sz="4" w:space="0" w:color="auto"/>
              <w:right w:val="single" w:sz="4" w:space="0" w:color="auto"/>
            </w:tcBorders>
            <w:hideMark/>
          </w:tcPr>
          <w:p w14:paraId="1430F31A" w14:textId="77777777" w:rsidR="008537FD" w:rsidRPr="00832290" w:rsidRDefault="008537FD" w:rsidP="00C96B77">
            <w:pPr>
              <w:rPr>
                <w:rFonts w:cstheme="minorHAnsi"/>
              </w:rPr>
            </w:pPr>
            <w:r w:rsidRPr="00832290">
              <w:rPr>
                <w:rFonts w:cstheme="minorHAnsi"/>
              </w:rPr>
              <w:t>Transport</w:t>
            </w:r>
          </w:p>
        </w:tc>
        <w:tc>
          <w:tcPr>
            <w:tcW w:w="894" w:type="dxa"/>
            <w:tcBorders>
              <w:top w:val="single" w:sz="4" w:space="0" w:color="auto"/>
              <w:left w:val="single" w:sz="4" w:space="0" w:color="auto"/>
              <w:bottom w:val="single" w:sz="4" w:space="0" w:color="auto"/>
              <w:right w:val="single" w:sz="4" w:space="0" w:color="auto"/>
            </w:tcBorders>
            <w:hideMark/>
          </w:tcPr>
          <w:p w14:paraId="34EAE10C" w14:textId="77777777" w:rsidR="008537FD" w:rsidRPr="00832290" w:rsidRDefault="008537FD" w:rsidP="00C96B77">
            <w:pPr>
              <w:rPr>
                <w:rFonts w:cstheme="minorHAnsi"/>
              </w:rPr>
            </w:pPr>
            <w:r w:rsidRPr="00832290">
              <w:rPr>
                <w:rFonts w:cstheme="minorHAnsi"/>
              </w:rPr>
              <w:t>£700k</w:t>
            </w:r>
          </w:p>
        </w:tc>
        <w:tc>
          <w:tcPr>
            <w:tcW w:w="894" w:type="dxa"/>
            <w:tcBorders>
              <w:top w:val="single" w:sz="4" w:space="0" w:color="auto"/>
              <w:left w:val="single" w:sz="4" w:space="0" w:color="auto"/>
              <w:bottom w:val="single" w:sz="4" w:space="0" w:color="auto"/>
              <w:right w:val="single" w:sz="4" w:space="0" w:color="auto"/>
            </w:tcBorders>
            <w:hideMark/>
          </w:tcPr>
          <w:p w14:paraId="31C85078" w14:textId="77777777" w:rsidR="008537FD" w:rsidRPr="00832290" w:rsidRDefault="008537FD" w:rsidP="00C96B77">
            <w:pPr>
              <w:rPr>
                <w:rFonts w:cstheme="minorHAnsi"/>
              </w:rPr>
            </w:pPr>
            <w:r w:rsidRPr="00832290">
              <w:rPr>
                <w:rFonts w:cstheme="minorHAnsi"/>
              </w:rPr>
              <w:t>£18.9m</w:t>
            </w:r>
          </w:p>
        </w:tc>
        <w:tc>
          <w:tcPr>
            <w:tcW w:w="663" w:type="dxa"/>
            <w:tcBorders>
              <w:top w:val="single" w:sz="4" w:space="0" w:color="auto"/>
              <w:left w:val="single" w:sz="4" w:space="0" w:color="auto"/>
              <w:bottom w:val="single" w:sz="4" w:space="0" w:color="auto"/>
              <w:right w:val="single" w:sz="4" w:space="0" w:color="auto"/>
            </w:tcBorders>
            <w:hideMark/>
          </w:tcPr>
          <w:p w14:paraId="6CC3CD87" w14:textId="77777777" w:rsidR="008537FD" w:rsidRPr="00832290" w:rsidRDefault="008537FD" w:rsidP="00C96B77">
            <w:pPr>
              <w:rPr>
                <w:rFonts w:cstheme="minorHAnsi"/>
              </w:rPr>
            </w:pPr>
            <w:r w:rsidRPr="00832290">
              <w:rPr>
                <w:rFonts w:cstheme="minorHAnsi"/>
              </w:rPr>
              <w:t>2100</w:t>
            </w:r>
          </w:p>
        </w:tc>
        <w:tc>
          <w:tcPr>
            <w:tcW w:w="841" w:type="dxa"/>
            <w:tcBorders>
              <w:top w:val="single" w:sz="4" w:space="0" w:color="auto"/>
              <w:left w:val="single" w:sz="4" w:space="0" w:color="auto"/>
              <w:bottom w:val="single" w:sz="4" w:space="0" w:color="auto"/>
              <w:right w:val="single" w:sz="4" w:space="0" w:color="auto"/>
            </w:tcBorders>
            <w:hideMark/>
          </w:tcPr>
          <w:p w14:paraId="2EB0AE41" w14:textId="77777777" w:rsidR="008537FD" w:rsidRPr="00832290" w:rsidRDefault="008537FD" w:rsidP="00C96B77">
            <w:pPr>
              <w:rPr>
                <w:rFonts w:cstheme="minorHAnsi"/>
              </w:rPr>
            </w:pPr>
            <w:r w:rsidRPr="00832290">
              <w:rPr>
                <w:rFonts w:cstheme="minorHAnsi"/>
              </w:rPr>
              <w:t>100</w:t>
            </w:r>
          </w:p>
        </w:tc>
        <w:tc>
          <w:tcPr>
            <w:tcW w:w="988" w:type="dxa"/>
            <w:tcBorders>
              <w:top w:val="single" w:sz="4" w:space="0" w:color="auto"/>
              <w:left w:val="single" w:sz="4" w:space="0" w:color="auto"/>
              <w:bottom w:val="single" w:sz="4" w:space="0" w:color="auto"/>
              <w:right w:val="single" w:sz="4" w:space="0" w:color="auto"/>
            </w:tcBorders>
            <w:hideMark/>
          </w:tcPr>
          <w:p w14:paraId="4B19B0FB" w14:textId="77777777" w:rsidR="008537FD" w:rsidRPr="00832290" w:rsidRDefault="008537FD" w:rsidP="00C96B77">
            <w:pPr>
              <w:rPr>
                <w:rFonts w:cstheme="minorHAnsi"/>
              </w:rPr>
            </w:pPr>
            <w:r w:rsidRPr="00832290">
              <w:rPr>
                <w:rFonts w:cstheme="minorHAnsi"/>
              </w:rPr>
              <w:t>0</w:t>
            </w:r>
          </w:p>
        </w:tc>
      </w:tr>
      <w:tr w:rsidR="008537FD" w:rsidRPr="00832290" w14:paraId="0EEAB99E"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36CC5280" w14:textId="77777777" w:rsidR="008537FD" w:rsidRPr="00832290" w:rsidRDefault="008537FD" w:rsidP="00C96B77">
            <w:pPr>
              <w:rPr>
                <w:rFonts w:cstheme="minorHAnsi"/>
              </w:rPr>
            </w:pPr>
            <w:r w:rsidRPr="00832290">
              <w:rPr>
                <w:rFonts w:cstheme="minorHAnsi"/>
              </w:rPr>
              <w:t>M20 J4 Eastern Overbridge</w:t>
            </w:r>
          </w:p>
        </w:tc>
        <w:tc>
          <w:tcPr>
            <w:tcW w:w="1287" w:type="dxa"/>
            <w:tcBorders>
              <w:top w:val="single" w:sz="4" w:space="0" w:color="auto"/>
              <w:left w:val="single" w:sz="4" w:space="0" w:color="auto"/>
              <w:bottom w:val="single" w:sz="4" w:space="0" w:color="auto"/>
              <w:right w:val="single" w:sz="4" w:space="0" w:color="auto"/>
            </w:tcBorders>
            <w:hideMark/>
          </w:tcPr>
          <w:p w14:paraId="5785D1D0" w14:textId="77777777" w:rsidR="008537FD" w:rsidRPr="00832290" w:rsidRDefault="008537FD" w:rsidP="00C96B77">
            <w:pPr>
              <w:rPr>
                <w:rFonts w:cstheme="minorHAnsi"/>
              </w:rPr>
            </w:pPr>
            <w:r w:rsidRPr="00832290">
              <w:rPr>
                <w:rFonts w:cstheme="minorHAnsi"/>
              </w:rPr>
              <w:t>Tonbridge &amp; Malling</w:t>
            </w:r>
          </w:p>
        </w:tc>
        <w:tc>
          <w:tcPr>
            <w:tcW w:w="4100" w:type="dxa"/>
            <w:tcBorders>
              <w:top w:val="single" w:sz="4" w:space="0" w:color="auto"/>
              <w:left w:val="single" w:sz="4" w:space="0" w:color="auto"/>
              <w:bottom w:val="single" w:sz="4" w:space="0" w:color="auto"/>
              <w:right w:val="single" w:sz="4" w:space="0" w:color="auto"/>
            </w:tcBorders>
          </w:tcPr>
          <w:p w14:paraId="43CF062F" w14:textId="77777777" w:rsidR="008537FD" w:rsidRPr="00832290" w:rsidRDefault="008537FD" w:rsidP="00C96B77">
            <w:pPr>
              <w:rPr>
                <w:rFonts w:cstheme="minorHAnsi"/>
              </w:rPr>
            </w:pPr>
            <w:r w:rsidRPr="00832290">
              <w:rPr>
                <w:rFonts w:cstheme="minorHAnsi"/>
              </w:rPr>
              <w:t>M20J4 Eastern Bridge Widening from 2 to 3 lanes</w:t>
            </w:r>
          </w:p>
          <w:p w14:paraId="782D08F2"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72BD1DE1" w14:textId="77777777" w:rsidR="008537FD" w:rsidRPr="00832290" w:rsidRDefault="008537FD" w:rsidP="00C96B77">
            <w:pPr>
              <w:rPr>
                <w:rFonts w:cstheme="minorHAnsi"/>
              </w:rPr>
            </w:pPr>
            <w:r w:rsidRPr="00832290">
              <w:rPr>
                <w:rFonts w:cstheme="minorHAnsi"/>
              </w:rPr>
              <w:t>£2.2m</w:t>
            </w:r>
          </w:p>
        </w:tc>
        <w:tc>
          <w:tcPr>
            <w:tcW w:w="2379" w:type="dxa"/>
            <w:tcBorders>
              <w:top w:val="single" w:sz="4" w:space="0" w:color="auto"/>
              <w:left w:val="single" w:sz="4" w:space="0" w:color="auto"/>
              <w:bottom w:val="single" w:sz="4" w:space="0" w:color="auto"/>
              <w:right w:val="single" w:sz="4" w:space="0" w:color="auto"/>
            </w:tcBorders>
            <w:hideMark/>
          </w:tcPr>
          <w:p w14:paraId="5C302537" w14:textId="77777777" w:rsidR="008537FD" w:rsidRPr="00832290" w:rsidRDefault="008537FD" w:rsidP="00C96B77">
            <w:pPr>
              <w:rPr>
                <w:rFonts w:cstheme="minorHAnsi"/>
              </w:rPr>
            </w:pPr>
            <w:r w:rsidRPr="00832290">
              <w:rPr>
                <w:rFonts w:cstheme="minorHAnsi"/>
              </w:rPr>
              <w:t>Transport</w:t>
            </w:r>
          </w:p>
        </w:tc>
        <w:tc>
          <w:tcPr>
            <w:tcW w:w="894" w:type="dxa"/>
            <w:tcBorders>
              <w:top w:val="single" w:sz="4" w:space="0" w:color="auto"/>
              <w:left w:val="single" w:sz="4" w:space="0" w:color="auto"/>
              <w:bottom w:val="single" w:sz="4" w:space="0" w:color="auto"/>
              <w:right w:val="single" w:sz="4" w:space="0" w:color="auto"/>
            </w:tcBorders>
            <w:hideMark/>
          </w:tcPr>
          <w:p w14:paraId="3E109F26" w14:textId="77777777" w:rsidR="008537FD" w:rsidRPr="00832290" w:rsidRDefault="008537FD" w:rsidP="00C96B77">
            <w:pPr>
              <w:rPr>
                <w:rFonts w:cstheme="minorHAnsi"/>
              </w:rPr>
            </w:pPr>
            <w:r w:rsidRPr="00832290">
              <w:rPr>
                <w:rFonts w:cstheme="minorHAnsi"/>
              </w:rPr>
              <w:t>£4m</w:t>
            </w:r>
          </w:p>
        </w:tc>
        <w:tc>
          <w:tcPr>
            <w:tcW w:w="894" w:type="dxa"/>
            <w:tcBorders>
              <w:top w:val="single" w:sz="4" w:space="0" w:color="auto"/>
              <w:left w:val="single" w:sz="4" w:space="0" w:color="auto"/>
              <w:bottom w:val="single" w:sz="4" w:space="0" w:color="auto"/>
              <w:right w:val="single" w:sz="4" w:space="0" w:color="auto"/>
            </w:tcBorders>
            <w:hideMark/>
          </w:tcPr>
          <w:p w14:paraId="1EB64B6D" w14:textId="77777777" w:rsidR="008537FD" w:rsidRPr="00832290" w:rsidRDefault="008537FD" w:rsidP="00C96B77">
            <w:pPr>
              <w:rPr>
                <w:rFonts w:cstheme="minorHAnsi"/>
              </w:rPr>
            </w:pPr>
            <w:r w:rsidRPr="00832290">
              <w:rPr>
                <w:rFonts w:cstheme="minorHAnsi"/>
              </w:rPr>
              <w:t>£0</w:t>
            </w:r>
          </w:p>
        </w:tc>
        <w:tc>
          <w:tcPr>
            <w:tcW w:w="663" w:type="dxa"/>
            <w:tcBorders>
              <w:top w:val="single" w:sz="4" w:space="0" w:color="auto"/>
              <w:left w:val="single" w:sz="4" w:space="0" w:color="auto"/>
              <w:bottom w:val="single" w:sz="4" w:space="0" w:color="auto"/>
              <w:right w:val="single" w:sz="4" w:space="0" w:color="auto"/>
            </w:tcBorders>
            <w:hideMark/>
          </w:tcPr>
          <w:p w14:paraId="5278472C" w14:textId="77777777" w:rsidR="008537FD" w:rsidRPr="00832290" w:rsidRDefault="008537FD" w:rsidP="00C96B77">
            <w:pPr>
              <w:rPr>
                <w:rFonts w:cstheme="minorHAnsi"/>
              </w:rPr>
            </w:pPr>
            <w:r w:rsidRPr="00832290">
              <w:rPr>
                <w:rFonts w:cstheme="minorHAnsi"/>
              </w:rPr>
              <w:t>745</w:t>
            </w:r>
          </w:p>
        </w:tc>
        <w:tc>
          <w:tcPr>
            <w:tcW w:w="841" w:type="dxa"/>
            <w:tcBorders>
              <w:top w:val="single" w:sz="4" w:space="0" w:color="auto"/>
              <w:left w:val="single" w:sz="4" w:space="0" w:color="auto"/>
              <w:bottom w:val="single" w:sz="4" w:space="0" w:color="auto"/>
              <w:right w:val="single" w:sz="4" w:space="0" w:color="auto"/>
            </w:tcBorders>
            <w:hideMark/>
          </w:tcPr>
          <w:p w14:paraId="6B4F5420" w14:textId="77777777" w:rsidR="008537FD" w:rsidRPr="00832290" w:rsidRDefault="008537FD" w:rsidP="00C96B77">
            <w:pPr>
              <w:rPr>
                <w:rFonts w:cstheme="minorHAnsi"/>
              </w:rPr>
            </w:pPr>
            <w:r w:rsidRPr="00832290">
              <w:rPr>
                <w:rFonts w:cstheme="minorHAnsi"/>
              </w:rPr>
              <w:t>1695</w:t>
            </w:r>
          </w:p>
        </w:tc>
        <w:tc>
          <w:tcPr>
            <w:tcW w:w="988" w:type="dxa"/>
            <w:tcBorders>
              <w:top w:val="single" w:sz="4" w:space="0" w:color="auto"/>
              <w:left w:val="single" w:sz="4" w:space="0" w:color="auto"/>
              <w:bottom w:val="single" w:sz="4" w:space="0" w:color="auto"/>
              <w:right w:val="single" w:sz="4" w:space="0" w:color="auto"/>
            </w:tcBorders>
            <w:hideMark/>
          </w:tcPr>
          <w:p w14:paraId="5D5B341A" w14:textId="77777777" w:rsidR="008537FD" w:rsidRPr="00832290" w:rsidRDefault="008537FD" w:rsidP="00C96B77">
            <w:pPr>
              <w:rPr>
                <w:rFonts w:cstheme="minorHAnsi"/>
              </w:rPr>
            </w:pPr>
            <w:r w:rsidRPr="00832290">
              <w:rPr>
                <w:rFonts w:cstheme="minorHAnsi"/>
              </w:rPr>
              <w:t>0</w:t>
            </w:r>
          </w:p>
        </w:tc>
      </w:tr>
      <w:tr w:rsidR="008537FD" w:rsidRPr="00832290" w14:paraId="0C15B43D"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5DDF92A7" w14:textId="77777777" w:rsidR="008537FD" w:rsidRPr="00832290" w:rsidRDefault="008537FD" w:rsidP="00C96B77">
            <w:pPr>
              <w:rPr>
                <w:rFonts w:cstheme="minorHAnsi"/>
              </w:rPr>
            </w:pPr>
            <w:r w:rsidRPr="00832290">
              <w:rPr>
                <w:rFonts w:cstheme="minorHAnsi"/>
              </w:rPr>
              <w:t>Tonbridge Town Centre Regeneration</w:t>
            </w:r>
          </w:p>
        </w:tc>
        <w:tc>
          <w:tcPr>
            <w:tcW w:w="1287" w:type="dxa"/>
            <w:tcBorders>
              <w:top w:val="single" w:sz="4" w:space="0" w:color="auto"/>
              <w:left w:val="single" w:sz="4" w:space="0" w:color="auto"/>
              <w:bottom w:val="single" w:sz="4" w:space="0" w:color="auto"/>
              <w:right w:val="single" w:sz="4" w:space="0" w:color="auto"/>
            </w:tcBorders>
            <w:hideMark/>
          </w:tcPr>
          <w:p w14:paraId="6509E99B" w14:textId="77777777" w:rsidR="008537FD" w:rsidRPr="00832290" w:rsidRDefault="008537FD" w:rsidP="00C96B77">
            <w:pPr>
              <w:rPr>
                <w:rFonts w:cstheme="minorHAnsi"/>
              </w:rPr>
            </w:pPr>
            <w:r w:rsidRPr="00832290">
              <w:rPr>
                <w:rFonts w:cstheme="minorHAnsi"/>
              </w:rPr>
              <w:t>Tonbridge &amp; Malling</w:t>
            </w:r>
          </w:p>
        </w:tc>
        <w:tc>
          <w:tcPr>
            <w:tcW w:w="4100" w:type="dxa"/>
            <w:tcBorders>
              <w:top w:val="single" w:sz="4" w:space="0" w:color="auto"/>
              <w:left w:val="single" w:sz="4" w:space="0" w:color="auto"/>
              <w:bottom w:val="single" w:sz="4" w:space="0" w:color="auto"/>
              <w:right w:val="single" w:sz="4" w:space="0" w:color="auto"/>
            </w:tcBorders>
          </w:tcPr>
          <w:p w14:paraId="4853D073" w14:textId="77777777" w:rsidR="008537FD" w:rsidRPr="00832290" w:rsidRDefault="008537FD" w:rsidP="00C96B77">
            <w:pPr>
              <w:rPr>
                <w:rFonts w:cstheme="minorHAnsi"/>
              </w:rPr>
            </w:pPr>
            <w:r w:rsidRPr="00832290">
              <w:rPr>
                <w:rFonts w:cstheme="minorHAnsi"/>
              </w:rPr>
              <w:t>Phase 1 consists of the High Street improvements. Phase 2 consists of various schemes to improve sustainable transport links and reduce congestion.</w:t>
            </w:r>
          </w:p>
          <w:p w14:paraId="5270B041"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48269DB5" w14:textId="77777777" w:rsidR="008537FD" w:rsidRPr="00832290" w:rsidRDefault="008537FD" w:rsidP="00C96B77">
            <w:pPr>
              <w:rPr>
                <w:rFonts w:cstheme="minorHAnsi"/>
              </w:rPr>
            </w:pPr>
            <w:r w:rsidRPr="00832290">
              <w:rPr>
                <w:rFonts w:cstheme="minorHAnsi"/>
              </w:rPr>
              <w:t>£2.631m</w:t>
            </w:r>
          </w:p>
        </w:tc>
        <w:tc>
          <w:tcPr>
            <w:tcW w:w="2379" w:type="dxa"/>
            <w:tcBorders>
              <w:top w:val="single" w:sz="4" w:space="0" w:color="auto"/>
              <w:left w:val="single" w:sz="4" w:space="0" w:color="auto"/>
              <w:bottom w:val="single" w:sz="4" w:space="0" w:color="auto"/>
              <w:right w:val="single" w:sz="4" w:space="0" w:color="auto"/>
            </w:tcBorders>
            <w:hideMark/>
          </w:tcPr>
          <w:p w14:paraId="0C7CF868" w14:textId="77777777" w:rsidR="008537FD" w:rsidRPr="00832290" w:rsidRDefault="008537FD" w:rsidP="00C96B77">
            <w:pPr>
              <w:rPr>
                <w:rFonts w:cstheme="minorHAnsi"/>
              </w:rPr>
            </w:pPr>
            <w:r w:rsidRPr="00832290">
              <w:rPr>
                <w:rFonts w:cstheme="minorHAnsi"/>
              </w:rPr>
              <w:t>Transport</w:t>
            </w:r>
          </w:p>
        </w:tc>
        <w:tc>
          <w:tcPr>
            <w:tcW w:w="894" w:type="dxa"/>
            <w:tcBorders>
              <w:top w:val="single" w:sz="4" w:space="0" w:color="auto"/>
              <w:left w:val="single" w:sz="4" w:space="0" w:color="auto"/>
              <w:bottom w:val="single" w:sz="4" w:space="0" w:color="auto"/>
              <w:right w:val="single" w:sz="4" w:space="0" w:color="auto"/>
            </w:tcBorders>
            <w:hideMark/>
          </w:tcPr>
          <w:p w14:paraId="3152647B" w14:textId="77777777" w:rsidR="008537FD" w:rsidRPr="00832290" w:rsidRDefault="008537FD" w:rsidP="00C96B77">
            <w:pPr>
              <w:rPr>
                <w:rFonts w:cstheme="minorHAnsi"/>
              </w:rPr>
            </w:pPr>
            <w:r w:rsidRPr="00832290">
              <w:rPr>
                <w:rFonts w:cstheme="minorHAnsi"/>
              </w:rPr>
              <w:t>£202k</w:t>
            </w:r>
          </w:p>
        </w:tc>
        <w:tc>
          <w:tcPr>
            <w:tcW w:w="894" w:type="dxa"/>
            <w:tcBorders>
              <w:top w:val="single" w:sz="4" w:space="0" w:color="auto"/>
              <w:left w:val="single" w:sz="4" w:space="0" w:color="auto"/>
              <w:bottom w:val="single" w:sz="4" w:space="0" w:color="auto"/>
              <w:right w:val="single" w:sz="4" w:space="0" w:color="auto"/>
            </w:tcBorders>
            <w:hideMark/>
          </w:tcPr>
          <w:p w14:paraId="40E58D16" w14:textId="77777777" w:rsidR="008537FD" w:rsidRPr="00832290" w:rsidRDefault="008537FD" w:rsidP="00C96B77">
            <w:pPr>
              <w:rPr>
                <w:rFonts w:cstheme="minorHAnsi"/>
              </w:rPr>
            </w:pPr>
            <w:r w:rsidRPr="00832290">
              <w:rPr>
                <w:rFonts w:cstheme="minorHAnsi"/>
              </w:rPr>
              <w:t>£50k</w:t>
            </w:r>
          </w:p>
        </w:tc>
        <w:tc>
          <w:tcPr>
            <w:tcW w:w="663" w:type="dxa"/>
            <w:tcBorders>
              <w:top w:val="single" w:sz="4" w:space="0" w:color="auto"/>
              <w:left w:val="single" w:sz="4" w:space="0" w:color="auto"/>
              <w:bottom w:val="single" w:sz="4" w:space="0" w:color="auto"/>
              <w:right w:val="single" w:sz="4" w:space="0" w:color="auto"/>
            </w:tcBorders>
            <w:hideMark/>
          </w:tcPr>
          <w:p w14:paraId="41626CFE" w14:textId="77777777" w:rsidR="008537FD" w:rsidRPr="00832290" w:rsidRDefault="008537FD" w:rsidP="00C96B77">
            <w:pPr>
              <w:rPr>
                <w:rFonts w:cstheme="minorHAnsi"/>
              </w:rPr>
            </w:pPr>
            <w:r w:rsidRPr="00832290">
              <w:rPr>
                <w:rFonts w:cstheme="minorHAnsi"/>
              </w:rPr>
              <w:t>366</w:t>
            </w:r>
          </w:p>
        </w:tc>
        <w:tc>
          <w:tcPr>
            <w:tcW w:w="841" w:type="dxa"/>
            <w:tcBorders>
              <w:top w:val="single" w:sz="4" w:space="0" w:color="auto"/>
              <w:left w:val="single" w:sz="4" w:space="0" w:color="auto"/>
              <w:bottom w:val="single" w:sz="4" w:space="0" w:color="auto"/>
              <w:right w:val="single" w:sz="4" w:space="0" w:color="auto"/>
            </w:tcBorders>
            <w:hideMark/>
          </w:tcPr>
          <w:p w14:paraId="77FC2A9B" w14:textId="77777777" w:rsidR="008537FD" w:rsidRPr="00832290" w:rsidRDefault="008537FD" w:rsidP="00C96B77">
            <w:pPr>
              <w:rPr>
                <w:rFonts w:cstheme="minorHAnsi"/>
              </w:rPr>
            </w:pPr>
            <w:r w:rsidRPr="00832290">
              <w:rPr>
                <w:rFonts w:cstheme="minorHAnsi"/>
              </w:rPr>
              <w:t>1000</w:t>
            </w:r>
          </w:p>
        </w:tc>
        <w:tc>
          <w:tcPr>
            <w:tcW w:w="988" w:type="dxa"/>
            <w:tcBorders>
              <w:top w:val="single" w:sz="4" w:space="0" w:color="auto"/>
              <w:left w:val="single" w:sz="4" w:space="0" w:color="auto"/>
              <w:bottom w:val="single" w:sz="4" w:space="0" w:color="auto"/>
              <w:right w:val="single" w:sz="4" w:space="0" w:color="auto"/>
            </w:tcBorders>
            <w:hideMark/>
          </w:tcPr>
          <w:p w14:paraId="1FFB7073" w14:textId="77777777" w:rsidR="008537FD" w:rsidRPr="00832290" w:rsidRDefault="008537FD" w:rsidP="00C96B77">
            <w:pPr>
              <w:rPr>
                <w:rFonts w:cstheme="minorHAnsi"/>
              </w:rPr>
            </w:pPr>
            <w:r w:rsidRPr="00832290">
              <w:rPr>
                <w:rFonts w:cstheme="minorHAnsi"/>
              </w:rPr>
              <w:t>0</w:t>
            </w:r>
          </w:p>
        </w:tc>
      </w:tr>
      <w:tr w:rsidR="008537FD" w:rsidRPr="00832290" w14:paraId="12041438"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37B02E13" w14:textId="77777777" w:rsidR="008537FD" w:rsidRPr="00832290" w:rsidRDefault="008537FD" w:rsidP="00C96B77">
            <w:pPr>
              <w:rPr>
                <w:rFonts w:cstheme="minorHAnsi"/>
              </w:rPr>
            </w:pPr>
            <w:r w:rsidRPr="00832290">
              <w:rPr>
                <w:rFonts w:cstheme="minorHAnsi"/>
              </w:rPr>
              <w:t>Tunbridge Wells Jct Improvement Package</w:t>
            </w:r>
          </w:p>
        </w:tc>
        <w:tc>
          <w:tcPr>
            <w:tcW w:w="1287" w:type="dxa"/>
            <w:tcBorders>
              <w:top w:val="single" w:sz="4" w:space="0" w:color="auto"/>
              <w:left w:val="single" w:sz="4" w:space="0" w:color="auto"/>
              <w:bottom w:val="single" w:sz="4" w:space="0" w:color="auto"/>
              <w:right w:val="single" w:sz="4" w:space="0" w:color="auto"/>
            </w:tcBorders>
            <w:hideMark/>
          </w:tcPr>
          <w:p w14:paraId="7CE4654B" w14:textId="77777777" w:rsidR="008537FD" w:rsidRPr="00832290" w:rsidRDefault="008537FD" w:rsidP="00C96B77">
            <w:pPr>
              <w:rPr>
                <w:rFonts w:cstheme="minorHAnsi"/>
              </w:rPr>
            </w:pPr>
            <w:r w:rsidRPr="00832290">
              <w:rPr>
                <w:rFonts w:cstheme="minorHAnsi"/>
              </w:rPr>
              <w:t>Tunbridge Wells</w:t>
            </w:r>
          </w:p>
        </w:tc>
        <w:tc>
          <w:tcPr>
            <w:tcW w:w="4100" w:type="dxa"/>
            <w:tcBorders>
              <w:top w:val="single" w:sz="4" w:space="0" w:color="auto"/>
              <w:left w:val="single" w:sz="4" w:space="0" w:color="auto"/>
              <w:bottom w:val="single" w:sz="4" w:space="0" w:color="auto"/>
              <w:right w:val="single" w:sz="4" w:space="0" w:color="auto"/>
            </w:tcBorders>
          </w:tcPr>
          <w:p w14:paraId="610ED8A4" w14:textId="77777777" w:rsidR="008537FD" w:rsidRPr="00832290" w:rsidRDefault="008537FD" w:rsidP="00C96B77">
            <w:pPr>
              <w:rPr>
                <w:rFonts w:cstheme="minorHAnsi"/>
              </w:rPr>
            </w:pPr>
            <w:r w:rsidRPr="00832290">
              <w:rPr>
                <w:rFonts w:cstheme="minorHAnsi"/>
              </w:rPr>
              <w:t>Consists of traffic signal junction improvements.</w:t>
            </w:r>
          </w:p>
          <w:p w14:paraId="119A0916" w14:textId="77777777" w:rsidR="008537FD" w:rsidRPr="00832290" w:rsidRDefault="008537FD" w:rsidP="00C96B77">
            <w:pPr>
              <w:rPr>
                <w:rFonts w:cstheme="minorHAnsi"/>
              </w:rPr>
            </w:pPr>
          </w:p>
          <w:p w14:paraId="5D5B4DFB"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12CB90D8" w14:textId="77777777" w:rsidR="008537FD" w:rsidRPr="00832290" w:rsidRDefault="008537FD" w:rsidP="00C96B77">
            <w:pPr>
              <w:rPr>
                <w:rFonts w:cstheme="minorHAnsi"/>
              </w:rPr>
            </w:pPr>
            <w:r w:rsidRPr="00832290">
              <w:rPr>
                <w:rFonts w:cstheme="minorHAnsi"/>
              </w:rPr>
              <w:t>£1.8m</w:t>
            </w:r>
          </w:p>
        </w:tc>
        <w:tc>
          <w:tcPr>
            <w:tcW w:w="2379" w:type="dxa"/>
            <w:tcBorders>
              <w:top w:val="single" w:sz="4" w:space="0" w:color="auto"/>
              <w:left w:val="single" w:sz="4" w:space="0" w:color="auto"/>
              <w:bottom w:val="single" w:sz="4" w:space="0" w:color="auto"/>
              <w:right w:val="single" w:sz="4" w:space="0" w:color="auto"/>
            </w:tcBorders>
            <w:hideMark/>
          </w:tcPr>
          <w:p w14:paraId="26806F35" w14:textId="77777777" w:rsidR="008537FD" w:rsidRPr="00832290" w:rsidRDefault="008537FD" w:rsidP="00C96B77">
            <w:pPr>
              <w:rPr>
                <w:rFonts w:cstheme="minorHAnsi"/>
              </w:rPr>
            </w:pPr>
            <w:r w:rsidRPr="00832290">
              <w:rPr>
                <w:rFonts w:cstheme="minorHAnsi"/>
              </w:rPr>
              <w:t>Transport</w:t>
            </w:r>
          </w:p>
        </w:tc>
        <w:tc>
          <w:tcPr>
            <w:tcW w:w="894" w:type="dxa"/>
            <w:tcBorders>
              <w:top w:val="single" w:sz="4" w:space="0" w:color="auto"/>
              <w:left w:val="single" w:sz="4" w:space="0" w:color="auto"/>
              <w:bottom w:val="single" w:sz="4" w:space="0" w:color="auto"/>
              <w:right w:val="single" w:sz="4" w:space="0" w:color="auto"/>
            </w:tcBorders>
            <w:hideMark/>
          </w:tcPr>
          <w:p w14:paraId="28371BB2" w14:textId="77777777" w:rsidR="008537FD" w:rsidRPr="00832290" w:rsidRDefault="008537FD" w:rsidP="00C96B77">
            <w:pPr>
              <w:rPr>
                <w:rFonts w:cstheme="minorHAnsi"/>
              </w:rPr>
            </w:pPr>
            <w:r w:rsidRPr="00832290">
              <w:rPr>
                <w:rFonts w:cstheme="minorHAnsi"/>
              </w:rPr>
              <w:t>£166k</w:t>
            </w:r>
          </w:p>
        </w:tc>
        <w:tc>
          <w:tcPr>
            <w:tcW w:w="894" w:type="dxa"/>
            <w:tcBorders>
              <w:top w:val="single" w:sz="4" w:space="0" w:color="auto"/>
              <w:left w:val="single" w:sz="4" w:space="0" w:color="auto"/>
              <w:bottom w:val="single" w:sz="4" w:space="0" w:color="auto"/>
              <w:right w:val="single" w:sz="4" w:space="0" w:color="auto"/>
            </w:tcBorders>
            <w:hideMark/>
          </w:tcPr>
          <w:p w14:paraId="652E5487" w14:textId="77777777" w:rsidR="008537FD" w:rsidRPr="00832290" w:rsidRDefault="008537FD" w:rsidP="00C96B77">
            <w:pPr>
              <w:rPr>
                <w:rFonts w:cstheme="minorHAnsi"/>
              </w:rPr>
            </w:pPr>
            <w:r w:rsidRPr="00832290">
              <w:rPr>
                <w:rFonts w:cstheme="minorHAnsi"/>
              </w:rPr>
              <w:t>£0</w:t>
            </w:r>
          </w:p>
        </w:tc>
        <w:tc>
          <w:tcPr>
            <w:tcW w:w="663" w:type="dxa"/>
            <w:tcBorders>
              <w:top w:val="single" w:sz="4" w:space="0" w:color="auto"/>
              <w:left w:val="single" w:sz="4" w:space="0" w:color="auto"/>
              <w:bottom w:val="single" w:sz="4" w:space="0" w:color="auto"/>
              <w:right w:val="single" w:sz="4" w:space="0" w:color="auto"/>
            </w:tcBorders>
            <w:hideMark/>
          </w:tcPr>
          <w:p w14:paraId="3D6DA938" w14:textId="77777777" w:rsidR="008537FD" w:rsidRPr="00832290" w:rsidRDefault="008537FD" w:rsidP="00C96B77">
            <w:pPr>
              <w:rPr>
                <w:rFonts w:cstheme="minorHAnsi"/>
              </w:rPr>
            </w:pPr>
            <w:r w:rsidRPr="00832290">
              <w:rPr>
                <w:rFonts w:cstheme="minorHAnsi"/>
              </w:rPr>
              <w:t>105</w:t>
            </w:r>
          </w:p>
        </w:tc>
        <w:tc>
          <w:tcPr>
            <w:tcW w:w="841" w:type="dxa"/>
            <w:tcBorders>
              <w:top w:val="single" w:sz="4" w:space="0" w:color="auto"/>
              <w:left w:val="single" w:sz="4" w:space="0" w:color="auto"/>
              <w:bottom w:val="single" w:sz="4" w:space="0" w:color="auto"/>
              <w:right w:val="single" w:sz="4" w:space="0" w:color="auto"/>
            </w:tcBorders>
            <w:hideMark/>
          </w:tcPr>
          <w:p w14:paraId="33018B95" w14:textId="77777777" w:rsidR="008537FD" w:rsidRPr="00832290" w:rsidRDefault="008537FD" w:rsidP="00C96B77">
            <w:pPr>
              <w:rPr>
                <w:rFonts w:cstheme="minorHAnsi"/>
              </w:rPr>
            </w:pPr>
            <w:r w:rsidRPr="00832290">
              <w:rPr>
                <w:rFonts w:cstheme="minorHAnsi"/>
              </w:rPr>
              <w:t>85</w:t>
            </w:r>
          </w:p>
        </w:tc>
        <w:tc>
          <w:tcPr>
            <w:tcW w:w="988" w:type="dxa"/>
            <w:tcBorders>
              <w:top w:val="single" w:sz="4" w:space="0" w:color="auto"/>
              <w:left w:val="single" w:sz="4" w:space="0" w:color="auto"/>
              <w:bottom w:val="single" w:sz="4" w:space="0" w:color="auto"/>
              <w:right w:val="single" w:sz="4" w:space="0" w:color="auto"/>
            </w:tcBorders>
            <w:hideMark/>
          </w:tcPr>
          <w:p w14:paraId="5D549C7B" w14:textId="77777777" w:rsidR="008537FD" w:rsidRPr="00832290" w:rsidRDefault="008537FD" w:rsidP="00C96B77">
            <w:pPr>
              <w:rPr>
                <w:rFonts w:cstheme="minorHAnsi"/>
              </w:rPr>
            </w:pPr>
            <w:r w:rsidRPr="00832290">
              <w:rPr>
                <w:rFonts w:cstheme="minorHAnsi"/>
              </w:rPr>
              <w:t>0</w:t>
            </w:r>
          </w:p>
        </w:tc>
      </w:tr>
      <w:tr w:rsidR="008537FD" w:rsidRPr="00832290" w14:paraId="70821197"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418873A6" w14:textId="77777777" w:rsidR="008537FD" w:rsidRPr="00832290" w:rsidRDefault="008537FD" w:rsidP="00C96B77">
            <w:pPr>
              <w:rPr>
                <w:rFonts w:cstheme="minorHAnsi"/>
              </w:rPr>
            </w:pPr>
            <w:r w:rsidRPr="00832290">
              <w:rPr>
                <w:rFonts w:cstheme="minorHAnsi"/>
              </w:rPr>
              <w:t>West Kent LSTF</w:t>
            </w:r>
          </w:p>
        </w:tc>
        <w:tc>
          <w:tcPr>
            <w:tcW w:w="1287" w:type="dxa"/>
            <w:tcBorders>
              <w:top w:val="single" w:sz="4" w:space="0" w:color="auto"/>
              <w:left w:val="single" w:sz="4" w:space="0" w:color="auto"/>
              <w:bottom w:val="single" w:sz="4" w:space="0" w:color="auto"/>
              <w:right w:val="single" w:sz="4" w:space="0" w:color="auto"/>
            </w:tcBorders>
            <w:hideMark/>
          </w:tcPr>
          <w:p w14:paraId="2AC96FD6" w14:textId="77777777" w:rsidR="008537FD" w:rsidRPr="00832290" w:rsidRDefault="008537FD" w:rsidP="00C96B77">
            <w:pPr>
              <w:rPr>
                <w:rFonts w:cstheme="minorHAnsi"/>
              </w:rPr>
            </w:pPr>
            <w:r w:rsidRPr="00832290">
              <w:rPr>
                <w:rFonts w:cstheme="minorHAnsi"/>
              </w:rPr>
              <w:t>Countywide</w:t>
            </w:r>
          </w:p>
        </w:tc>
        <w:tc>
          <w:tcPr>
            <w:tcW w:w="4100" w:type="dxa"/>
            <w:tcBorders>
              <w:top w:val="single" w:sz="4" w:space="0" w:color="auto"/>
              <w:left w:val="single" w:sz="4" w:space="0" w:color="auto"/>
              <w:bottom w:val="single" w:sz="4" w:space="0" w:color="auto"/>
              <w:right w:val="single" w:sz="4" w:space="0" w:color="auto"/>
            </w:tcBorders>
          </w:tcPr>
          <w:p w14:paraId="0CD437FE" w14:textId="77777777" w:rsidR="008537FD" w:rsidRPr="00832290" w:rsidRDefault="008537FD" w:rsidP="00C96B77">
            <w:pPr>
              <w:rPr>
                <w:rFonts w:cstheme="minorHAnsi"/>
              </w:rPr>
            </w:pPr>
            <w:r w:rsidRPr="00832290">
              <w:rPr>
                <w:rFonts w:cstheme="minorHAnsi"/>
              </w:rPr>
              <w:t xml:space="preserve">Package of measures to improve accessibility to sustainable travel, reducing congestion and cutting carbon.  </w:t>
            </w:r>
          </w:p>
          <w:p w14:paraId="4474B72E"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4CA44A7C" w14:textId="77777777" w:rsidR="008537FD" w:rsidRPr="00832290" w:rsidRDefault="008537FD" w:rsidP="00C96B77">
            <w:pPr>
              <w:rPr>
                <w:rFonts w:cstheme="minorHAnsi"/>
              </w:rPr>
            </w:pPr>
            <w:r w:rsidRPr="00832290">
              <w:rPr>
                <w:rFonts w:cstheme="minorHAnsi"/>
              </w:rPr>
              <w:t>£4.9m</w:t>
            </w:r>
          </w:p>
        </w:tc>
        <w:tc>
          <w:tcPr>
            <w:tcW w:w="2379" w:type="dxa"/>
            <w:tcBorders>
              <w:top w:val="single" w:sz="4" w:space="0" w:color="auto"/>
              <w:left w:val="single" w:sz="4" w:space="0" w:color="auto"/>
              <w:bottom w:val="single" w:sz="4" w:space="0" w:color="auto"/>
              <w:right w:val="single" w:sz="4" w:space="0" w:color="auto"/>
            </w:tcBorders>
            <w:hideMark/>
          </w:tcPr>
          <w:p w14:paraId="55CA4AAA" w14:textId="77777777" w:rsidR="008537FD" w:rsidRPr="00832290" w:rsidRDefault="008537FD" w:rsidP="00C96B77">
            <w:pPr>
              <w:rPr>
                <w:rFonts w:cstheme="minorHAnsi"/>
              </w:rPr>
            </w:pPr>
            <w:r w:rsidRPr="00832290">
              <w:rPr>
                <w:rFonts w:cstheme="minorHAnsi"/>
              </w:rPr>
              <w:t>Transport</w:t>
            </w:r>
          </w:p>
        </w:tc>
        <w:tc>
          <w:tcPr>
            <w:tcW w:w="894" w:type="dxa"/>
            <w:tcBorders>
              <w:top w:val="single" w:sz="4" w:space="0" w:color="auto"/>
              <w:left w:val="single" w:sz="4" w:space="0" w:color="auto"/>
              <w:bottom w:val="single" w:sz="4" w:space="0" w:color="auto"/>
              <w:right w:val="single" w:sz="4" w:space="0" w:color="auto"/>
            </w:tcBorders>
            <w:hideMark/>
          </w:tcPr>
          <w:p w14:paraId="4C9F50DF" w14:textId="77777777" w:rsidR="008537FD" w:rsidRPr="00832290" w:rsidRDefault="008537FD" w:rsidP="00C96B77">
            <w:pPr>
              <w:rPr>
                <w:rFonts w:cstheme="minorHAnsi"/>
              </w:rPr>
            </w:pPr>
            <w:r w:rsidRPr="00832290">
              <w:rPr>
                <w:rFonts w:cstheme="minorHAnsi"/>
              </w:rPr>
              <w:t>£2.6m</w:t>
            </w:r>
          </w:p>
        </w:tc>
        <w:tc>
          <w:tcPr>
            <w:tcW w:w="894" w:type="dxa"/>
            <w:tcBorders>
              <w:top w:val="single" w:sz="4" w:space="0" w:color="auto"/>
              <w:left w:val="single" w:sz="4" w:space="0" w:color="auto"/>
              <w:bottom w:val="single" w:sz="4" w:space="0" w:color="auto"/>
              <w:right w:val="single" w:sz="4" w:space="0" w:color="auto"/>
            </w:tcBorders>
            <w:hideMark/>
          </w:tcPr>
          <w:p w14:paraId="16EE512F" w14:textId="77777777" w:rsidR="008537FD" w:rsidRPr="00832290" w:rsidRDefault="008537FD" w:rsidP="00C96B77">
            <w:pPr>
              <w:rPr>
                <w:rFonts w:cstheme="minorHAnsi"/>
              </w:rPr>
            </w:pPr>
            <w:r w:rsidRPr="00832290">
              <w:rPr>
                <w:rFonts w:cstheme="minorHAnsi"/>
              </w:rPr>
              <w:t>£169k</w:t>
            </w:r>
          </w:p>
        </w:tc>
        <w:tc>
          <w:tcPr>
            <w:tcW w:w="663" w:type="dxa"/>
            <w:tcBorders>
              <w:top w:val="single" w:sz="4" w:space="0" w:color="auto"/>
              <w:left w:val="single" w:sz="4" w:space="0" w:color="auto"/>
              <w:bottom w:val="single" w:sz="4" w:space="0" w:color="auto"/>
              <w:right w:val="single" w:sz="4" w:space="0" w:color="auto"/>
            </w:tcBorders>
            <w:hideMark/>
          </w:tcPr>
          <w:p w14:paraId="4FAD2734" w14:textId="77777777" w:rsidR="008537FD" w:rsidRPr="00832290" w:rsidRDefault="008537FD" w:rsidP="00C96B77">
            <w:pPr>
              <w:rPr>
                <w:rFonts w:cstheme="minorHAnsi"/>
              </w:rPr>
            </w:pPr>
            <w:r w:rsidRPr="00832290">
              <w:rPr>
                <w:rFonts w:cstheme="minorHAnsi"/>
              </w:rPr>
              <w:t>345</w:t>
            </w:r>
          </w:p>
        </w:tc>
        <w:tc>
          <w:tcPr>
            <w:tcW w:w="841" w:type="dxa"/>
            <w:tcBorders>
              <w:top w:val="single" w:sz="4" w:space="0" w:color="auto"/>
              <w:left w:val="single" w:sz="4" w:space="0" w:color="auto"/>
              <w:bottom w:val="single" w:sz="4" w:space="0" w:color="auto"/>
              <w:right w:val="single" w:sz="4" w:space="0" w:color="auto"/>
            </w:tcBorders>
            <w:hideMark/>
          </w:tcPr>
          <w:p w14:paraId="40C5D965" w14:textId="77777777" w:rsidR="008537FD" w:rsidRPr="00832290" w:rsidRDefault="008537FD" w:rsidP="00C96B77">
            <w:pPr>
              <w:rPr>
                <w:rFonts w:cstheme="minorHAnsi"/>
              </w:rPr>
            </w:pPr>
            <w:r w:rsidRPr="00832290">
              <w:rPr>
                <w:rFonts w:cstheme="minorHAnsi"/>
              </w:rPr>
              <w:t>393</w:t>
            </w:r>
          </w:p>
        </w:tc>
        <w:tc>
          <w:tcPr>
            <w:tcW w:w="988" w:type="dxa"/>
            <w:tcBorders>
              <w:top w:val="single" w:sz="4" w:space="0" w:color="auto"/>
              <w:left w:val="single" w:sz="4" w:space="0" w:color="auto"/>
              <w:bottom w:val="single" w:sz="4" w:space="0" w:color="auto"/>
              <w:right w:val="single" w:sz="4" w:space="0" w:color="auto"/>
            </w:tcBorders>
            <w:hideMark/>
          </w:tcPr>
          <w:p w14:paraId="0131D9ED" w14:textId="77777777" w:rsidR="008537FD" w:rsidRPr="00832290" w:rsidRDefault="008537FD" w:rsidP="00C96B77">
            <w:pPr>
              <w:rPr>
                <w:rFonts w:cstheme="minorHAnsi"/>
              </w:rPr>
            </w:pPr>
            <w:r w:rsidRPr="00832290">
              <w:rPr>
                <w:rFonts w:cstheme="minorHAnsi"/>
              </w:rPr>
              <w:t>0</w:t>
            </w:r>
          </w:p>
        </w:tc>
      </w:tr>
      <w:tr w:rsidR="008537FD" w:rsidRPr="00832290" w14:paraId="482A2F7E"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48E9CC69" w14:textId="77777777" w:rsidR="008537FD" w:rsidRPr="00832290" w:rsidRDefault="008537FD" w:rsidP="00C96B77">
            <w:pPr>
              <w:rPr>
                <w:rFonts w:cstheme="minorHAnsi"/>
              </w:rPr>
            </w:pPr>
            <w:r w:rsidRPr="00832290">
              <w:rPr>
                <w:rFonts w:cstheme="minorHAnsi"/>
              </w:rPr>
              <w:t>Kent Thameside LSTF</w:t>
            </w:r>
          </w:p>
        </w:tc>
        <w:tc>
          <w:tcPr>
            <w:tcW w:w="1287" w:type="dxa"/>
            <w:tcBorders>
              <w:top w:val="single" w:sz="4" w:space="0" w:color="auto"/>
              <w:left w:val="single" w:sz="4" w:space="0" w:color="auto"/>
              <w:bottom w:val="single" w:sz="4" w:space="0" w:color="auto"/>
              <w:right w:val="single" w:sz="4" w:space="0" w:color="auto"/>
            </w:tcBorders>
            <w:hideMark/>
          </w:tcPr>
          <w:p w14:paraId="4C53B594" w14:textId="77777777" w:rsidR="008537FD" w:rsidRPr="00832290" w:rsidRDefault="008537FD" w:rsidP="00C96B77">
            <w:pPr>
              <w:rPr>
                <w:rFonts w:cstheme="minorHAnsi"/>
              </w:rPr>
            </w:pPr>
            <w:r w:rsidRPr="00832290">
              <w:rPr>
                <w:rFonts w:cstheme="minorHAnsi"/>
              </w:rPr>
              <w:t>Countywide</w:t>
            </w:r>
          </w:p>
        </w:tc>
        <w:tc>
          <w:tcPr>
            <w:tcW w:w="4100" w:type="dxa"/>
            <w:tcBorders>
              <w:top w:val="single" w:sz="4" w:space="0" w:color="auto"/>
              <w:left w:val="single" w:sz="4" w:space="0" w:color="auto"/>
              <w:bottom w:val="single" w:sz="4" w:space="0" w:color="auto"/>
              <w:right w:val="single" w:sz="4" w:space="0" w:color="auto"/>
            </w:tcBorders>
          </w:tcPr>
          <w:p w14:paraId="4269DC03" w14:textId="77777777" w:rsidR="008537FD" w:rsidRPr="00832290" w:rsidRDefault="008537FD" w:rsidP="00C96B77">
            <w:pPr>
              <w:rPr>
                <w:rFonts w:cstheme="minorHAnsi"/>
              </w:rPr>
            </w:pPr>
            <w:r w:rsidRPr="00832290">
              <w:rPr>
                <w:rFonts w:cstheme="minorHAnsi"/>
              </w:rPr>
              <w:t xml:space="preserve">Package of measures to improve accessibility to sustainable travel, reducing congestion and cutting carbon.  </w:t>
            </w:r>
          </w:p>
          <w:p w14:paraId="722A327B"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57DF9F41" w14:textId="77777777" w:rsidR="008537FD" w:rsidRPr="00832290" w:rsidRDefault="008537FD" w:rsidP="00C96B77">
            <w:pPr>
              <w:rPr>
                <w:rFonts w:cstheme="minorHAnsi"/>
              </w:rPr>
            </w:pPr>
            <w:r w:rsidRPr="00832290">
              <w:rPr>
                <w:rFonts w:cstheme="minorHAnsi"/>
              </w:rPr>
              <w:t>£4.5m</w:t>
            </w:r>
          </w:p>
        </w:tc>
        <w:tc>
          <w:tcPr>
            <w:tcW w:w="2379" w:type="dxa"/>
            <w:tcBorders>
              <w:top w:val="single" w:sz="4" w:space="0" w:color="auto"/>
              <w:left w:val="single" w:sz="4" w:space="0" w:color="auto"/>
              <w:bottom w:val="single" w:sz="4" w:space="0" w:color="auto"/>
              <w:right w:val="single" w:sz="4" w:space="0" w:color="auto"/>
            </w:tcBorders>
            <w:hideMark/>
          </w:tcPr>
          <w:p w14:paraId="38ED6325" w14:textId="77777777" w:rsidR="008537FD" w:rsidRPr="00832290" w:rsidRDefault="008537FD" w:rsidP="00C96B77">
            <w:pPr>
              <w:rPr>
                <w:rFonts w:cstheme="minorHAnsi"/>
              </w:rPr>
            </w:pPr>
            <w:r w:rsidRPr="00832290">
              <w:rPr>
                <w:rFonts w:cstheme="minorHAnsi"/>
              </w:rPr>
              <w:t>Transport</w:t>
            </w:r>
          </w:p>
        </w:tc>
        <w:tc>
          <w:tcPr>
            <w:tcW w:w="894" w:type="dxa"/>
            <w:tcBorders>
              <w:top w:val="single" w:sz="4" w:space="0" w:color="auto"/>
              <w:left w:val="single" w:sz="4" w:space="0" w:color="auto"/>
              <w:bottom w:val="single" w:sz="4" w:space="0" w:color="auto"/>
              <w:right w:val="single" w:sz="4" w:space="0" w:color="auto"/>
            </w:tcBorders>
            <w:hideMark/>
          </w:tcPr>
          <w:p w14:paraId="060156D1" w14:textId="77777777" w:rsidR="008537FD" w:rsidRPr="00832290" w:rsidRDefault="008537FD" w:rsidP="00C96B77">
            <w:pPr>
              <w:rPr>
                <w:rFonts w:cstheme="minorHAnsi"/>
              </w:rPr>
            </w:pPr>
            <w:r w:rsidRPr="00832290">
              <w:rPr>
                <w:rFonts w:cstheme="minorHAnsi"/>
              </w:rPr>
              <w:t>£3m</w:t>
            </w:r>
          </w:p>
        </w:tc>
        <w:tc>
          <w:tcPr>
            <w:tcW w:w="894" w:type="dxa"/>
            <w:tcBorders>
              <w:top w:val="single" w:sz="4" w:space="0" w:color="auto"/>
              <w:left w:val="single" w:sz="4" w:space="0" w:color="auto"/>
              <w:bottom w:val="single" w:sz="4" w:space="0" w:color="auto"/>
              <w:right w:val="single" w:sz="4" w:space="0" w:color="auto"/>
            </w:tcBorders>
            <w:hideMark/>
          </w:tcPr>
          <w:p w14:paraId="7C6C3144" w14:textId="77777777" w:rsidR="008537FD" w:rsidRPr="00832290" w:rsidRDefault="008537FD" w:rsidP="00C96B77">
            <w:pPr>
              <w:rPr>
                <w:rFonts w:cstheme="minorHAnsi"/>
              </w:rPr>
            </w:pPr>
            <w:r w:rsidRPr="00832290">
              <w:rPr>
                <w:rFonts w:cstheme="minorHAnsi"/>
              </w:rPr>
              <w:t>£684k</w:t>
            </w:r>
          </w:p>
        </w:tc>
        <w:tc>
          <w:tcPr>
            <w:tcW w:w="663" w:type="dxa"/>
            <w:tcBorders>
              <w:top w:val="single" w:sz="4" w:space="0" w:color="auto"/>
              <w:left w:val="single" w:sz="4" w:space="0" w:color="auto"/>
              <w:bottom w:val="single" w:sz="4" w:space="0" w:color="auto"/>
              <w:right w:val="single" w:sz="4" w:space="0" w:color="auto"/>
            </w:tcBorders>
            <w:hideMark/>
          </w:tcPr>
          <w:p w14:paraId="5DAAF763" w14:textId="77777777" w:rsidR="008537FD" w:rsidRPr="00832290" w:rsidRDefault="008537FD" w:rsidP="00C96B77">
            <w:pPr>
              <w:rPr>
                <w:rFonts w:cstheme="minorHAnsi"/>
              </w:rPr>
            </w:pPr>
            <w:r w:rsidRPr="00832290">
              <w:rPr>
                <w:rFonts w:cstheme="minorHAnsi"/>
              </w:rPr>
              <w:t>846</w:t>
            </w:r>
          </w:p>
        </w:tc>
        <w:tc>
          <w:tcPr>
            <w:tcW w:w="841" w:type="dxa"/>
            <w:tcBorders>
              <w:top w:val="single" w:sz="4" w:space="0" w:color="auto"/>
              <w:left w:val="single" w:sz="4" w:space="0" w:color="auto"/>
              <w:bottom w:val="single" w:sz="4" w:space="0" w:color="auto"/>
              <w:right w:val="single" w:sz="4" w:space="0" w:color="auto"/>
            </w:tcBorders>
            <w:hideMark/>
          </w:tcPr>
          <w:p w14:paraId="02E16A35" w14:textId="77777777" w:rsidR="008537FD" w:rsidRPr="00832290" w:rsidRDefault="008537FD" w:rsidP="00C96B77">
            <w:pPr>
              <w:rPr>
                <w:rFonts w:cstheme="minorHAnsi"/>
              </w:rPr>
            </w:pPr>
            <w:r w:rsidRPr="00832290">
              <w:rPr>
                <w:rFonts w:cstheme="minorHAnsi"/>
              </w:rPr>
              <w:t>657</w:t>
            </w:r>
          </w:p>
        </w:tc>
        <w:tc>
          <w:tcPr>
            <w:tcW w:w="988" w:type="dxa"/>
            <w:tcBorders>
              <w:top w:val="single" w:sz="4" w:space="0" w:color="auto"/>
              <w:left w:val="single" w:sz="4" w:space="0" w:color="auto"/>
              <w:bottom w:val="single" w:sz="4" w:space="0" w:color="auto"/>
              <w:right w:val="single" w:sz="4" w:space="0" w:color="auto"/>
            </w:tcBorders>
            <w:hideMark/>
          </w:tcPr>
          <w:p w14:paraId="1CB4338B" w14:textId="77777777" w:rsidR="008537FD" w:rsidRPr="00832290" w:rsidRDefault="008537FD" w:rsidP="00C96B77">
            <w:pPr>
              <w:rPr>
                <w:rFonts w:cstheme="minorHAnsi"/>
              </w:rPr>
            </w:pPr>
            <w:r w:rsidRPr="00832290">
              <w:rPr>
                <w:rFonts w:cstheme="minorHAnsi"/>
              </w:rPr>
              <w:t>0</w:t>
            </w:r>
          </w:p>
        </w:tc>
      </w:tr>
      <w:tr w:rsidR="008537FD" w:rsidRPr="00832290" w14:paraId="25008478"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156CD702" w14:textId="77777777" w:rsidR="008537FD" w:rsidRPr="00832290" w:rsidRDefault="008537FD" w:rsidP="00C96B77">
            <w:pPr>
              <w:rPr>
                <w:rFonts w:cstheme="minorHAnsi"/>
              </w:rPr>
            </w:pPr>
            <w:r w:rsidRPr="00832290">
              <w:rPr>
                <w:rFonts w:cstheme="minorHAnsi"/>
              </w:rPr>
              <w:t>Kent Strategic Congestion Management Programme</w:t>
            </w:r>
          </w:p>
        </w:tc>
        <w:tc>
          <w:tcPr>
            <w:tcW w:w="1287" w:type="dxa"/>
            <w:tcBorders>
              <w:top w:val="single" w:sz="4" w:space="0" w:color="auto"/>
              <w:left w:val="single" w:sz="4" w:space="0" w:color="auto"/>
              <w:bottom w:val="single" w:sz="4" w:space="0" w:color="auto"/>
              <w:right w:val="single" w:sz="4" w:space="0" w:color="auto"/>
            </w:tcBorders>
            <w:hideMark/>
          </w:tcPr>
          <w:p w14:paraId="0B81203A" w14:textId="77777777" w:rsidR="008537FD" w:rsidRPr="00832290" w:rsidRDefault="008537FD" w:rsidP="00C96B77">
            <w:pPr>
              <w:rPr>
                <w:rFonts w:cstheme="minorHAnsi"/>
              </w:rPr>
            </w:pPr>
            <w:r w:rsidRPr="00832290">
              <w:rPr>
                <w:rFonts w:cstheme="minorHAnsi"/>
              </w:rPr>
              <w:t>Countywide</w:t>
            </w:r>
          </w:p>
        </w:tc>
        <w:tc>
          <w:tcPr>
            <w:tcW w:w="4100" w:type="dxa"/>
            <w:tcBorders>
              <w:top w:val="single" w:sz="4" w:space="0" w:color="auto"/>
              <w:left w:val="single" w:sz="4" w:space="0" w:color="auto"/>
              <w:bottom w:val="single" w:sz="4" w:space="0" w:color="auto"/>
              <w:right w:val="single" w:sz="4" w:space="0" w:color="auto"/>
            </w:tcBorders>
          </w:tcPr>
          <w:p w14:paraId="73BE02E5" w14:textId="77777777" w:rsidR="008537FD" w:rsidRPr="00832290" w:rsidRDefault="008537FD" w:rsidP="00C96B77">
            <w:pPr>
              <w:rPr>
                <w:rFonts w:cstheme="minorHAnsi"/>
              </w:rPr>
            </w:pPr>
            <w:r w:rsidRPr="00832290">
              <w:rPr>
                <w:rFonts w:cstheme="minorHAnsi"/>
              </w:rPr>
              <w:t xml:space="preserve">The Strategic Congestion management programme is a fund to identify and deliver improvements to the road network using the Kent Congestion Strategy.  </w:t>
            </w:r>
          </w:p>
          <w:p w14:paraId="5B820360"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25C86134" w14:textId="77777777" w:rsidR="008537FD" w:rsidRPr="00832290" w:rsidRDefault="008537FD" w:rsidP="00C96B77">
            <w:pPr>
              <w:rPr>
                <w:rFonts w:cstheme="minorHAnsi"/>
              </w:rPr>
            </w:pPr>
            <w:r w:rsidRPr="00832290">
              <w:rPr>
                <w:rFonts w:cstheme="minorHAnsi"/>
              </w:rPr>
              <w:t>£4.8m</w:t>
            </w:r>
          </w:p>
        </w:tc>
        <w:tc>
          <w:tcPr>
            <w:tcW w:w="2379" w:type="dxa"/>
            <w:tcBorders>
              <w:top w:val="single" w:sz="4" w:space="0" w:color="auto"/>
              <w:left w:val="single" w:sz="4" w:space="0" w:color="auto"/>
              <w:bottom w:val="single" w:sz="4" w:space="0" w:color="auto"/>
              <w:right w:val="single" w:sz="4" w:space="0" w:color="auto"/>
            </w:tcBorders>
            <w:hideMark/>
          </w:tcPr>
          <w:p w14:paraId="1345CDE0" w14:textId="77777777" w:rsidR="008537FD" w:rsidRPr="00832290" w:rsidRDefault="008537FD" w:rsidP="00C96B77">
            <w:pPr>
              <w:rPr>
                <w:rFonts w:cstheme="minorHAnsi"/>
              </w:rPr>
            </w:pPr>
            <w:r w:rsidRPr="00832290">
              <w:rPr>
                <w:rFonts w:cstheme="minorHAnsi"/>
              </w:rPr>
              <w:t>Transport</w:t>
            </w:r>
          </w:p>
        </w:tc>
        <w:tc>
          <w:tcPr>
            <w:tcW w:w="894" w:type="dxa"/>
            <w:tcBorders>
              <w:top w:val="single" w:sz="4" w:space="0" w:color="auto"/>
              <w:left w:val="single" w:sz="4" w:space="0" w:color="auto"/>
              <w:bottom w:val="single" w:sz="4" w:space="0" w:color="auto"/>
              <w:right w:val="single" w:sz="4" w:space="0" w:color="auto"/>
            </w:tcBorders>
            <w:hideMark/>
          </w:tcPr>
          <w:p w14:paraId="77F7D6E0" w14:textId="77777777" w:rsidR="008537FD" w:rsidRPr="00832290" w:rsidRDefault="008537FD" w:rsidP="00C96B77">
            <w:pPr>
              <w:rPr>
                <w:rFonts w:cstheme="minorHAnsi"/>
              </w:rPr>
            </w:pPr>
            <w:r w:rsidRPr="00832290">
              <w:rPr>
                <w:rFonts w:cstheme="minorHAnsi"/>
              </w:rPr>
              <w:t>£0</w:t>
            </w:r>
          </w:p>
        </w:tc>
        <w:tc>
          <w:tcPr>
            <w:tcW w:w="894" w:type="dxa"/>
            <w:tcBorders>
              <w:top w:val="single" w:sz="4" w:space="0" w:color="auto"/>
              <w:left w:val="single" w:sz="4" w:space="0" w:color="auto"/>
              <w:bottom w:val="single" w:sz="4" w:space="0" w:color="auto"/>
              <w:right w:val="single" w:sz="4" w:space="0" w:color="auto"/>
            </w:tcBorders>
            <w:hideMark/>
          </w:tcPr>
          <w:p w14:paraId="79FB3AAB" w14:textId="77777777" w:rsidR="008537FD" w:rsidRPr="00832290" w:rsidRDefault="008537FD" w:rsidP="00C96B77">
            <w:pPr>
              <w:rPr>
                <w:rFonts w:cstheme="minorHAnsi"/>
              </w:rPr>
            </w:pPr>
            <w:r w:rsidRPr="00832290">
              <w:rPr>
                <w:rFonts w:cstheme="minorHAnsi"/>
              </w:rPr>
              <w:t>£106k</w:t>
            </w:r>
          </w:p>
        </w:tc>
        <w:tc>
          <w:tcPr>
            <w:tcW w:w="663" w:type="dxa"/>
            <w:tcBorders>
              <w:top w:val="single" w:sz="4" w:space="0" w:color="auto"/>
              <w:left w:val="single" w:sz="4" w:space="0" w:color="auto"/>
              <w:bottom w:val="single" w:sz="4" w:space="0" w:color="auto"/>
              <w:right w:val="single" w:sz="4" w:space="0" w:color="auto"/>
            </w:tcBorders>
            <w:hideMark/>
          </w:tcPr>
          <w:p w14:paraId="3606B685" w14:textId="77777777" w:rsidR="008537FD" w:rsidRPr="00832290" w:rsidRDefault="008537FD" w:rsidP="00C96B77">
            <w:pPr>
              <w:rPr>
                <w:rFonts w:cstheme="minorHAnsi"/>
              </w:rPr>
            </w:pPr>
            <w:r w:rsidRPr="00832290">
              <w:rPr>
                <w:rFonts w:cstheme="minorHAnsi"/>
              </w:rPr>
              <w:t>1903</w:t>
            </w:r>
          </w:p>
        </w:tc>
        <w:tc>
          <w:tcPr>
            <w:tcW w:w="841" w:type="dxa"/>
            <w:tcBorders>
              <w:top w:val="single" w:sz="4" w:space="0" w:color="auto"/>
              <w:left w:val="single" w:sz="4" w:space="0" w:color="auto"/>
              <w:bottom w:val="single" w:sz="4" w:space="0" w:color="auto"/>
              <w:right w:val="single" w:sz="4" w:space="0" w:color="auto"/>
            </w:tcBorders>
            <w:hideMark/>
          </w:tcPr>
          <w:p w14:paraId="3A94E4A8" w14:textId="77777777" w:rsidR="008537FD" w:rsidRPr="00832290" w:rsidRDefault="008537FD" w:rsidP="00C96B77">
            <w:pPr>
              <w:rPr>
                <w:rFonts w:cstheme="minorHAnsi"/>
              </w:rPr>
            </w:pPr>
            <w:r w:rsidRPr="00832290">
              <w:rPr>
                <w:rFonts w:cstheme="minorHAnsi"/>
              </w:rPr>
              <w:t>2230</w:t>
            </w:r>
          </w:p>
        </w:tc>
        <w:tc>
          <w:tcPr>
            <w:tcW w:w="988" w:type="dxa"/>
            <w:tcBorders>
              <w:top w:val="single" w:sz="4" w:space="0" w:color="auto"/>
              <w:left w:val="single" w:sz="4" w:space="0" w:color="auto"/>
              <w:bottom w:val="single" w:sz="4" w:space="0" w:color="auto"/>
              <w:right w:val="single" w:sz="4" w:space="0" w:color="auto"/>
            </w:tcBorders>
            <w:hideMark/>
          </w:tcPr>
          <w:p w14:paraId="7D14E0C9" w14:textId="77777777" w:rsidR="008537FD" w:rsidRPr="00832290" w:rsidRDefault="008537FD" w:rsidP="00C96B77">
            <w:pPr>
              <w:rPr>
                <w:rFonts w:cstheme="minorHAnsi"/>
              </w:rPr>
            </w:pPr>
            <w:r w:rsidRPr="00832290">
              <w:rPr>
                <w:rFonts w:cstheme="minorHAnsi"/>
              </w:rPr>
              <w:t>0</w:t>
            </w:r>
          </w:p>
        </w:tc>
      </w:tr>
      <w:tr w:rsidR="008537FD" w:rsidRPr="00832290" w14:paraId="0DE6F49C"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1FE6B667" w14:textId="77777777" w:rsidR="008537FD" w:rsidRPr="00832290" w:rsidRDefault="008537FD" w:rsidP="00C96B77">
            <w:pPr>
              <w:rPr>
                <w:rFonts w:cstheme="minorHAnsi"/>
              </w:rPr>
            </w:pPr>
            <w:r w:rsidRPr="00832290">
              <w:rPr>
                <w:rFonts w:cstheme="minorHAnsi"/>
              </w:rPr>
              <w:t>Kent Sustainable Interventions Programme</w:t>
            </w:r>
          </w:p>
        </w:tc>
        <w:tc>
          <w:tcPr>
            <w:tcW w:w="1287" w:type="dxa"/>
            <w:tcBorders>
              <w:top w:val="single" w:sz="4" w:space="0" w:color="auto"/>
              <w:left w:val="single" w:sz="4" w:space="0" w:color="auto"/>
              <w:bottom w:val="single" w:sz="4" w:space="0" w:color="auto"/>
              <w:right w:val="single" w:sz="4" w:space="0" w:color="auto"/>
            </w:tcBorders>
            <w:hideMark/>
          </w:tcPr>
          <w:p w14:paraId="70F059D8" w14:textId="77777777" w:rsidR="008537FD" w:rsidRPr="00832290" w:rsidRDefault="008537FD" w:rsidP="00C96B77">
            <w:pPr>
              <w:rPr>
                <w:rFonts w:cstheme="minorHAnsi"/>
              </w:rPr>
            </w:pPr>
            <w:r w:rsidRPr="00832290">
              <w:rPr>
                <w:rFonts w:cstheme="minorHAnsi"/>
              </w:rPr>
              <w:t>Countywide</w:t>
            </w:r>
          </w:p>
        </w:tc>
        <w:tc>
          <w:tcPr>
            <w:tcW w:w="4100" w:type="dxa"/>
            <w:tcBorders>
              <w:top w:val="single" w:sz="4" w:space="0" w:color="auto"/>
              <w:left w:val="single" w:sz="4" w:space="0" w:color="auto"/>
              <w:bottom w:val="single" w:sz="4" w:space="0" w:color="auto"/>
              <w:right w:val="single" w:sz="4" w:space="0" w:color="auto"/>
            </w:tcBorders>
          </w:tcPr>
          <w:p w14:paraId="4FB397CC" w14:textId="77777777" w:rsidR="008537FD" w:rsidRPr="00832290" w:rsidRDefault="008537FD" w:rsidP="00C96B77">
            <w:pPr>
              <w:rPr>
                <w:rFonts w:cstheme="minorHAnsi"/>
              </w:rPr>
            </w:pPr>
            <w:r w:rsidRPr="00832290">
              <w:rPr>
                <w:rFonts w:cstheme="minorHAnsi"/>
              </w:rPr>
              <w:t xml:space="preserve">Programme of smaller sustainable transport intervention schemes to compliment the larger major schemes. </w:t>
            </w:r>
          </w:p>
          <w:p w14:paraId="37D34F57"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40979B77" w14:textId="77777777" w:rsidR="008537FD" w:rsidRPr="00832290" w:rsidRDefault="008537FD" w:rsidP="00C96B77">
            <w:pPr>
              <w:rPr>
                <w:rFonts w:cstheme="minorHAnsi"/>
              </w:rPr>
            </w:pPr>
            <w:r w:rsidRPr="00832290">
              <w:rPr>
                <w:rFonts w:cstheme="minorHAnsi"/>
              </w:rPr>
              <w:t>£2.728m</w:t>
            </w:r>
          </w:p>
        </w:tc>
        <w:tc>
          <w:tcPr>
            <w:tcW w:w="2379" w:type="dxa"/>
            <w:tcBorders>
              <w:top w:val="single" w:sz="4" w:space="0" w:color="auto"/>
              <w:left w:val="single" w:sz="4" w:space="0" w:color="auto"/>
              <w:bottom w:val="single" w:sz="4" w:space="0" w:color="auto"/>
              <w:right w:val="single" w:sz="4" w:space="0" w:color="auto"/>
            </w:tcBorders>
            <w:hideMark/>
          </w:tcPr>
          <w:p w14:paraId="1333FC6D" w14:textId="77777777" w:rsidR="008537FD" w:rsidRPr="00832290" w:rsidRDefault="008537FD" w:rsidP="00C96B77">
            <w:pPr>
              <w:rPr>
                <w:rFonts w:cstheme="minorHAnsi"/>
              </w:rPr>
            </w:pPr>
            <w:r w:rsidRPr="00832290">
              <w:rPr>
                <w:rFonts w:cstheme="minorHAnsi"/>
              </w:rPr>
              <w:t>Transport</w:t>
            </w:r>
          </w:p>
        </w:tc>
        <w:tc>
          <w:tcPr>
            <w:tcW w:w="894" w:type="dxa"/>
            <w:tcBorders>
              <w:top w:val="single" w:sz="4" w:space="0" w:color="auto"/>
              <w:left w:val="single" w:sz="4" w:space="0" w:color="auto"/>
              <w:bottom w:val="single" w:sz="4" w:space="0" w:color="auto"/>
              <w:right w:val="single" w:sz="4" w:space="0" w:color="auto"/>
            </w:tcBorders>
            <w:hideMark/>
          </w:tcPr>
          <w:p w14:paraId="4C678D0E" w14:textId="77777777" w:rsidR="008537FD" w:rsidRPr="00832290" w:rsidRDefault="008537FD" w:rsidP="00C96B77">
            <w:pPr>
              <w:rPr>
                <w:rFonts w:cstheme="minorHAnsi"/>
              </w:rPr>
            </w:pPr>
            <w:r w:rsidRPr="00832290">
              <w:rPr>
                <w:rFonts w:cstheme="minorHAnsi"/>
              </w:rPr>
              <w:t>£0</w:t>
            </w:r>
          </w:p>
        </w:tc>
        <w:tc>
          <w:tcPr>
            <w:tcW w:w="894" w:type="dxa"/>
            <w:tcBorders>
              <w:top w:val="single" w:sz="4" w:space="0" w:color="auto"/>
              <w:left w:val="single" w:sz="4" w:space="0" w:color="auto"/>
              <w:bottom w:val="single" w:sz="4" w:space="0" w:color="auto"/>
              <w:right w:val="single" w:sz="4" w:space="0" w:color="auto"/>
            </w:tcBorders>
            <w:hideMark/>
          </w:tcPr>
          <w:p w14:paraId="3B9B396A" w14:textId="77777777" w:rsidR="008537FD" w:rsidRPr="00832290" w:rsidRDefault="008537FD" w:rsidP="00C96B77">
            <w:pPr>
              <w:rPr>
                <w:rFonts w:cstheme="minorHAnsi"/>
              </w:rPr>
            </w:pPr>
            <w:r w:rsidRPr="00832290">
              <w:rPr>
                <w:rFonts w:cstheme="minorHAnsi"/>
              </w:rPr>
              <w:t>£0</w:t>
            </w:r>
          </w:p>
        </w:tc>
        <w:tc>
          <w:tcPr>
            <w:tcW w:w="663" w:type="dxa"/>
            <w:tcBorders>
              <w:top w:val="single" w:sz="4" w:space="0" w:color="auto"/>
              <w:left w:val="single" w:sz="4" w:space="0" w:color="auto"/>
              <w:bottom w:val="single" w:sz="4" w:space="0" w:color="auto"/>
              <w:right w:val="single" w:sz="4" w:space="0" w:color="auto"/>
            </w:tcBorders>
            <w:hideMark/>
          </w:tcPr>
          <w:p w14:paraId="4CF65D7E" w14:textId="77777777" w:rsidR="008537FD" w:rsidRPr="00832290" w:rsidRDefault="008537FD" w:rsidP="00C96B77">
            <w:pPr>
              <w:rPr>
                <w:rFonts w:cstheme="minorHAnsi"/>
              </w:rPr>
            </w:pPr>
            <w:r w:rsidRPr="00832290">
              <w:rPr>
                <w:rFonts w:cstheme="minorHAnsi"/>
              </w:rPr>
              <w:t>1335</w:t>
            </w:r>
          </w:p>
        </w:tc>
        <w:tc>
          <w:tcPr>
            <w:tcW w:w="841" w:type="dxa"/>
            <w:tcBorders>
              <w:top w:val="single" w:sz="4" w:space="0" w:color="auto"/>
              <w:left w:val="single" w:sz="4" w:space="0" w:color="auto"/>
              <w:bottom w:val="single" w:sz="4" w:space="0" w:color="auto"/>
              <w:right w:val="single" w:sz="4" w:space="0" w:color="auto"/>
            </w:tcBorders>
            <w:hideMark/>
          </w:tcPr>
          <w:p w14:paraId="226D7747" w14:textId="77777777" w:rsidR="008537FD" w:rsidRPr="00832290" w:rsidRDefault="008537FD" w:rsidP="00C96B77">
            <w:pPr>
              <w:rPr>
                <w:rFonts w:cstheme="minorHAnsi"/>
              </w:rPr>
            </w:pPr>
            <w:r w:rsidRPr="00832290">
              <w:rPr>
                <w:rFonts w:cstheme="minorHAnsi"/>
              </w:rPr>
              <w:t>1440</w:t>
            </w:r>
          </w:p>
        </w:tc>
        <w:tc>
          <w:tcPr>
            <w:tcW w:w="988" w:type="dxa"/>
            <w:tcBorders>
              <w:top w:val="single" w:sz="4" w:space="0" w:color="auto"/>
              <w:left w:val="single" w:sz="4" w:space="0" w:color="auto"/>
              <w:bottom w:val="single" w:sz="4" w:space="0" w:color="auto"/>
              <w:right w:val="single" w:sz="4" w:space="0" w:color="auto"/>
            </w:tcBorders>
            <w:hideMark/>
          </w:tcPr>
          <w:p w14:paraId="5C85A3BA" w14:textId="77777777" w:rsidR="008537FD" w:rsidRPr="00832290" w:rsidRDefault="008537FD" w:rsidP="00C96B77">
            <w:pPr>
              <w:rPr>
                <w:rFonts w:cstheme="minorHAnsi"/>
              </w:rPr>
            </w:pPr>
            <w:r w:rsidRPr="00832290">
              <w:rPr>
                <w:rFonts w:cstheme="minorHAnsi"/>
              </w:rPr>
              <w:t>0</w:t>
            </w:r>
          </w:p>
        </w:tc>
      </w:tr>
      <w:tr w:rsidR="008537FD" w:rsidRPr="00832290" w14:paraId="307A63C2" w14:textId="77777777" w:rsidTr="008537FD">
        <w:tc>
          <w:tcPr>
            <w:tcW w:w="1525" w:type="dxa"/>
            <w:tcBorders>
              <w:top w:val="single" w:sz="4" w:space="0" w:color="auto"/>
              <w:left w:val="single" w:sz="4" w:space="0" w:color="auto"/>
              <w:bottom w:val="single" w:sz="4" w:space="0" w:color="auto"/>
              <w:right w:val="single" w:sz="4" w:space="0" w:color="auto"/>
            </w:tcBorders>
            <w:hideMark/>
          </w:tcPr>
          <w:p w14:paraId="7042B692" w14:textId="77777777" w:rsidR="008537FD" w:rsidRPr="00832290" w:rsidRDefault="008537FD" w:rsidP="00C96B77">
            <w:pPr>
              <w:rPr>
                <w:rFonts w:cstheme="minorHAnsi"/>
              </w:rPr>
            </w:pPr>
            <w:r w:rsidRPr="00832290">
              <w:rPr>
                <w:rFonts w:cstheme="minorHAnsi"/>
              </w:rPr>
              <w:t>Kent Rights of Way Improvement Plan</w:t>
            </w:r>
          </w:p>
        </w:tc>
        <w:tc>
          <w:tcPr>
            <w:tcW w:w="1287" w:type="dxa"/>
            <w:tcBorders>
              <w:top w:val="single" w:sz="4" w:space="0" w:color="auto"/>
              <w:left w:val="single" w:sz="4" w:space="0" w:color="auto"/>
              <w:bottom w:val="single" w:sz="4" w:space="0" w:color="auto"/>
              <w:right w:val="single" w:sz="4" w:space="0" w:color="auto"/>
            </w:tcBorders>
            <w:hideMark/>
          </w:tcPr>
          <w:p w14:paraId="4A62FE31" w14:textId="77777777" w:rsidR="008537FD" w:rsidRPr="00832290" w:rsidRDefault="008537FD" w:rsidP="00C96B77">
            <w:pPr>
              <w:rPr>
                <w:rFonts w:cstheme="minorHAnsi"/>
              </w:rPr>
            </w:pPr>
            <w:r w:rsidRPr="00832290">
              <w:rPr>
                <w:rFonts w:cstheme="minorHAnsi"/>
              </w:rPr>
              <w:t>Countywide</w:t>
            </w:r>
          </w:p>
        </w:tc>
        <w:tc>
          <w:tcPr>
            <w:tcW w:w="4100" w:type="dxa"/>
            <w:tcBorders>
              <w:top w:val="single" w:sz="4" w:space="0" w:color="auto"/>
              <w:left w:val="single" w:sz="4" w:space="0" w:color="auto"/>
              <w:bottom w:val="single" w:sz="4" w:space="0" w:color="auto"/>
              <w:right w:val="single" w:sz="4" w:space="0" w:color="auto"/>
            </w:tcBorders>
          </w:tcPr>
          <w:p w14:paraId="52BE8114" w14:textId="77777777" w:rsidR="008537FD" w:rsidRPr="00832290" w:rsidRDefault="008537FD" w:rsidP="00C96B77">
            <w:pPr>
              <w:rPr>
                <w:rFonts w:cstheme="minorHAnsi"/>
              </w:rPr>
            </w:pPr>
            <w:r w:rsidRPr="00832290">
              <w:rPr>
                <w:rFonts w:cstheme="minorHAnsi"/>
              </w:rPr>
              <w:t>Package of rights of way improvements.</w:t>
            </w:r>
          </w:p>
          <w:p w14:paraId="716ACFF4"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29B8AEDD" w14:textId="77777777" w:rsidR="008537FD" w:rsidRPr="00832290" w:rsidRDefault="008537FD" w:rsidP="00C96B77">
            <w:pPr>
              <w:rPr>
                <w:rFonts w:cstheme="minorHAnsi"/>
              </w:rPr>
            </w:pPr>
            <w:r w:rsidRPr="00832290">
              <w:rPr>
                <w:rFonts w:cstheme="minorHAnsi"/>
              </w:rPr>
              <w:t>£1m</w:t>
            </w:r>
          </w:p>
        </w:tc>
        <w:tc>
          <w:tcPr>
            <w:tcW w:w="2379" w:type="dxa"/>
            <w:tcBorders>
              <w:top w:val="single" w:sz="4" w:space="0" w:color="auto"/>
              <w:left w:val="single" w:sz="4" w:space="0" w:color="auto"/>
              <w:bottom w:val="single" w:sz="4" w:space="0" w:color="auto"/>
              <w:right w:val="single" w:sz="4" w:space="0" w:color="auto"/>
            </w:tcBorders>
            <w:hideMark/>
          </w:tcPr>
          <w:p w14:paraId="2D192B6E" w14:textId="77777777" w:rsidR="008537FD" w:rsidRPr="00832290" w:rsidRDefault="008537FD" w:rsidP="00C96B77">
            <w:pPr>
              <w:rPr>
                <w:rFonts w:cstheme="minorHAnsi"/>
              </w:rPr>
            </w:pPr>
            <w:r w:rsidRPr="00832290">
              <w:rPr>
                <w:rFonts w:cstheme="minorHAnsi"/>
              </w:rPr>
              <w:t>Transport</w:t>
            </w:r>
          </w:p>
        </w:tc>
        <w:tc>
          <w:tcPr>
            <w:tcW w:w="894" w:type="dxa"/>
            <w:tcBorders>
              <w:top w:val="single" w:sz="4" w:space="0" w:color="auto"/>
              <w:left w:val="single" w:sz="4" w:space="0" w:color="auto"/>
              <w:bottom w:val="single" w:sz="4" w:space="0" w:color="auto"/>
              <w:right w:val="single" w:sz="4" w:space="0" w:color="auto"/>
            </w:tcBorders>
            <w:hideMark/>
          </w:tcPr>
          <w:p w14:paraId="39A3D7F4" w14:textId="77777777" w:rsidR="008537FD" w:rsidRPr="00832290" w:rsidRDefault="008537FD" w:rsidP="00C96B77">
            <w:pPr>
              <w:rPr>
                <w:rFonts w:cstheme="minorHAnsi"/>
              </w:rPr>
            </w:pPr>
            <w:r w:rsidRPr="00832290">
              <w:rPr>
                <w:rFonts w:cstheme="minorHAnsi"/>
              </w:rPr>
              <w:t>£0</w:t>
            </w:r>
          </w:p>
        </w:tc>
        <w:tc>
          <w:tcPr>
            <w:tcW w:w="894" w:type="dxa"/>
            <w:tcBorders>
              <w:top w:val="single" w:sz="4" w:space="0" w:color="auto"/>
              <w:left w:val="single" w:sz="4" w:space="0" w:color="auto"/>
              <w:bottom w:val="single" w:sz="4" w:space="0" w:color="auto"/>
              <w:right w:val="single" w:sz="4" w:space="0" w:color="auto"/>
            </w:tcBorders>
            <w:hideMark/>
          </w:tcPr>
          <w:p w14:paraId="5DA07FEF" w14:textId="77777777" w:rsidR="008537FD" w:rsidRPr="00832290" w:rsidRDefault="008537FD" w:rsidP="00C96B77">
            <w:pPr>
              <w:rPr>
                <w:rFonts w:cstheme="minorHAnsi"/>
              </w:rPr>
            </w:pPr>
            <w:r w:rsidRPr="00832290">
              <w:rPr>
                <w:rFonts w:cstheme="minorHAnsi"/>
              </w:rPr>
              <w:t>£38k</w:t>
            </w:r>
          </w:p>
        </w:tc>
        <w:tc>
          <w:tcPr>
            <w:tcW w:w="663" w:type="dxa"/>
            <w:tcBorders>
              <w:top w:val="single" w:sz="4" w:space="0" w:color="auto"/>
              <w:left w:val="single" w:sz="4" w:space="0" w:color="auto"/>
              <w:bottom w:val="single" w:sz="4" w:space="0" w:color="auto"/>
              <w:right w:val="single" w:sz="4" w:space="0" w:color="auto"/>
            </w:tcBorders>
            <w:hideMark/>
          </w:tcPr>
          <w:p w14:paraId="7158DAEC" w14:textId="77777777" w:rsidR="008537FD" w:rsidRPr="00832290" w:rsidRDefault="008537FD" w:rsidP="00C96B77">
            <w:pPr>
              <w:rPr>
                <w:rFonts w:cstheme="minorHAnsi"/>
              </w:rPr>
            </w:pPr>
            <w:r w:rsidRPr="00832290">
              <w:rPr>
                <w:rFonts w:cstheme="minorHAnsi"/>
              </w:rPr>
              <w:t>140</w:t>
            </w:r>
          </w:p>
        </w:tc>
        <w:tc>
          <w:tcPr>
            <w:tcW w:w="841" w:type="dxa"/>
            <w:tcBorders>
              <w:top w:val="single" w:sz="4" w:space="0" w:color="auto"/>
              <w:left w:val="single" w:sz="4" w:space="0" w:color="auto"/>
              <w:bottom w:val="single" w:sz="4" w:space="0" w:color="auto"/>
              <w:right w:val="single" w:sz="4" w:space="0" w:color="auto"/>
            </w:tcBorders>
            <w:hideMark/>
          </w:tcPr>
          <w:p w14:paraId="78D38D89" w14:textId="77777777" w:rsidR="008537FD" w:rsidRPr="00832290" w:rsidRDefault="008537FD" w:rsidP="00C96B77">
            <w:pPr>
              <w:rPr>
                <w:rFonts w:cstheme="minorHAnsi"/>
              </w:rPr>
            </w:pPr>
            <w:r w:rsidRPr="00832290">
              <w:rPr>
                <w:rFonts w:cstheme="minorHAnsi"/>
              </w:rPr>
              <w:t>0</w:t>
            </w:r>
          </w:p>
        </w:tc>
        <w:tc>
          <w:tcPr>
            <w:tcW w:w="988" w:type="dxa"/>
            <w:tcBorders>
              <w:top w:val="single" w:sz="4" w:space="0" w:color="auto"/>
              <w:left w:val="single" w:sz="4" w:space="0" w:color="auto"/>
              <w:bottom w:val="single" w:sz="4" w:space="0" w:color="auto"/>
              <w:right w:val="single" w:sz="4" w:space="0" w:color="auto"/>
            </w:tcBorders>
            <w:hideMark/>
          </w:tcPr>
          <w:p w14:paraId="66E9C012" w14:textId="77777777" w:rsidR="008537FD" w:rsidRPr="00832290" w:rsidRDefault="008537FD" w:rsidP="00C96B77">
            <w:pPr>
              <w:rPr>
                <w:rFonts w:cstheme="minorHAnsi"/>
              </w:rPr>
            </w:pPr>
            <w:r w:rsidRPr="00832290">
              <w:rPr>
                <w:rFonts w:cstheme="minorHAnsi"/>
              </w:rPr>
              <w:t>0</w:t>
            </w:r>
          </w:p>
        </w:tc>
      </w:tr>
    </w:tbl>
    <w:p w14:paraId="6251CE8F" w14:textId="77777777" w:rsidR="008537FD" w:rsidRPr="00EE64C2" w:rsidRDefault="008537FD" w:rsidP="008537FD">
      <w:pPr>
        <w:spacing w:after="0" w:line="240" w:lineRule="auto"/>
        <w:rPr>
          <w:sz w:val="24"/>
          <w:szCs w:val="24"/>
          <w:lang w:eastAsia="en-US"/>
        </w:rPr>
      </w:pPr>
    </w:p>
    <w:p w14:paraId="776E2FEB" w14:textId="77777777" w:rsidR="008537FD" w:rsidRPr="00EE64C2" w:rsidRDefault="008537FD" w:rsidP="008537FD">
      <w:pPr>
        <w:spacing w:after="0" w:line="240" w:lineRule="auto"/>
        <w:rPr>
          <w:sz w:val="24"/>
          <w:szCs w:val="24"/>
        </w:rPr>
      </w:pPr>
      <w:r>
        <w:rPr>
          <w:sz w:val="24"/>
          <w:szCs w:val="24"/>
        </w:rPr>
        <w:t>Second Growth Deal</w:t>
      </w:r>
      <w:r w:rsidRPr="00EE64C2">
        <w:rPr>
          <w:sz w:val="24"/>
          <w:szCs w:val="24"/>
        </w:rPr>
        <w:t>:</w:t>
      </w:r>
    </w:p>
    <w:tbl>
      <w:tblPr>
        <w:tblStyle w:val="TableGrid"/>
        <w:tblW w:w="0" w:type="auto"/>
        <w:tblLook w:val="04A0" w:firstRow="1" w:lastRow="0" w:firstColumn="1" w:lastColumn="0" w:noHBand="0" w:noVBand="1"/>
      </w:tblPr>
      <w:tblGrid>
        <w:gridCol w:w="1526"/>
        <w:gridCol w:w="1287"/>
        <w:gridCol w:w="4099"/>
        <w:gridCol w:w="1005"/>
        <w:gridCol w:w="2397"/>
        <w:gridCol w:w="992"/>
        <w:gridCol w:w="851"/>
        <w:gridCol w:w="663"/>
        <w:gridCol w:w="850"/>
        <w:gridCol w:w="992"/>
      </w:tblGrid>
      <w:tr w:rsidR="008537FD" w:rsidRPr="00832290" w14:paraId="08A5DE54" w14:textId="77777777" w:rsidTr="00C96B77">
        <w:tc>
          <w:tcPr>
            <w:tcW w:w="1526" w:type="dxa"/>
            <w:tcBorders>
              <w:top w:val="single" w:sz="4" w:space="0" w:color="auto"/>
              <w:left w:val="single" w:sz="4" w:space="0" w:color="auto"/>
              <w:bottom w:val="single" w:sz="4" w:space="0" w:color="auto"/>
              <w:right w:val="single" w:sz="4" w:space="0" w:color="auto"/>
            </w:tcBorders>
            <w:hideMark/>
          </w:tcPr>
          <w:p w14:paraId="593140C2" w14:textId="77777777" w:rsidR="008537FD" w:rsidRPr="00832290" w:rsidRDefault="008537FD" w:rsidP="00C96B77">
            <w:pPr>
              <w:rPr>
                <w:rFonts w:cstheme="minorHAnsi"/>
              </w:rPr>
            </w:pPr>
            <w:r w:rsidRPr="00832290">
              <w:rPr>
                <w:rFonts w:cstheme="minorHAnsi"/>
              </w:rPr>
              <w:t>Project</w:t>
            </w:r>
          </w:p>
        </w:tc>
        <w:tc>
          <w:tcPr>
            <w:tcW w:w="1287" w:type="dxa"/>
            <w:tcBorders>
              <w:top w:val="single" w:sz="4" w:space="0" w:color="auto"/>
              <w:left w:val="single" w:sz="4" w:space="0" w:color="auto"/>
              <w:bottom w:val="single" w:sz="4" w:space="0" w:color="auto"/>
              <w:right w:val="single" w:sz="4" w:space="0" w:color="auto"/>
            </w:tcBorders>
            <w:hideMark/>
          </w:tcPr>
          <w:p w14:paraId="518E2C04" w14:textId="77777777" w:rsidR="008537FD" w:rsidRPr="00832290" w:rsidRDefault="008537FD" w:rsidP="00C96B77">
            <w:pPr>
              <w:rPr>
                <w:rFonts w:cstheme="minorHAnsi"/>
              </w:rPr>
            </w:pPr>
            <w:r w:rsidRPr="00832290">
              <w:rPr>
                <w:rFonts w:cstheme="minorHAnsi"/>
              </w:rPr>
              <w:t>Location</w:t>
            </w:r>
          </w:p>
        </w:tc>
        <w:tc>
          <w:tcPr>
            <w:tcW w:w="4099" w:type="dxa"/>
            <w:tcBorders>
              <w:top w:val="single" w:sz="4" w:space="0" w:color="auto"/>
              <w:left w:val="single" w:sz="4" w:space="0" w:color="auto"/>
              <w:bottom w:val="single" w:sz="4" w:space="0" w:color="auto"/>
              <w:right w:val="single" w:sz="4" w:space="0" w:color="auto"/>
            </w:tcBorders>
            <w:hideMark/>
          </w:tcPr>
          <w:p w14:paraId="563B719D" w14:textId="77777777" w:rsidR="008537FD" w:rsidRPr="00832290" w:rsidRDefault="008537FD" w:rsidP="00C96B77">
            <w:pPr>
              <w:rPr>
                <w:rFonts w:cstheme="minorHAnsi"/>
              </w:rPr>
            </w:pPr>
            <w:r w:rsidRPr="00832290">
              <w:rPr>
                <w:rFonts w:cstheme="minorHAnsi"/>
              </w:rPr>
              <w:t xml:space="preserve">Description </w:t>
            </w:r>
          </w:p>
        </w:tc>
        <w:tc>
          <w:tcPr>
            <w:tcW w:w="1005" w:type="dxa"/>
            <w:tcBorders>
              <w:top w:val="single" w:sz="4" w:space="0" w:color="auto"/>
              <w:left w:val="single" w:sz="4" w:space="0" w:color="auto"/>
              <w:bottom w:val="single" w:sz="4" w:space="0" w:color="auto"/>
              <w:right w:val="single" w:sz="4" w:space="0" w:color="auto"/>
            </w:tcBorders>
            <w:hideMark/>
          </w:tcPr>
          <w:p w14:paraId="41827DE9" w14:textId="77777777" w:rsidR="008537FD" w:rsidRPr="00832290" w:rsidRDefault="008537FD" w:rsidP="00C96B77">
            <w:pPr>
              <w:rPr>
                <w:rFonts w:cstheme="minorHAnsi"/>
              </w:rPr>
            </w:pPr>
            <w:r w:rsidRPr="00832290">
              <w:rPr>
                <w:rFonts w:cstheme="minorHAnsi"/>
              </w:rPr>
              <w:t>LGF</w:t>
            </w:r>
          </w:p>
        </w:tc>
        <w:tc>
          <w:tcPr>
            <w:tcW w:w="2397" w:type="dxa"/>
            <w:tcBorders>
              <w:top w:val="single" w:sz="4" w:space="0" w:color="auto"/>
              <w:left w:val="single" w:sz="4" w:space="0" w:color="auto"/>
              <w:bottom w:val="single" w:sz="4" w:space="0" w:color="auto"/>
              <w:right w:val="single" w:sz="4" w:space="0" w:color="auto"/>
            </w:tcBorders>
            <w:hideMark/>
          </w:tcPr>
          <w:p w14:paraId="4625205F" w14:textId="77777777" w:rsidR="008537FD" w:rsidRPr="00832290" w:rsidRDefault="008537FD" w:rsidP="00C96B77">
            <w:pPr>
              <w:rPr>
                <w:rFonts w:cstheme="minorHAnsi"/>
              </w:rPr>
            </w:pPr>
            <w:r w:rsidRPr="00832290">
              <w:rPr>
                <w:rFonts w:cstheme="minorHAnsi"/>
              </w:rPr>
              <w:t>Type</w:t>
            </w:r>
          </w:p>
        </w:tc>
        <w:tc>
          <w:tcPr>
            <w:tcW w:w="992" w:type="dxa"/>
            <w:tcBorders>
              <w:top w:val="single" w:sz="4" w:space="0" w:color="auto"/>
              <w:left w:val="single" w:sz="4" w:space="0" w:color="auto"/>
              <w:bottom w:val="single" w:sz="4" w:space="0" w:color="auto"/>
              <w:right w:val="single" w:sz="4" w:space="0" w:color="auto"/>
            </w:tcBorders>
            <w:hideMark/>
          </w:tcPr>
          <w:p w14:paraId="1957B65A" w14:textId="77777777" w:rsidR="008537FD" w:rsidRPr="00832290" w:rsidRDefault="008537FD" w:rsidP="00C96B77">
            <w:pPr>
              <w:rPr>
                <w:rFonts w:cstheme="minorHAnsi"/>
              </w:rPr>
            </w:pPr>
            <w:r w:rsidRPr="00832290">
              <w:rPr>
                <w:rFonts w:cstheme="minorHAnsi"/>
              </w:rPr>
              <w:t>Private Match</w:t>
            </w:r>
          </w:p>
        </w:tc>
        <w:tc>
          <w:tcPr>
            <w:tcW w:w="851" w:type="dxa"/>
            <w:tcBorders>
              <w:top w:val="single" w:sz="4" w:space="0" w:color="auto"/>
              <w:left w:val="single" w:sz="4" w:space="0" w:color="auto"/>
              <w:bottom w:val="single" w:sz="4" w:space="0" w:color="auto"/>
              <w:right w:val="single" w:sz="4" w:space="0" w:color="auto"/>
            </w:tcBorders>
            <w:hideMark/>
          </w:tcPr>
          <w:p w14:paraId="54FB6C5E" w14:textId="77777777" w:rsidR="008537FD" w:rsidRPr="00832290" w:rsidRDefault="008537FD" w:rsidP="00C96B77">
            <w:pPr>
              <w:rPr>
                <w:rFonts w:cstheme="minorHAnsi"/>
              </w:rPr>
            </w:pPr>
            <w:r w:rsidRPr="00832290">
              <w:rPr>
                <w:rFonts w:cstheme="minorHAnsi"/>
              </w:rPr>
              <w:t>Public Match</w:t>
            </w:r>
          </w:p>
        </w:tc>
        <w:tc>
          <w:tcPr>
            <w:tcW w:w="663" w:type="dxa"/>
            <w:tcBorders>
              <w:top w:val="single" w:sz="4" w:space="0" w:color="auto"/>
              <w:left w:val="single" w:sz="4" w:space="0" w:color="auto"/>
              <w:bottom w:val="single" w:sz="4" w:space="0" w:color="auto"/>
              <w:right w:val="single" w:sz="4" w:space="0" w:color="auto"/>
            </w:tcBorders>
            <w:hideMark/>
          </w:tcPr>
          <w:p w14:paraId="4C792B8A" w14:textId="77777777" w:rsidR="008537FD" w:rsidRPr="00832290" w:rsidRDefault="008537FD" w:rsidP="00C96B77">
            <w:pPr>
              <w:rPr>
                <w:rFonts w:cstheme="minorHAnsi"/>
              </w:rPr>
            </w:pPr>
            <w:r w:rsidRPr="00832290">
              <w:rPr>
                <w:rFonts w:cstheme="minorHAnsi"/>
              </w:rPr>
              <w:t>Jobs</w:t>
            </w:r>
          </w:p>
        </w:tc>
        <w:tc>
          <w:tcPr>
            <w:tcW w:w="850" w:type="dxa"/>
            <w:tcBorders>
              <w:top w:val="single" w:sz="4" w:space="0" w:color="auto"/>
              <w:left w:val="single" w:sz="4" w:space="0" w:color="auto"/>
              <w:bottom w:val="single" w:sz="4" w:space="0" w:color="auto"/>
              <w:right w:val="single" w:sz="4" w:space="0" w:color="auto"/>
            </w:tcBorders>
            <w:hideMark/>
          </w:tcPr>
          <w:p w14:paraId="5F881B5B" w14:textId="77777777" w:rsidR="008537FD" w:rsidRPr="00832290" w:rsidRDefault="008537FD" w:rsidP="00C96B77">
            <w:pPr>
              <w:rPr>
                <w:rFonts w:cstheme="minorHAnsi"/>
              </w:rPr>
            </w:pPr>
            <w:r w:rsidRPr="00832290">
              <w:rPr>
                <w:rFonts w:cstheme="minorHAnsi"/>
              </w:rPr>
              <w:t>Homes</w:t>
            </w:r>
          </w:p>
        </w:tc>
        <w:tc>
          <w:tcPr>
            <w:tcW w:w="992" w:type="dxa"/>
            <w:tcBorders>
              <w:top w:val="single" w:sz="4" w:space="0" w:color="auto"/>
              <w:left w:val="single" w:sz="4" w:space="0" w:color="auto"/>
              <w:bottom w:val="single" w:sz="4" w:space="0" w:color="auto"/>
              <w:right w:val="single" w:sz="4" w:space="0" w:color="auto"/>
            </w:tcBorders>
            <w:hideMark/>
          </w:tcPr>
          <w:p w14:paraId="038E642E" w14:textId="77777777" w:rsidR="008537FD" w:rsidRPr="00832290" w:rsidRDefault="008537FD" w:rsidP="00C96B77">
            <w:pPr>
              <w:rPr>
                <w:rFonts w:cstheme="minorHAnsi"/>
              </w:rPr>
            </w:pPr>
            <w:r w:rsidRPr="00832290">
              <w:rPr>
                <w:rFonts w:cstheme="minorHAnsi"/>
              </w:rPr>
              <w:t>Learners</w:t>
            </w:r>
          </w:p>
        </w:tc>
      </w:tr>
      <w:tr w:rsidR="008537FD" w:rsidRPr="00832290" w14:paraId="39AAD8E3" w14:textId="77777777" w:rsidTr="00C96B77">
        <w:tc>
          <w:tcPr>
            <w:tcW w:w="1526" w:type="dxa"/>
            <w:tcBorders>
              <w:top w:val="single" w:sz="4" w:space="0" w:color="auto"/>
              <w:left w:val="single" w:sz="4" w:space="0" w:color="auto"/>
              <w:bottom w:val="single" w:sz="4" w:space="0" w:color="auto"/>
              <w:right w:val="single" w:sz="4" w:space="0" w:color="auto"/>
            </w:tcBorders>
            <w:hideMark/>
          </w:tcPr>
          <w:p w14:paraId="5E4EF708" w14:textId="77777777" w:rsidR="008537FD" w:rsidRPr="00832290" w:rsidRDefault="008537FD" w:rsidP="00C96B77">
            <w:pPr>
              <w:rPr>
                <w:rFonts w:cstheme="minorHAnsi"/>
              </w:rPr>
            </w:pPr>
            <w:r w:rsidRPr="00832290">
              <w:rPr>
                <w:rFonts w:cstheme="minorHAnsi"/>
              </w:rPr>
              <w:t>Dover Western Dock Revival</w:t>
            </w:r>
          </w:p>
        </w:tc>
        <w:tc>
          <w:tcPr>
            <w:tcW w:w="1287" w:type="dxa"/>
            <w:tcBorders>
              <w:top w:val="single" w:sz="4" w:space="0" w:color="auto"/>
              <w:left w:val="single" w:sz="4" w:space="0" w:color="auto"/>
              <w:bottom w:val="single" w:sz="4" w:space="0" w:color="auto"/>
              <w:right w:val="single" w:sz="4" w:space="0" w:color="auto"/>
            </w:tcBorders>
            <w:hideMark/>
          </w:tcPr>
          <w:p w14:paraId="1667E8CB" w14:textId="77777777" w:rsidR="008537FD" w:rsidRPr="00832290" w:rsidRDefault="008537FD" w:rsidP="00C96B77">
            <w:pPr>
              <w:rPr>
                <w:rFonts w:cstheme="minorHAnsi"/>
              </w:rPr>
            </w:pPr>
            <w:r w:rsidRPr="00832290">
              <w:rPr>
                <w:rFonts w:cstheme="minorHAnsi"/>
              </w:rPr>
              <w:t>Dover</w:t>
            </w:r>
          </w:p>
        </w:tc>
        <w:tc>
          <w:tcPr>
            <w:tcW w:w="4099" w:type="dxa"/>
            <w:tcBorders>
              <w:top w:val="single" w:sz="4" w:space="0" w:color="auto"/>
              <w:left w:val="single" w:sz="4" w:space="0" w:color="auto"/>
              <w:bottom w:val="single" w:sz="4" w:space="0" w:color="auto"/>
              <w:right w:val="single" w:sz="4" w:space="0" w:color="auto"/>
            </w:tcBorders>
          </w:tcPr>
          <w:p w14:paraId="2B5A6307" w14:textId="77777777" w:rsidR="008537FD" w:rsidRPr="00832290" w:rsidRDefault="008537FD" w:rsidP="00C96B77">
            <w:pPr>
              <w:rPr>
                <w:rFonts w:cstheme="minorHAnsi"/>
              </w:rPr>
            </w:pPr>
            <w:r w:rsidRPr="00832290">
              <w:rPr>
                <w:rFonts w:cstheme="minorHAnsi"/>
              </w:rPr>
              <w:t xml:space="preserve">Third party led project - Port of Dover in relation to A20 improvement. </w:t>
            </w:r>
          </w:p>
          <w:p w14:paraId="4595CE9F"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1F2483C1" w14:textId="77777777" w:rsidR="008537FD" w:rsidRPr="00832290" w:rsidRDefault="008537FD" w:rsidP="00C96B77">
            <w:pPr>
              <w:rPr>
                <w:rFonts w:cstheme="minorHAnsi"/>
              </w:rPr>
            </w:pPr>
            <w:r w:rsidRPr="00832290">
              <w:rPr>
                <w:rFonts w:cstheme="minorHAnsi"/>
              </w:rPr>
              <w:t>£5m</w:t>
            </w:r>
          </w:p>
        </w:tc>
        <w:tc>
          <w:tcPr>
            <w:tcW w:w="2397" w:type="dxa"/>
            <w:tcBorders>
              <w:top w:val="single" w:sz="4" w:space="0" w:color="auto"/>
              <w:left w:val="single" w:sz="4" w:space="0" w:color="auto"/>
              <w:bottom w:val="single" w:sz="4" w:space="0" w:color="auto"/>
              <w:right w:val="single" w:sz="4" w:space="0" w:color="auto"/>
            </w:tcBorders>
            <w:hideMark/>
          </w:tcPr>
          <w:p w14:paraId="56DF3C5C" w14:textId="77777777" w:rsidR="008537FD" w:rsidRPr="00832290" w:rsidRDefault="008537FD" w:rsidP="00C96B77">
            <w:pPr>
              <w:rPr>
                <w:rFonts w:cstheme="minorHAnsi"/>
              </w:rPr>
            </w:pPr>
            <w:r w:rsidRPr="00832290">
              <w:rPr>
                <w:rFonts w:cstheme="minorHAnsi"/>
              </w:rPr>
              <w:t>Transport</w:t>
            </w:r>
          </w:p>
        </w:tc>
        <w:tc>
          <w:tcPr>
            <w:tcW w:w="992" w:type="dxa"/>
            <w:tcBorders>
              <w:top w:val="single" w:sz="4" w:space="0" w:color="auto"/>
              <w:left w:val="single" w:sz="4" w:space="0" w:color="auto"/>
              <w:bottom w:val="single" w:sz="4" w:space="0" w:color="auto"/>
              <w:right w:val="single" w:sz="4" w:space="0" w:color="auto"/>
            </w:tcBorders>
            <w:hideMark/>
          </w:tcPr>
          <w:p w14:paraId="4D1B6692" w14:textId="77777777" w:rsidR="008537FD" w:rsidRPr="00832290" w:rsidRDefault="008537FD" w:rsidP="00C96B77">
            <w:pPr>
              <w:rPr>
                <w:rFonts w:cstheme="minorHAnsi"/>
              </w:rPr>
            </w:pPr>
            <w:r w:rsidRPr="00832290">
              <w:rPr>
                <w:rFonts w:cstheme="minorHAnsi"/>
              </w:rPr>
              <w:t>£0</w:t>
            </w:r>
          </w:p>
        </w:tc>
        <w:tc>
          <w:tcPr>
            <w:tcW w:w="851" w:type="dxa"/>
            <w:tcBorders>
              <w:top w:val="single" w:sz="4" w:space="0" w:color="auto"/>
              <w:left w:val="single" w:sz="4" w:space="0" w:color="auto"/>
              <w:bottom w:val="single" w:sz="4" w:space="0" w:color="auto"/>
              <w:right w:val="single" w:sz="4" w:space="0" w:color="auto"/>
            </w:tcBorders>
            <w:hideMark/>
          </w:tcPr>
          <w:p w14:paraId="2F3ABE04" w14:textId="77777777" w:rsidR="008537FD" w:rsidRPr="00832290" w:rsidRDefault="008537FD" w:rsidP="00C96B77">
            <w:pPr>
              <w:rPr>
                <w:rFonts w:cstheme="minorHAnsi"/>
              </w:rPr>
            </w:pPr>
            <w:r w:rsidRPr="00832290">
              <w:rPr>
                <w:rFonts w:cstheme="minorHAnsi"/>
              </w:rPr>
              <w:t>£0</w:t>
            </w:r>
          </w:p>
        </w:tc>
        <w:tc>
          <w:tcPr>
            <w:tcW w:w="663" w:type="dxa"/>
            <w:tcBorders>
              <w:top w:val="single" w:sz="4" w:space="0" w:color="auto"/>
              <w:left w:val="single" w:sz="4" w:space="0" w:color="auto"/>
              <w:bottom w:val="single" w:sz="4" w:space="0" w:color="auto"/>
              <w:right w:val="single" w:sz="4" w:space="0" w:color="auto"/>
            </w:tcBorders>
            <w:hideMark/>
          </w:tcPr>
          <w:p w14:paraId="7B986429" w14:textId="77777777" w:rsidR="008537FD" w:rsidRPr="00832290" w:rsidRDefault="008537FD" w:rsidP="00C96B77">
            <w:pPr>
              <w:rPr>
                <w:rFonts w:cstheme="minorHAnsi"/>
              </w:rPr>
            </w:pPr>
            <w:r w:rsidRPr="00832290">
              <w:rPr>
                <w:rFonts w:cstheme="minorHAnsi"/>
              </w:rPr>
              <w:t>1685</w:t>
            </w:r>
          </w:p>
        </w:tc>
        <w:tc>
          <w:tcPr>
            <w:tcW w:w="850" w:type="dxa"/>
            <w:tcBorders>
              <w:top w:val="single" w:sz="4" w:space="0" w:color="auto"/>
              <w:left w:val="single" w:sz="4" w:space="0" w:color="auto"/>
              <w:bottom w:val="single" w:sz="4" w:space="0" w:color="auto"/>
              <w:right w:val="single" w:sz="4" w:space="0" w:color="auto"/>
            </w:tcBorders>
            <w:hideMark/>
          </w:tcPr>
          <w:p w14:paraId="20476864" w14:textId="77777777" w:rsidR="008537FD" w:rsidRPr="00832290" w:rsidRDefault="008537FD" w:rsidP="00C96B77">
            <w:pPr>
              <w:rPr>
                <w:rFonts w:cstheme="minorHAnsi"/>
              </w:rPr>
            </w:pPr>
            <w:r w:rsidRPr="00832290">
              <w:rPr>
                <w:rFonts w:cstheme="minorHAnsi"/>
              </w:rPr>
              <w:t>500</w:t>
            </w:r>
          </w:p>
        </w:tc>
        <w:tc>
          <w:tcPr>
            <w:tcW w:w="992" w:type="dxa"/>
            <w:tcBorders>
              <w:top w:val="single" w:sz="4" w:space="0" w:color="auto"/>
              <w:left w:val="single" w:sz="4" w:space="0" w:color="auto"/>
              <w:bottom w:val="single" w:sz="4" w:space="0" w:color="auto"/>
              <w:right w:val="single" w:sz="4" w:space="0" w:color="auto"/>
            </w:tcBorders>
            <w:hideMark/>
          </w:tcPr>
          <w:p w14:paraId="6E7C8297" w14:textId="77777777" w:rsidR="008537FD" w:rsidRPr="00832290" w:rsidRDefault="008537FD" w:rsidP="00C96B77">
            <w:pPr>
              <w:rPr>
                <w:rFonts w:cstheme="minorHAnsi"/>
              </w:rPr>
            </w:pPr>
            <w:r w:rsidRPr="00832290">
              <w:rPr>
                <w:rFonts w:cstheme="minorHAnsi"/>
              </w:rPr>
              <w:t>0</w:t>
            </w:r>
          </w:p>
        </w:tc>
      </w:tr>
      <w:tr w:rsidR="008537FD" w:rsidRPr="00832290" w14:paraId="03A149C0" w14:textId="77777777" w:rsidTr="00C96B77">
        <w:tc>
          <w:tcPr>
            <w:tcW w:w="1526" w:type="dxa"/>
            <w:tcBorders>
              <w:top w:val="single" w:sz="4" w:space="0" w:color="auto"/>
              <w:left w:val="single" w:sz="4" w:space="0" w:color="auto"/>
              <w:bottom w:val="single" w:sz="4" w:space="0" w:color="auto"/>
              <w:right w:val="single" w:sz="4" w:space="0" w:color="auto"/>
            </w:tcBorders>
            <w:hideMark/>
          </w:tcPr>
          <w:p w14:paraId="6A4F4405" w14:textId="77777777" w:rsidR="008537FD" w:rsidRPr="00832290" w:rsidRDefault="008537FD" w:rsidP="00C96B77">
            <w:pPr>
              <w:rPr>
                <w:rFonts w:cstheme="minorHAnsi"/>
              </w:rPr>
            </w:pPr>
            <w:r w:rsidRPr="00832290">
              <w:rPr>
                <w:rFonts w:cstheme="minorHAnsi"/>
              </w:rPr>
              <w:t>Ashford International Rail Connectivity (Ashford Spurs)</w:t>
            </w:r>
          </w:p>
        </w:tc>
        <w:tc>
          <w:tcPr>
            <w:tcW w:w="1287" w:type="dxa"/>
            <w:tcBorders>
              <w:top w:val="single" w:sz="4" w:space="0" w:color="auto"/>
              <w:left w:val="single" w:sz="4" w:space="0" w:color="auto"/>
              <w:bottom w:val="single" w:sz="4" w:space="0" w:color="auto"/>
              <w:right w:val="single" w:sz="4" w:space="0" w:color="auto"/>
            </w:tcBorders>
            <w:hideMark/>
          </w:tcPr>
          <w:p w14:paraId="7DF15F8F" w14:textId="77777777" w:rsidR="008537FD" w:rsidRPr="00832290" w:rsidRDefault="008537FD" w:rsidP="00C96B77">
            <w:pPr>
              <w:rPr>
                <w:rFonts w:cstheme="minorHAnsi"/>
              </w:rPr>
            </w:pPr>
            <w:r w:rsidRPr="00832290">
              <w:rPr>
                <w:rFonts w:cstheme="minorHAnsi"/>
              </w:rPr>
              <w:t>Ashford</w:t>
            </w:r>
          </w:p>
        </w:tc>
        <w:tc>
          <w:tcPr>
            <w:tcW w:w="4099" w:type="dxa"/>
            <w:tcBorders>
              <w:top w:val="single" w:sz="4" w:space="0" w:color="auto"/>
              <w:left w:val="single" w:sz="4" w:space="0" w:color="auto"/>
              <w:bottom w:val="single" w:sz="4" w:space="0" w:color="auto"/>
              <w:right w:val="single" w:sz="4" w:space="0" w:color="auto"/>
            </w:tcBorders>
          </w:tcPr>
          <w:p w14:paraId="2FEBF8CC" w14:textId="77777777" w:rsidR="008537FD" w:rsidRPr="00832290" w:rsidRDefault="008537FD" w:rsidP="00C96B77">
            <w:pPr>
              <w:rPr>
                <w:rFonts w:cstheme="minorHAnsi"/>
              </w:rPr>
            </w:pPr>
            <w:r w:rsidRPr="00832290">
              <w:rPr>
                <w:rFonts w:cstheme="minorHAnsi"/>
              </w:rPr>
              <w:t xml:space="preserve">Ashford Spurs project will deliver an upgrade to the signals which operate on the 'Spurs' which link Ashford International Station with High Speed 1. This will facilitate the operation of the new fleet of international trains at Ashford International.  </w:t>
            </w:r>
          </w:p>
          <w:p w14:paraId="0AB469BA"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4648C037" w14:textId="77777777" w:rsidR="008537FD" w:rsidRPr="00832290" w:rsidRDefault="008537FD" w:rsidP="00C96B77">
            <w:pPr>
              <w:rPr>
                <w:rFonts w:cstheme="minorHAnsi"/>
              </w:rPr>
            </w:pPr>
            <w:r w:rsidRPr="00832290">
              <w:rPr>
                <w:rFonts w:cstheme="minorHAnsi"/>
              </w:rPr>
              <w:t>£7.887m</w:t>
            </w:r>
          </w:p>
        </w:tc>
        <w:tc>
          <w:tcPr>
            <w:tcW w:w="2397" w:type="dxa"/>
            <w:tcBorders>
              <w:top w:val="single" w:sz="4" w:space="0" w:color="auto"/>
              <w:left w:val="single" w:sz="4" w:space="0" w:color="auto"/>
              <w:bottom w:val="single" w:sz="4" w:space="0" w:color="auto"/>
              <w:right w:val="single" w:sz="4" w:space="0" w:color="auto"/>
            </w:tcBorders>
            <w:hideMark/>
          </w:tcPr>
          <w:p w14:paraId="7002C7EF" w14:textId="77777777" w:rsidR="008537FD" w:rsidRPr="00832290" w:rsidRDefault="008537FD" w:rsidP="00C96B77">
            <w:pPr>
              <w:rPr>
                <w:rFonts w:cstheme="minorHAnsi"/>
              </w:rPr>
            </w:pPr>
            <w:r w:rsidRPr="00832290">
              <w:rPr>
                <w:rFonts w:cstheme="minorHAnsi"/>
              </w:rPr>
              <w:t>Transport</w:t>
            </w:r>
          </w:p>
        </w:tc>
        <w:tc>
          <w:tcPr>
            <w:tcW w:w="992" w:type="dxa"/>
            <w:tcBorders>
              <w:top w:val="single" w:sz="4" w:space="0" w:color="auto"/>
              <w:left w:val="single" w:sz="4" w:space="0" w:color="auto"/>
              <w:bottom w:val="single" w:sz="4" w:space="0" w:color="auto"/>
              <w:right w:val="single" w:sz="4" w:space="0" w:color="auto"/>
            </w:tcBorders>
            <w:hideMark/>
          </w:tcPr>
          <w:p w14:paraId="35BD0061" w14:textId="77777777" w:rsidR="008537FD" w:rsidRPr="00832290" w:rsidRDefault="008537FD" w:rsidP="00C96B77">
            <w:pPr>
              <w:rPr>
                <w:rFonts w:cstheme="minorHAnsi"/>
              </w:rPr>
            </w:pPr>
            <w:r w:rsidRPr="00832290">
              <w:rPr>
                <w:rFonts w:cstheme="minorHAnsi"/>
              </w:rPr>
              <w:t>£0</w:t>
            </w:r>
          </w:p>
        </w:tc>
        <w:tc>
          <w:tcPr>
            <w:tcW w:w="851" w:type="dxa"/>
            <w:tcBorders>
              <w:top w:val="single" w:sz="4" w:space="0" w:color="auto"/>
              <w:left w:val="single" w:sz="4" w:space="0" w:color="auto"/>
              <w:bottom w:val="single" w:sz="4" w:space="0" w:color="auto"/>
              <w:right w:val="single" w:sz="4" w:space="0" w:color="auto"/>
            </w:tcBorders>
            <w:hideMark/>
          </w:tcPr>
          <w:p w14:paraId="2EC45A16" w14:textId="77777777" w:rsidR="008537FD" w:rsidRPr="00832290" w:rsidRDefault="008537FD" w:rsidP="00C96B77">
            <w:pPr>
              <w:rPr>
                <w:rFonts w:cstheme="minorHAnsi"/>
              </w:rPr>
            </w:pPr>
            <w:r w:rsidRPr="00832290">
              <w:rPr>
                <w:rFonts w:cstheme="minorHAnsi"/>
              </w:rPr>
              <w:t>£700k</w:t>
            </w:r>
          </w:p>
        </w:tc>
        <w:tc>
          <w:tcPr>
            <w:tcW w:w="663" w:type="dxa"/>
            <w:tcBorders>
              <w:top w:val="single" w:sz="4" w:space="0" w:color="auto"/>
              <w:left w:val="single" w:sz="4" w:space="0" w:color="auto"/>
              <w:bottom w:val="single" w:sz="4" w:space="0" w:color="auto"/>
              <w:right w:val="single" w:sz="4" w:space="0" w:color="auto"/>
            </w:tcBorders>
            <w:hideMark/>
          </w:tcPr>
          <w:p w14:paraId="3DC0D775" w14:textId="77777777" w:rsidR="008537FD" w:rsidRPr="00832290" w:rsidRDefault="008537FD" w:rsidP="00C96B77">
            <w:pPr>
              <w:rPr>
                <w:rFonts w:cstheme="minorHAnsi"/>
              </w:rPr>
            </w:pPr>
            <w:r w:rsidRPr="00832290">
              <w:rPr>
                <w:rFonts w:cstheme="minorHAnsi"/>
              </w:rPr>
              <w:t>1000</w:t>
            </w:r>
          </w:p>
        </w:tc>
        <w:tc>
          <w:tcPr>
            <w:tcW w:w="850" w:type="dxa"/>
            <w:tcBorders>
              <w:top w:val="single" w:sz="4" w:space="0" w:color="auto"/>
              <w:left w:val="single" w:sz="4" w:space="0" w:color="auto"/>
              <w:bottom w:val="single" w:sz="4" w:space="0" w:color="auto"/>
              <w:right w:val="single" w:sz="4" w:space="0" w:color="auto"/>
            </w:tcBorders>
            <w:hideMark/>
          </w:tcPr>
          <w:p w14:paraId="2A1678B3" w14:textId="77777777" w:rsidR="008537FD" w:rsidRPr="00832290" w:rsidRDefault="008537FD" w:rsidP="00C96B77">
            <w:pPr>
              <w:rPr>
                <w:rFonts w:cstheme="minorHAnsi"/>
              </w:rPr>
            </w:pPr>
            <w:r w:rsidRPr="00832290">
              <w:rPr>
                <w:rFonts w:cstheme="minorHAnsi"/>
              </w:rPr>
              <w:t>350</w:t>
            </w:r>
          </w:p>
        </w:tc>
        <w:tc>
          <w:tcPr>
            <w:tcW w:w="992" w:type="dxa"/>
            <w:tcBorders>
              <w:top w:val="single" w:sz="4" w:space="0" w:color="auto"/>
              <w:left w:val="single" w:sz="4" w:space="0" w:color="auto"/>
              <w:bottom w:val="single" w:sz="4" w:space="0" w:color="auto"/>
              <w:right w:val="single" w:sz="4" w:space="0" w:color="auto"/>
            </w:tcBorders>
            <w:hideMark/>
          </w:tcPr>
          <w:p w14:paraId="3B2132A9" w14:textId="77777777" w:rsidR="008537FD" w:rsidRPr="00832290" w:rsidRDefault="008537FD" w:rsidP="00C96B77">
            <w:pPr>
              <w:rPr>
                <w:rFonts w:cstheme="minorHAnsi"/>
              </w:rPr>
            </w:pPr>
            <w:r w:rsidRPr="00832290">
              <w:rPr>
                <w:rFonts w:cstheme="minorHAnsi"/>
              </w:rPr>
              <w:t>0</w:t>
            </w:r>
          </w:p>
        </w:tc>
      </w:tr>
      <w:tr w:rsidR="008537FD" w:rsidRPr="00832290" w14:paraId="2E736DF5" w14:textId="77777777" w:rsidTr="00C96B77">
        <w:tc>
          <w:tcPr>
            <w:tcW w:w="1526" w:type="dxa"/>
            <w:tcBorders>
              <w:top w:val="single" w:sz="4" w:space="0" w:color="auto"/>
              <w:left w:val="single" w:sz="4" w:space="0" w:color="auto"/>
              <w:bottom w:val="single" w:sz="4" w:space="0" w:color="auto"/>
              <w:right w:val="single" w:sz="4" w:space="0" w:color="auto"/>
            </w:tcBorders>
            <w:hideMark/>
          </w:tcPr>
          <w:p w14:paraId="5D9701BF" w14:textId="77777777" w:rsidR="008537FD" w:rsidRPr="00832290" w:rsidRDefault="008537FD" w:rsidP="00C96B77">
            <w:pPr>
              <w:rPr>
                <w:rFonts w:cstheme="minorHAnsi"/>
              </w:rPr>
            </w:pPr>
            <w:r w:rsidRPr="00832290">
              <w:rPr>
                <w:rFonts w:cstheme="minorHAnsi"/>
              </w:rPr>
              <w:t>I3 Innovation Investment Loan Scheme</w:t>
            </w:r>
          </w:p>
        </w:tc>
        <w:tc>
          <w:tcPr>
            <w:tcW w:w="1287" w:type="dxa"/>
            <w:tcBorders>
              <w:top w:val="single" w:sz="4" w:space="0" w:color="auto"/>
              <w:left w:val="single" w:sz="4" w:space="0" w:color="auto"/>
              <w:bottom w:val="single" w:sz="4" w:space="0" w:color="auto"/>
              <w:right w:val="single" w:sz="4" w:space="0" w:color="auto"/>
            </w:tcBorders>
            <w:hideMark/>
          </w:tcPr>
          <w:p w14:paraId="052AE2AB" w14:textId="77777777" w:rsidR="008537FD" w:rsidRPr="00832290" w:rsidRDefault="008537FD" w:rsidP="00C96B77">
            <w:pPr>
              <w:rPr>
                <w:rFonts w:cstheme="minorHAnsi"/>
              </w:rPr>
            </w:pPr>
            <w:r w:rsidRPr="00832290">
              <w:rPr>
                <w:rFonts w:cstheme="minorHAnsi"/>
              </w:rPr>
              <w:t>Countywide</w:t>
            </w:r>
          </w:p>
        </w:tc>
        <w:tc>
          <w:tcPr>
            <w:tcW w:w="4099" w:type="dxa"/>
            <w:tcBorders>
              <w:top w:val="single" w:sz="4" w:space="0" w:color="auto"/>
              <w:left w:val="single" w:sz="4" w:space="0" w:color="auto"/>
              <w:bottom w:val="single" w:sz="4" w:space="0" w:color="auto"/>
              <w:right w:val="single" w:sz="4" w:space="0" w:color="auto"/>
            </w:tcBorders>
          </w:tcPr>
          <w:p w14:paraId="59466B46" w14:textId="77777777" w:rsidR="008537FD" w:rsidRPr="00832290" w:rsidRDefault="008537FD" w:rsidP="00C96B77">
            <w:pPr>
              <w:rPr>
                <w:rFonts w:cstheme="minorHAnsi"/>
              </w:rPr>
            </w:pPr>
            <w:r w:rsidRPr="00832290">
              <w:rPr>
                <w:rFonts w:cstheme="minorHAnsi"/>
              </w:rPr>
              <w:t xml:space="preserve">Business loan support programme. </w:t>
            </w:r>
          </w:p>
          <w:p w14:paraId="7D8E3C42" w14:textId="77777777" w:rsidR="008537FD" w:rsidRPr="00832290" w:rsidRDefault="008537FD" w:rsidP="00C96B77">
            <w:pPr>
              <w:rPr>
                <w:rFonts w:cstheme="minorHAnsi"/>
              </w:rPr>
            </w:pPr>
          </w:p>
        </w:tc>
        <w:tc>
          <w:tcPr>
            <w:tcW w:w="1005" w:type="dxa"/>
            <w:tcBorders>
              <w:top w:val="single" w:sz="4" w:space="0" w:color="auto"/>
              <w:left w:val="single" w:sz="4" w:space="0" w:color="auto"/>
              <w:bottom w:val="single" w:sz="4" w:space="0" w:color="auto"/>
              <w:right w:val="single" w:sz="4" w:space="0" w:color="auto"/>
            </w:tcBorders>
            <w:hideMark/>
          </w:tcPr>
          <w:p w14:paraId="54AABC64" w14:textId="77777777" w:rsidR="008537FD" w:rsidRPr="00832290" w:rsidRDefault="008537FD" w:rsidP="00C96B77">
            <w:pPr>
              <w:rPr>
                <w:rFonts w:cstheme="minorHAnsi"/>
              </w:rPr>
            </w:pPr>
            <w:r w:rsidRPr="00832290">
              <w:rPr>
                <w:rFonts w:cstheme="minorHAnsi"/>
              </w:rPr>
              <w:t>£6m</w:t>
            </w:r>
          </w:p>
        </w:tc>
        <w:tc>
          <w:tcPr>
            <w:tcW w:w="2397" w:type="dxa"/>
            <w:tcBorders>
              <w:top w:val="single" w:sz="4" w:space="0" w:color="auto"/>
              <w:left w:val="single" w:sz="4" w:space="0" w:color="auto"/>
              <w:bottom w:val="single" w:sz="4" w:space="0" w:color="auto"/>
              <w:right w:val="single" w:sz="4" w:space="0" w:color="auto"/>
            </w:tcBorders>
            <w:hideMark/>
          </w:tcPr>
          <w:p w14:paraId="350A3174" w14:textId="77777777" w:rsidR="008537FD" w:rsidRPr="00832290" w:rsidRDefault="008537FD" w:rsidP="00C96B77">
            <w:pPr>
              <w:rPr>
                <w:rFonts w:cstheme="minorHAnsi"/>
              </w:rPr>
            </w:pPr>
            <w:r w:rsidRPr="00832290">
              <w:rPr>
                <w:rFonts w:cstheme="minorHAnsi"/>
              </w:rPr>
              <w:t>Business Support</w:t>
            </w:r>
          </w:p>
        </w:tc>
        <w:tc>
          <w:tcPr>
            <w:tcW w:w="992" w:type="dxa"/>
            <w:tcBorders>
              <w:top w:val="single" w:sz="4" w:space="0" w:color="auto"/>
              <w:left w:val="single" w:sz="4" w:space="0" w:color="auto"/>
              <w:bottom w:val="single" w:sz="4" w:space="0" w:color="auto"/>
              <w:right w:val="single" w:sz="4" w:space="0" w:color="auto"/>
            </w:tcBorders>
            <w:hideMark/>
          </w:tcPr>
          <w:p w14:paraId="631802E9" w14:textId="77777777" w:rsidR="008537FD" w:rsidRPr="00832290" w:rsidRDefault="008537FD" w:rsidP="00C96B77">
            <w:pPr>
              <w:rPr>
                <w:rFonts w:cstheme="minorHAnsi"/>
              </w:rPr>
            </w:pPr>
            <w:r w:rsidRPr="00832290">
              <w:rPr>
                <w:rFonts w:cstheme="minorHAnsi"/>
              </w:rPr>
              <w:t>£8.2m</w:t>
            </w:r>
          </w:p>
        </w:tc>
        <w:tc>
          <w:tcPr>
            <w:tcW w:w="851" w:type="dxa"/>
            <w:tcBorders>
              <w:top w:val="single" w:sz="4" w:space="0" w:color="auto"/>
              <w:left w:val="single" w:sz="4" w:space="0" w:color="auto"/>
              <w:bottom w:val="single" w:sz="4" w:space="0" w:color="auto"/>
              <w:right w:val="single" w:sz="4" w:space="0" w:color="auto"/>
            </w:tcBorders>
            <w:hideMark/>
          </w:tcPr>
          <w:p w14:paraId="2B348155" w14:textId="77777777" w:rsidR="008537FD" w:rsidRPr="00832290" w:rsidRDefault="008537FD" w:rsidP="00C96B77">
            <w:pPr>
              <w:rPr>
                <w:rFonts w:cstheme="minorHAnsi"/>
              </w:rPr>
            </w:pPr>
            <w:r w:rsidRPr="00832290">
              <w:rPr>
                <w:rFonts w:cstheme="minorHAnsi"/>
              </w:rPr>
              <w:t>£0</w:t>
            </w:r>
          </w:p>
        </w:tc>
        <w:tc>
          <w:tcPr>
            <w:tcW w:w="663" w:type="dxa"/>
            <w:tcBorders>
              <w:top w:val="single" w:sz="4" w:space="0" w:color="auto"/>
              <w:left w:val="single" w:sz="4" w:space="0" w:color="auto"/>
              <w:bottom w:val="single" w:sz="4" w:space="0" w:color="auto"/>
              <w:right w:val="single" w:sz="4" w:space="0" w:color="auto"/>
            </w:tcBorders>
            <w:hideMark/>
          </w:tcPr>
          <w:p w14:paraId="185267CF" w14:textId="77777777" w:rsidR="008537FD" w:rsidRPr="00832290" w:rsidRDefault="008537FD" w:rsidP="00C96B77">
            <w:pPr>
              <w:rPr>
                <w:rFonts w:cstheme="minorHAnsi"/>
              </w:rPr>
            </w:pPr>
            <w:r w:rsidRPr="00832290">
              <w:rPr>
                <w:rFonts w:cstheme="minorHAnsi"/>
              </w:rPr>
              <w:t>418</w:t>
            </w:r>
          </w:p>
        </w:tc>
        <w:tc>
          <w:tcPr>
            <w:tcW w:w="850" w:type="dxa"/>
            <w:tcBorders>
              <w:top w:val="single" w:sz="4" w:space="0" w:color="auto"/>
              <w:left w:val="single" w:sz="4" w:space="0" w:color="auto"/>
              <w:bottom w:val="single" w:sz="4" w:space="0" w:color="auto"/>
              <w:right w:val="single" w:sz="4" w:space="0" w:color="auto"/>
            </w:tcBorders>
            <w:hideMark/>
          </w:tcPr>
          <w:p w14:paraId="2C652014" w14:textId="77777777" w:rsidR="008537FD" w:rsidRPr="00832290" w:rsidRDefault="008537FD" w:rsidP="00C96B77">
            <w:pPr>
              <w:rPr>
                <w:rFonts w:cstheme="minorHAnsi"/>
              </w:rPr>
            </w:pPr>
            <w:r w:rsidRPr="00832290">
              <w:rPr>
                <w:rFonts w:cstheme="minorHAnsi"/>
              </w:rPr>
              <w:t>0</w:t>
            </w:r>
          </w:p>
        </w:tc>
        <w:tc>
          <w:tcPr>
            <w:tcW w:w="992" w:type="dxa"/>
            <w:tcBorders>
              <w:top w:val="single" w:sz="4" w:space="0" w:color="auto"/>
              <w:left w:val="single" w:sz="4" w:space="0" w:color="auto"/>
              <w:bottom w:val="single" w:sz="4" w:space="0" w:color="auto"/>
              <w:right w:val="single" w:sz="4" w:space="0" w:color="auto"/>
            </w:tcBorders>
            <w:hideMark/>
          </w:tcPr>
          <w:p w14:paraId="3E8C7BBA" w14:textId="77777777" w:rsidR="008537FD" w:rsidRPr="00832290" w:rsidRDefault="008537FD" w:rsidP="00C96B77">
            <w:pPr>
              <w:rPr>
                <w:rFonts w:cstheme="minorHAnsi"/>
              </w:rPr>
            </w:pPr>
            <w:r w:rsidRPr="00832290">
              <w:rPr>
                <w:rFonts w:cstheme="minorHAnsi"/>
              </w:rPr>
              <w:t>0</w:t>
            </w:r>
          </w:p>
        </w:tc>
      </w:tr>
      <w:tr w:rsidR="008537FD" w:rsidRPr="00832290" w14:paraId="4C4F3173" w14:textId="77777777" w:rsidTr="00C96B77">
        <w:tc>
          <w:tcPr>
            <w:tcW w:w="1526" w:type="dxa"/>
            <w:tcBorders>
              <w:top w:val="single" w:sz="4" w:space="0" w:color="auto"/>
              <w:left w:val="single" w:sz="4" w:space="0" w:color="auto"/>
              <w:bottom w:val="single" w:sz="4" w:space="0" w:color="auto"/>
              <w:right w:val="single" w:sz="4" w:space="0" w:color="auto"/>
            </w:tcBorders>
            <w:hideMark/>
          </w:tcPr>
          <w:p w14:paraId="1D4E0C40" w14:textId="77777777" w:rsidR="008537FD" w:rsidRPr="00832290" w:rsidRDefault="008537FD" w:rsidP="00C96B77">
            <w:pPr>
              <w:rPr>
                <w:rFonts w:cstheme="minorHAnsi"/>
              </w:rPr>
            </w:pPr>
            <w:r w:rsidRPr="00832290">
              <w:rPr>
                <w:rFonts w:cstheme="minorHAnsi"/>
              </w:rPr>
              <w:t>SELEP Coastal Communities Housing Intervention</w:t>
            </w:r>
          </w:p>
        </w:tc>
        <w:tc>
          <w:tcPr>
            <w:tcW w:w="1287" w:type="dxa"/>
            <w:tcBorders>
              <w:top w:val="single" w:sz="4" w:space="0" w:color="auto"/>
              <w:left w:val="single" w:sz="4" w:space="0" w:color="auto"/>
              <w:bottom w:val="single" w:sz="4" w:space="0" w:color="auto"/>
              <w:right w:val="single" w:sz="4" w:space="0" w:color="auto"/>
            </w:tcBorders>
            <w:hideMark/>
          </w:tcPr>
          <w:p w14:paraId="5638A839" w14:textId="77777777" w:rsidR="008537FD" w:rsidRPr="00832290" w:rsidRDefault="008537FD" w:rsidP="00C96B77">
            <w:pPr>
              <w:rPr>
                <w:rFonts w:cstheme="minorHAnsi"/>
              </w:rPr>
            </w:pPr>
            <w:r w:rsidRPr="00832290">
              <w:rPr>
                <w:rFonts w:cstheme="minorHAnsi"/>
              </w:rPr>
              <w:t>Thanet</w:t>
            </w:r>
          </w:p>
        </w:tc>
        <w:tc>
          <w:tcPr>
            <w:tcW w:w="4099" w:type="dxa"/>
            <w:tcBorders>
              <w:top w:val="single" w:sz="4" w:space="0" w:color="auto"/>
              <w:left w:val="single" w:sz="4" w:space="0" w:color="auto"/>
              <w:bottom w:val="single" w:sz="4" w:space="0" w:color="auto"/>
              <w:right w:val="single" w:sz="4" w:space="0" w:color="auto"/>
            </w:tcBorders>
            <w:hideMark/>
          </w:tcPr>
          <w:p w14:paraId="569A7CA8" w14:textId="77777777" w:rsidR="008537FD" w:rsidRPr="00832290" w:rsidRDefault="008537FD" w:rsidP="00C96B77">
            <w:pPr>
              <w:rPr>
                <w:rFonts w:cstheme="minorHAnsi"/>
                <w:color w:val="000000"/>
              </w:rPr>
            </w:pPr>
            <w:r w:rsidRPr="00832290">
              <w:rPr>
                <w:rFonts w:cstheme="minorHAnsi"/>
                <w:color w:val="000000"/>
              </w:rPr>
              <w:t xml:space="preserve">Housing Led Economic Regeneration in Cliftonville West/Margate Central </w:t>
            </w:r>
          </w:p>
        </w:tc>
        <w:tc>
          <w:tcPr>
            <w:tcW w:w="1005" w:type="dxa"/>
            <w:tcBorders>
              <w:top w:val="single" w:sz="4" w:space="0" w:color="auto"/>
              <w:left w:val="single" w:sz="4" w:space="0" w:color="auto"/>
              <w:bottom w:val="single" w:sz="4" w:space="0" w:color="auto"/>
              <w:right w:val="single" w:sz="4" w:space="0" w:color="auto"/>
            </w:tcBorders>
            <w:hideMark/>
          </w:tcPr>
          <w:p w14:paraId="7FAD0CB9" w14:textId="77777777" w:rsidR="008537FD" w:rsidRPr="00832290" w:rsidRDefault="008537FD" w:rsidP="00C96B77">
            <w:pPr>
              <w:rPr>
                <w:rFonts w:cstheme="minorHAnsi"/>
              </w:rPr>
            </w:pPr>
            <w:r w:rsidRPr="00832290">
              <w:rPr>
                <w:rFonts w:cstheme="minorHAnsi"/>
              </w:rPr>
              <w:t>£667k</w:t>
            </w:r>
          </w:p>
        </w:tc>
        <w:tc>
          <w:tcPr>
            <w:tcW w:w="2397" w:type="dxa"/>
            <w:tcBorders>
              <w:top w:val="single" w:sz="4" w:space="0" w:color="auto"/>
              <w:left w:val="single" w:sz="4" w:space="0" w:color="auto"/>
              <w:bottom w:val="single" w:sz="4" w:space="0" w:color="auto"/>
              <w:right w:val="single" w:sz="4" w:space="0" w:color="auto"/>
            </w:tcBorders>
            <w:hideMark/>
          </w:tcPr>
          <w:p w14:paraId="2CCE114A" w14:textId="77777777" w:rsidR="008537FD" w:rsidRPr="00832290" w:rsidRDefault="008537FD" w:rsidP="00C96B77">
            <w:pPr>
              <w:rPr>
                <w:rFonts w:cstheme="minorHAnsi"/>
              </w:rPr>
            </w:pPr>
            <w:r w:rsidRPr="00832290">
              <w:rPr>
                <w:rFonts w:cstheme="minorHAnsi"/>
              </w:rPr>
              <w:t>Regeneration</w:t>
            </w:r>
          </w:p>
        </w:tc>
        <w:tc>
          <w:tcPr>
            <w:tcW w:w="992" w:type="dxa"/>
            <w:tcBorders>
              <w:top w:val="single" w:sz="4" w:space="0" w:color="auto"/>
              <w:left w:val="single" w:sz="4" w:space="0" w:color="auto"/>
              <w:bottom w:val="single" w:sz="4" w:space="0" w:color="auto"/>
              <w:right w:val="single" w:sz="4" w:space="0" w:color="auto"/>
            </w:tcBorders>
            <w:hideMark/>
          </w:tcPr>
          <w:p w14:paraId="787A15ED" w14:textId="77777777" w:rsidR="008537FD" w:rsidRPr="00832290" w:rsidRDefault="008537FD" w:rsidP="00C96B77">
            <w:pPr>
              <w:rPr>
                <w:rFonts w:cstheme="minorHAnsi"/>
              </w:rPr>
            </w:pPr>
            <w:r w:rsidRPr="00832290">
              <w:rPr>
                <w:rFonts w:cstheme="minorHAnsi"/>
              </w:rPr>
              <w:t>£0</w:t>
            </w:r>
          </w:p>
        </w:tc>
        <w:tc>
          <w:tcPr>
            <w:tcW w:w="851" w:type="dxa"/>
            <w:tcBorders>
              <w:top w:val="single" w:sz="4" w:space="0" w:color="auto"/>
              <w:left w:val="single" w:sz="4" w:space="0" w:color="auto"/>
              <w:bottom w:val="single" w:sz="4" w:space="0" w:color="auto"/>
              <w:right w:val="single" w:sz="4" w:space="0" w:color="auto"/>
            </w:tcBorders>
            <w:hideMark/>
          </w:tcPr>
          <w:p w14:paraId="7EA82153" w14:textId="77777777" w:rsidR="008537FD" w:rsidRPr="00832290" w:rsidRDefault="008537FD" w:rsidP="00C96B77">
            <w:pPr>
              <w:rPr>
                <w:rFonts w:cstheme="minorHAnsi"/>
              </w:rPr>
            </w:pPr>
            <w:r w:rsidRPr="00832290">
              <w:rPr>
                <w:rFonts w:cstheme="minorHAnsi"/>
              </w:rPr>
              <w:t>£864k</w:t>
            </w:r>
          </w:p>
        </w:tc>
        <w:tc>
          <w:tcPr>
            <w:tcW w:w="663" w:type="dxa"/>
            <w:tcBorders>
              <w:top w:val="single" w:sz="4" w:space="0" w:color="auto"/>
              <w:left w:val="single" w:sz="4" w:space="0" w:color="auto"/>
              <w:bottom w:val="single" w:sz="4" w:space="0" w:color="auto"/>
              <w:right w:val="single" w:sz="4" w:space="0" w:color="auto"/>
            </w:tcBorders>
            <w:hideMark/>
          </w:tcPr>
          <w:p w14:paraId="131373A7" w14:textId="77777777" w:rsidR="008537FD" w:rsidRPr="00832290" w:rsidRDefault="008537FD" w:rsidP="00C96B77">
            <w:pPr>
              <w:rPr>
                <w:rFonts w:cstheme="minorHAnsi"/>
              </w:rPr>
            </w:pPr>
            <w:r w:rsidRPr="00832290">
              <w:rPr>
                <w:rFonts w:cstheme="minorHAnsi"/>
              </w:rPr>
              <w:t>TBC</w:t>
            </w:r>
          </w:p>
        </w:tc>
        <w:tc>
          <w:tcPr>
            <w:tcW w:w="850" w:type="dxa"/>
            <w:tcBorders>
              <w:top w:val="single" w:sz="4" w:space="0" w:color="auto"/>
              <w:left w:val="single" w:sz="4" w:space="0" w:color="auto"/>
              <w:bottom w:val="single" w:sz="4" w:space="0" w:color="auto"/>
              <w:right w:val="single" w:sz="4" w:space="0" w:color="auto"/>
            </w:tcBorders>
            <w:hideMark/>
          </w:tcPr>
          <w:p w14:paraId="6C4882F1" w14:textId="77777777" w:rsidR="008537FD" w:rsidRPr="00832290" w:rsidRDefault="008537FD" w:rsidP="00C96B77">
            <w:pPr>
              <w:rPr>
                <w:rFonts w:cstheme="minorHAnsi"/>
              </w:rPr>
            </w:pPr>
            <w:r w:rsidRPr="00832290">
              <w:rPr>
                <w:rFonts w:cstheme="minorHAnsi"/>
              </w:rPr>
              <w:t>12</w:t>
            </w:r>
          </w:p>
        </w:tc>
        <w:tc>
          <w:tcPr>
            <w:tcW w:w="992" w:type="dxa"/>
            <w:tcBorders>
              <w:top w:val="single" w:sz="4" w:space="0" w:color="auto"/>
              <w:left w:val="single" w:sz="4" w:space="0" w:color="auto"/>
              <w:bottom w:val="single" w:sz="4" w:space="0" w:color="auto"/>
              <w:right w:val="single" w:sz="4" w:space="0" w:color="auto"/>
            </w:tcBorders>
            <w:hideMark/>
          </w:tcPr>
          <w:p w14:paraId="34D43703" w14:textId="77777777" w:rsidR="008537FD" w:rsidRPr="00832290" w:rsidRDefault="008537FD" w:rsidP="00C96B77">
            <w:pPr>
              <w:rPr>
                <w:rFonts w:cstheme="minorHAnsi"/>
              </w:rPr>
            </w:pPr>
            <w:r w:rsidRPr="00832290">
              <w:rPr>
                <w:rFonts w:cstheme="minorHAnsi"/>
              </w:rPr>
              <w:t>0</w:t>
            </w:r>
          </w:p>
        </w:tc>
      </w:tr>
    </w:tbl>
    <w:p w14:paraId="1528EDEF" w14:textId="77777777" w:rsidR="008537FD" w:rsidRPr="00EE64C2" w:rsidRDefault="008537FD" w:rsidP="008537FD">
      <w:pPr>
        <w:spacing w:after="0" w:line="240" w:lineRule="auto"/>
        <w:rPr>
          <w:sz w:val="24"/>
          <w:szCs w:val="24"/>
          <w:lang w:eastAsia="en-US"/>
        </w:rPr>
      </w:pPr>
    </w:p>
    <w:p w14:paraId="5E3CA58A" w14:textId="77777777" w:rsidR="008537FD" w:rsidRPr="00EE64C2" w:rsidRDefault="008537FD" w:rsidP="008537FD">
      <w:pPr>
        <w:spacing w:after="0" w:line="240" w:lineRule="auto"/>
        <w:rPr>
          <w:sz w:val="24"/>
          <w:szCs w:val="24"/>
        </w:rPr>
      </w:pPr>
      <w:r>
        <w:rPr>
          <w:sz w:val="24"/>
          <w:szCs w:val="24"/>
        </w:rPr>
        <w:t xml:space="preserve">Third </w:t>
      </w:r>
      <w:r w:rsidRPr="00EE64C2">
        <w:rPr>
          <w:sz w:val="24"/>
          <w:szCs w:val="24"/>
        </w:rPr>
        <w:t>G</w:t>
      </w:r>
      <w:r>
        <w:rPr>
          <w:sz w:val="24"/>
          <w:szCs w:val="24"/>
        </w:rPr>
        <w:t>rowth Deal</w:t>
      </w:r>
      <w:r w:rsidRPr="00EE64C2">
        <w:rPr>
          <w:sz w:val="24"/>
          <w:szCs w:val="24"/>
        </w:rPr>
        <w:t>:</w:t>
      </w:r>
    </w:p>
    <w:tbl>
      <w:tblPr>
        <w:tblStyle w:val="TableGrid"/>
        <w:tblW w:w="14708" w:type="dxa"/>
        <w:tblLook w:val="04A0" w:firstRow="1" w:lastRow="0" w:firstColumn="1" w:lastColumn="0" w:noHBand="0" w:noVBand="1"/>
      </w:tblPr>
      <w:tblGrid>
        <w:gridCol w:w="1519"/>
        <w:gridCol w:w="1222"/>
        <w:gridCol w:w="3960"/>
        <w:gridCol w:w="1218"/>
        <w:gridCol w:w="2139"/>
        <w:gridCol w:w="982"/>
        <w:gridCol w:w="1117"/>
        <w:gridCol w:w="717"/>
        <w:gridCol w:w="841"/>
        <w:gridCol w:w="993"/>
      </w:tblGrid>
      <w:tr w:rsidR="008537FD" w:rsidRPr="00832290" w14:paraId="04632FE6" w14:textId="77777777" w:rsidTr="00C96B77">
        <w:tc>
          <w:tcPr>
            <w:tcW w:w="1525" w:type="dxa"/>
            <w:tcBorders>
              <w:top w:val="single" w:sz="4" w:space="0" w:color="auto"/>
              <w:left w:val="single" w:sz="4" w:space="0" w:color="auto"/>
              <w:bottom w:val="single" w:sz="4" w:space="0" w:color="auto"/>
              <w:right w:val="single" w:sz="4" w:space="0" w:color="auto"/>
            </w:tcBorders>
            <w:hideMark/>
          </w:tcPr>
          <w:p w14:paraId="57A7966B" w14:textId="77777777" w:rsidR="008537FD" w:rsidRPr="00832290" w:rsidRDefault="008537FD" w:rsidP="00C96B77">
            <w:pPr>
              <w:rPr>
                <w:rFonts w:cstheme="minorHAnsi"/>
              </w:rPr>
            </w:pPr>
            <w:r w:rsidRPr="00832290">
              <w:rPr>
                <w:rFonts w:cstheme="minorHAnsi"/>
              </w:rPr>
              <w:t>Project</w:t>
            </w:r>
          </w:p>
        </w:tc>
        <w:tc>
          <w:tcPr>
            <w:tcW w:w="1222" w:type="dxa"/>
            <w:tcBorders>
              <w:top w:val="single" w:sz="4" w:space="0" w:color="auto"/>
              <w:left w:val="single" w:sz="4" w:space="0" w:color="auto"/>
              <w:bottom w:val="single" w:sz="4" w:space="0" w:color="auto"/>
              <w:right w:val="single" w:sz="4" w:space="0" w:color="auto"/>
            </w:tcBorders>
            <w:hideMark/>
          </w:tcPr>
          <w:p w14:paraId="5342674E" w14:textId="77777777" w:rsidR="008537FD" w:rsidRPr="00832290" w:rsidRDefault="008537FD" w:rsidP="00C96B77">
            <w:pPr>
              <w:rPr>
                <w:rFonts w:cstheme="minorHAnsi"/>
              </w:rPr>
            </w:pPr>
            <w:r w:rsidRPr="00832290">
              <w:rPr>
                <w:rFonts w:cstheme="minorHAnsi"/>
              </w:rPr>
              <w:t>Location</w:t>
            </w:r>
          </w:p>
        </w:tc>
        <w:tc>
          <w:tcPr>
            <w:tcW w:w="4165" w:type="dxa"/>
            <w:tcBorders>
              <w:top w:val="single" w:sz="4" w:space="0" w:color="auto"/>
              <w:left w:val="single" w:sz="4" w:space="0" w:color="auto"/>
              <w:bottom w:val="single" w:sz="4" w:space="0" w:color="auto"/>
              <w:right w:val="single" w:sz="4" w:space="0" w:color="auto"/>
            </w:tcBorders>
            <w:hideMark/>
          </w:tcPr>
          <w:p w14:paraId="3581EC69" w14:textId="77777777" w:rsidR="008537FD" w:rsidRPr="00832290" w:rsidRDefault="008537FD" w:rsidP="00C96B77">
            <w:pPr>
              <w:rPr>
                <w:rFonts w:cstheme="minorHAnsi"/>
              </w:rPr>
            </w:pPr>
            <w:r w:rsidRPr="00832290">
              <w:rPr>
                <w:rFonts w:cstheme="minorHAnsi"/>
              </w:rPr>
              <w:t>Description</w:t>
            </w:r>
          </w:p>
        </w:tc>
        <w:tc>
          <w:tcPr>
            <w:tcW w:w="1218" w:type="dxa"/>
            <w:tcBorders>
              <w:top w:val="single" w:sz="4" w:space="0" w:color="auto"/>
              <w:left w:val="single" w:sz="4" w:space="0" w:color="auto"/>
              <w:bottom w:val="single" w:sz="4" w:space="0" w:color="auto"/>
              <w:right w:val="single" w:sz="4" w:space="0" w:color="auto"/>
            </w:tcBorders>
            <w:hideMark/>
          </w:tcPr>
          <w:p w14:paraId="54574026" w14:textId="77777777" w:rsidR="008537FD" w:rsidRPr="00832290" w:rsidRDefault="008537FD" w:rsidP="00C96B77">
            <w:pPr>
              <w:rPr>
                <w:rFonts w:cstheme="minorHAnsi"/>
              </w:rPr>
            </w:pPr>
            <w:r w:rsidRPr="00832290">
              <w:rPr>
                <w:rFonts w:cstheme="minorHAnsi"/>
              </w:rPr>
              <w:t>LGF</w:t>
            </w:r>
          </w:p>
        </w:tc>
        <w:tc>
          <w:tcPr>
            <w:tcW w:w="2204" w:type="dxa"/>
            <w:tcBorders>
              <w:top w:val="single" w:sz="4" w:space="0" w:color="auto"/>
              <w:left w:val="single" w:sz="4" w:space="0" w:color="auto"/>
              <w:bottom w:val="single" w:sz="4" w:space="0" w:color="auto"/>
              <w:right w:val="single" w:sz="4" w:space="0" w:color="auto"/>
            </w:tcBorders>
            <w:hideMark/>
          </w:tcPr>
          <w:p w14:paraId="3244E100" w14:textId="77777777" w:rsidR="008537FD" w:rsidRPr="00832290" w:rsidRDefault="008537FD" w:rsidP="00C96B77">
            <w:pPr>
              <w:rPr>
                <w:rFonts w:cstheme="minorHAnsi"/>
              </w:rPr>
            </w:pPr>
            <w:r w:rsidRPr="00832290">
              <w:rPr>
                <w:rFonts w:cstheme="minorHAnsi"/>
              </w:rPr>
              <w:t>Type</w:t>
            </w:r>
          </w:p>
        </w:tc>
        <w:tc>
          <w:tcPr>
            <w:tcW w:w="990" w:type="dxa"/>
            <w:tcBorders>
              <w:top w:val="single" w:sz="4" w:space="0" w:color="auto"/>
              <w:left w:val="single" w:sz="4" w:space="0" w:color="auto"/>
              <w:bottom w:val="single" w:sz="4" w:space="0" w:color="auto"/>
              <w:right w:val="single" w:sz="4" w:space="0" w:color="auto"/>
            </w:tcBorders>
            <w:hideMark/>
          </w:tcPr>
          <w:p w14:paraId="177885C2" w14:textId="77777777" w:rsidR="008537FD" w:rsidRPr="00832290" w:rsidRDefault="008537FD" w:rsidP="00C96B77">
            <w:pPr>
              <w:rPr>
                <w:rFonts w:cstheme="minorHAnsi"/>
              </w:rPr>
            </w:pPr>
            <w:r w:rsidRPr="00832290">
              <w:rPr>
                <w:rFonts w:cstheme="minorHAnsi"/>
              </w:rPr>
              <w:t>Private Match</w:t>
            </w:r>
          </w:p>
        </w:tc>
        <w:tc>
          <w:tcPr>
            <w:tcW w:w="833" w:type="dxa"/>
            <w:tcBorders>
              <w:top w:val="single" w:sz="4" w:space="0" w:color="auto"/>
              <w:left w:val="single" w:sz="4" w:space="0" w:color="auto"/>
              <w:bottom w:val="single" w:sz="4" w:space="0" w:color="auto"/>
              <w:right w:val="single" w:sz="4" w:space="0" w:color="auto"/>
            </w:tcBorders>
            <w:hideMark/>
          </w:tcPr>
          <w:p w14:paraId="05B02544" w14:textId="77777777" w:rsidR="008537FD" w:rsidRPr="00832290" w:rsidRDefault="008537FD" w:rsidP="00C96B77">
            <w:pPr>
              <w:rPr>
                <w:rFonts w:cstheme="minorHAnsi"/>
              </w:rPr>
            </w:pPr>
            <w:r w:rsidRPr="00832290">
              <w:rPr>
                <w:rFonts w:cstheme="minorHAnsi"/>
              </w:rPr>
              <w:t>Public</w:t>
            </w:r>
          </w:p>
          <w:p w14:paraId="5192679C" w14:textId="77777777" w:rsidR="008537FD" w:rsidRPr="00832290" w:rsidRDefault="008537FD" w:rsidP="00C96B77">
            <w:pPr>
              <w:rPr>
                <w:rFonts w:cstheme="minorHAnsi"/>
              </w:rPr>
            </w:pPr>
            <w:r w:rsidRPr="00832290">
              <w:rPr>
                <w:rFonts w:cstheme="minorHAnsi"/>
              </w:rPr>
              <w:t>Match</w:t>
            </w:r>
          </w:p>
        </w:tc>
        <w:tc>
          <w:tcPr>
            <w:tcW w:w="717" w:type="dxa"/>
            <w:tcBorders>
              <w:top w:val="single" w:sz="4" w:space="0" w:color="auto"/>
              <w:left w:val="single" w:sz="4" w:space="0" w:color="auto"/>
              <w:bottom w:val="single" w:sz="4" w:space="0" w:color="auto"/>
              <w:right w:val="single" w:sz="4" w:space="0" w:color="auto"/>
            </w:tcBorders>
            <w:hideMark/>
          </w:tcPr>
          <w:p w14:paraId="789DB791" w14:textId="77777777" w:rsidR="008537FD" w:rsidRPr="00832290" w:rsidRDefault="008537FD" w:rsidP="00C96B77">
            <w:pPr>
              <w:rPr>
                <w:rFonts w:cstheme="minorHAnsi"/>
              </w:rPr>
            </w:pPr>
            <w:r w:rsidRPr="00832290">
              <w:rPr>
                <w:rFonts w:cstheme="minorHAnsi"/>
              </w:rPr>
              <w:t>Jobs</w:t>
            </w:r>
          </w:p>
        </w:tc>
        <w:tc>
          <w:tcPr>
            <w:tcW w:w="841" w:type="dxa"/>
            <w:tcBorders>
              <w:top w:val="single" w:sz="4" w:space="0" w:color="auto"/>
              <w:left w:val="single" w:sz="4" w:space="0" w:color="auto"/>
              <w:bottom w:val="single" w:sz="4" w:space="0" w:color="auto"/>
              <w:right w:val="single" w:sz="4" w:space="0" w:color="auto"/>
            </w:tcBorders>
            <w:hideMark/>
          </w:tcPr>
          <w:p w14:paraId="55982518" w14:textId="77777777" w:rsidR="008537FD" w:rsidRPr="00832290" w:rsidRDefault="008537FD" w:rsidP="00C96B77">
            <w:pPr>
              <w:rPr>
                <w:rFonts w:cstheme="minorHAnsi"/>
              </w:rPr>
            </w:pPr>
            <w:r w:rsidRPr="00832290">
              <w:rPr>
                <w:rFonts w:cstheme="minorHAnsi"/>
              </w:rPr>
              <w:t>Homes</w:t>
            </w:r>
          </w:p>
        </w:tc>
        <w:tc>
          <w:tcPr>
            <w:tcW w:w="993" w:type="dxa"/>
            <w:tcBorders>
              <w:top w:val="single" w:sz="4" w:space="0" w:color="auto"/>
              <w:left w:val="single" w:sz="4" w:space="0" w:color="auto"/>
              <w:bottom w:val="single" w:sz="4" w:space="0" w:color="auto"/>
              <w:right w:val="single" w:sz="4" w:space="0" w:color="auto"/>
            </w:tcBorders>
            <w:hideMark/>
          </w:tcPr>
          <w:p w14:paraId="48D3E774" w14:textId="77777777" w:rsidR="008537FD" w:rsidRPr="00832290" w:rsidRDefault="008537FD" w:rsidP="00C96B77">
            <w:pPr>
              <w:rPr>
                <w:rFonts w:cstheme="minorHAnsi"/>
              </w:rPr>
            </w:pPr>
            <w:r w:rsidRPr="00832290">
              <w:rPr>
                <w:rFonts w:cstheme="minorHAnsi"/>
              </w:rPr>
              <w:t>Learners</w:t>
            </w:r>
          </w:p>
        </w:tc>
      </w:tr>
      <w:tr w:rsidR="008537FD" w:rsidRPr="00832290" w14:paraId="422DD1DD" w14:textId="77777777" w:rsidTr="00C96B77">
        <w:tc>
          <w:tcPr>
            <w:tcW w:w="1525" w:type="dxa"/>
            <w:tcBorders>
              <w:top w:val="single" w:sz="4" w:space="0" w:color="auto"/>
              <w:left w:val="single" w:sz="4" w:space="0" w:color="auto"/>
              <w:bottom w:val="single" w:sz="4" w:space="0" w:color="auto"/>
              <w:right w:val="single" w:sz="4" w:space="0" w:color="auto"/>
            </w:tcBorders>
            <w:hideMark/>
          </w:tcPr>
          <w:p w14:paraId="6C314D77" w14:textId="77777777" w:rsidR="008537FD" w:rsidRPr="00832290" w:rsidRDefault="008537FD" w:rsidP="00C96B77">
            <w:pPr>
              <w:rPr>
                <w:rFonts w:cstheme="minorHAnsi"/>
              </w:rPr>
            </w:pPr>
            <w:r w:rsidRPr="00832290">
              <w:rPr>
                <w:rFonts w:cstheme="minorHAnsi"/>
              </w:rPr>
              <w:t>Dartford Town Centre</w:t>
            </w:r>
          </w:p>
        </w:tc>
        <w:tc>
          <w:tcPr>
            <w:tcW w:w="1222" w:type="dxa"/>
            <w:tcBorders>
              <w:top w:val="single" w:sz="4" w:space="0" w:color="auto"/>
              <w:left w:val="single" w:sz="4" w:space="0" w:color="auto"/>
              <w:bottom w:val="single" w:sz="4" w:space="0" w:color="auto"/>
              <w:right w:val="single" w:sz="4" w:space="0" w:color="auto"/>
            </w:tcBorders>
            <w:hideMark/>
          </w:tcPr>
          <w:p w14:paraId="3A75AFF0" w14:textId="77777777" w:rsidR="008537FD" w:rsidRPr="00832290" w:rsidRDefault="008537FD" w:rsidP="00C96B77">
            <w:pPr>
              <w:rPr>
                <w:rFonts w:cstheme="minorHAnsi"/>
              </w:rPr>
            </w:pPr>
            <w:r w:rsidRPr="00832290">
              <w:rPr>
                <w:rFonts w:cstheme="minorHAnsi"/>
              </w:rPr>
              <w:t>Dartford</w:t>
            </w:r>
          </w:p>
        </w:tc>
        <w:tc>
          <w:tcPr>
            <w:tcW w:w="4165" w:type="dxa"/>
            <w:tcBorders>
              <w:top w:val="single" w:sz="4" w:space="0" w:color="auto"/>
              <w:left w:val="single" w:sz="4" w:space="0" w:color="auto"/>
              <w:bottom w:val="single" w:sz="4" w:space="0" w:color="auto"/>
              <w:right w:val="single" w:sz="4" w:space="0" w:color="auto"/>
            </w:tcBorders>
          </w:tcPr>
          <w:p w14:paraId="4FEB5EA2" w14:textId="77777777" w:rsidR="008537FD" w:rsidRPr="00832290" w:rsidRDefault="008537FD" w:rsidP="00C96B77">
            <w:pPr>
              <w:rPr>
                <w:rFonts w:cstheme="minorHAnsi"/>
              </w:rPr>
            </w:pPr>
            <w:r w:rsidRPr="00832290">
              <w:rPr>
                <w:rFonts w:cstheme="minorHAnsi"/>
              </w:rPr>
              <w:t>Part of a wider programme of work aimed at improving the economic performance of Dartford town centre through public sector funding of transport/public realm improvements.</w:t>
            </w:r>
          </w:p>
          <w:p w14:paraId="139A3B88" w14:textId="77777777" w:rsidR="008537FD" w:rsidRPr="00832290" w:rsidRDefault="008537FD" w:rsidP="00C96B77">
            <w:pPr>
              <w:rPr>
                <w:rFonts w:cstheme="minorHAnsi"/>
              </w:rPr>
            </w:pPr>
          </w:p>
        </w:tc>
        <w:tc>
          <w:tcPr>
            <w:tcW w:w="1218" w:type="dxa"/>
            <w:tcBorders>
              <w:top w:val="single" w:sz="4" w:space="0" w:color="auto"/>
              <w:left w:val="single" w:sz="4" w:space="0" w:color="auto"/>
              <w:bottom w:val="single" w:sz="4" w:space="0" w:color="auto"/>
              <w:right w:val="single" w:sz="4" w:space="0" w:color="auto"/>
            </w:tcBorders>
            <w:hideMark/>
          </w:tcPr>
          <w:p w14:paraId="1EEA793F" w14:textId="77777777" w:rsidR="008537FD" w:rsidRPr="00832290" w:rsidRDefault="008537FD" w:rsidP="00C96B77">
            <w:pPr>
              <w:rPr>
                <w:rFonts w:cstheme="minorHAnsi"/>
              </w:rPr>
            </w:pPr>
            <w:r w:rsidRPr="00832290">
              <w:rPr>
                <w:rFonts w:cstheme="minorHAnsi"/>
              </w:rPr>
              <w:t>£4.3m</w:t>
            </w:r>
          </w:p>
        </w:tc>
        <w:tc>
          <w:tcPr>
            <w:tcW w:w="2204" w:type="dxa"/>
            <w:tcBorders>
              <w:top w:val="single" w:sz="4" w:space="0" w:color="auto"/>
              <w:left w:val="single" w:sz="4" w:space="0" w:color="auto"/>
              <w:bottom w:val="single" w:sz="4" w:space="0" w:color="auto"/>
              <w:right w:val="single" w:sz="4" w:space="0" w:color="auto"/>
            </w:tcBorders>
            <w:hideMark/>
          </w:tcPr>
          <w:p w14:paraId="243A1924" w14:textId="77777777" w:rsidR="008537FD" w:rsidRPr="00832290" w:rsidRDefault="008537FD" w:rsidP="00C96B77">
            <w:pPr>
              <w:rPr>
                <w:rFonts w:cstheme="minorHAnsi"/>
              </w:rPr>
            </w:pPr>
            <w:r w:rsidRPr="00832290">
              <w:rPr>
                <w:rFonts w:cstheme="minorHAnsi"/>
              </w:rPr>
              <w:t>Transport</w:t>
            </w:r>
          </w:p>
        </w:tc>
        <w:tc>
          <w:tcPr>
            <w:tcW w:w="990" w:type="dxa"/>
            <w:tcBorders>
              <w:top w:val="single" w:sz="4" w:space="0" w:color="auto"/>
              <w:left w:val="single" w:sz="4" w:space="0" w:color="auto"/>
              <w:bottom w:val="single" w:sz="4" w:space="0" w:color="auto"/>
              <w:right w:val="single" w:sz="4" w:space="0" w:color="auto"/>
            </w:tcBorders>
            <w:hideMark/>
          </w:tcPr>
          <w:p w14:paraId="63E336D8" w14:textId="77777777" w:rsidR="008537FD" w:rsidRPr="00832290" w:rsidRDefault="008537FD" w:rsidP="00C96B77">
            <w:pPr>
              <w:rPr>
                <w:rFonts w:cstheme="minorHAnsi"/>
              </w:rPr>
            </w:pPr>
            <w:r w:rsidRPr="00832290">
              <w:rPr>
                <w:rFonts w:cstheme="minorHAnsi"/>
              </w:rPr>
              <w:t>£0</w:t>
            </w:r>
          </w:p>
        </w:tc>
        <w:tc>
          <w:tcPr>
            <w:tcW w:w="833" w:type="dxa"/>
            <w:tcBorders>
              <w:top w:val="single" w:sz="4" w:space="0" w:color="auto"/>
              <w:left w:val="single" w:sz="4" w:space="0" w:color="auto"/>
              <w:bottom w:val="single" w:sz="4" w:space="0" w:color="auto"/>
              <w:right w:val="single" w:sz="4" w:space="0" w:color="auto"/>
            </w:tcBorders>
            <w:hideMark/>
          </w:tcPr>
          <w:p w14:paraId="1EBBE239" w14:textId="77777777" w:rsidR="008537FD" w:rsidRPr="00832290" w:rsidRDefault="008537FD" w:rsidP="00C96B77">
            <w:pPr>
              <w:rPr>
                <w:rFonts w:cstheme="minorHAnsi"/>
              </w:rPr>
            </w:pPr>
            <w:r w:rsidRPr="00832290">
              <w:rPr>
                <w:rFonts w:cstheme="minorHAnsi"/>
              </w:rPr>
              <w:t>£7.7m</w:t>
            </w:r>
          </w:p>
        </w:tc>
        <w:tc>
          <w:tcPr>
            <w:tcW w:w="717" w:type="dxa"/>
            <w:tcBorders>
              <w:top w:val="single" w:sz="4" w:space="0" w:color="auto"/>
              <w:left w:val="single" w:sz="4" w:space="0" w:color="auto"/>
              <w:bottom w:val="single" w:sz="4" w:space="0" w:color="auto"/>
              <w:right w:val="single" w:sz="4" w:space="0" w:color="auto"/>
            </w:tcBorders>
            <w:hideMark/>
          </w:tcPr>
          <w:p w14:paraId="28E271CF" w14:textId="77777777" w:rsidR="008537FD" w:rsidRPr="00832290" w:rsidRDefault="008537FD" w:rsidP="00C96B77">
            <w:pPr>
              <w:rPr>
                <w:rFonts w:cstheme="minorHAnsi"/>
              </w:rPr>
            </w:pPr>
            <w:r w:rsidRPr="00832290">
              <w:rPr>
                <w:rFonts w:cstheme="minorHAnsi"/>
              </w:rPr>
              <w:t>1,811</w:t>
            </w:r>
          </w:p>
        </w:tc>
        <w:tc>
          <w:tcPr>
            <w:tcW w:w="841" w:type="dxa"/>
            <w:tcBorders>
              <w:top w:val="single" w:sz="4" w:space="0" w:color="auto"/>
              <w:left w:val="single" w:sz="4" w:space="0" w:color="auto"/>
              <w:bottom w:val="single" w:sz="4" w:space="0" w:color="auto"/>
              <w:right w:val="single" w:sz="4" w:space="0" w:color="auto"/>
            </w:tcBorders>
            <w:hideMark/>
          </w:tcPr>
          <w:p w14:paraId="1234E885" w14:textId="77777777" w:rsidR="008537FD" w:rsidRPr="00832290" w:rsidRDefault="008537FD" w:rsidP="00C96B77">
            <w:pPr>
              <w:rPr>
                <w:rFonts w:cstheme="minorHAnsi"/>
              </w:rPr>
            </w:pPr>
            <w:r w:rsidRPr="00832290">
              <w:rPr>
                <w:rFonts w:cstheme="minorHAnsi"/>
              </w:rPr>
              <w:t>2,341</w:t>
            </w:r>
          </w:p>
        </w:tc>
        <w:tc>
          <w:tcPr>
            <w:tcW w:w="993" w:type="dxa"/>
            <w:tcBorders>
              <w:top w:val="single" w:sz="4" w:space="0" w:color="auto"/>
              <w:left w:val="single" w:sz="4" w:space="0" w:color="auto"/>
              <w:bottom w:val="single" w:sz="4" w:space="0" w:color="auto"/>
              <w:right w:val="single" w:sz="4" w:space="0" w:color="auto"/>
            </w:tcBorders>
            <w:hideMark/>
          </w:tcPr>
          <w:p w14:paraId="12C8F363" w14:textId="77777777" w:rsidR="008537FD" w:rsidRPr="00832290" w:rsidRDefault="008537FD" w:rsidP="00C96B77">
            <w:pPr>
              <w:rPr>
                <w:rFonts w:cstheme="minorHAnsi"/>
              </w:rPr>
            </w:pPr>
            <w:r w:rsidRPr="00832290">
              <w:rPr>
                <w:rFonts w:cstheme="minorHAnsi"/>
              </w:rPr>
              <w:t>0</w:t>
            </w:r>
          </w:p>
        </w:tc>
      </w:tr>
      <w:tr w:rsidR="008537FD" w:rsidRPr="00832290" w14:paraId="706F51D6" w14:textId="77777777" w:rsidTr="00C96B77">
        <w:tc>
          <w:tcPr>
            <w:tcW w:w="1525" w:type="dxa"/>
            <w:tcBorders>
              <w:top w:val="single" w:sz="4" w:space="0" w:color="auto"/>
              <w:left w:val="single" w:sz="4" w:space="0" w:color="auto"/>
              <w:bottom w:val="single" w:sz="4" w:space="0" w:color="auto"/>
              <w:right w:val="single" w:sz="4" w:space="0" w:color="auto"/>
            </w:tcBorders>
            <w:hideMark/>
          </w:tcPr>
          <w:p w14:paraId="72D8EE43" w14:textId="77777777" w:rsidR="008537FD" w:rsidRPr="00832290" w:rsidRDefault="008537FD" w:rsidP="00C96B77">
            <w:pPr>
              <w:rPr>
                <w:rFonts w:cstheme="minorHAnsi"/>
              </w:rPr>
            </w:pPr>
            <w:r w:rsidRPr="00832290">
              <w:rPr>
                <w:rFonts w:cstheme="minorHAnsi"/>
              </w:rPr>
              <w:t>A2500 lower Road Improvement</w:t>
            </w:r>
          </w:p>
        </w:tc>
        <w:tc>
          <w:tcPr>
            <w:tcW w:w="1222" w:type="dxa"/>
            <w:tcBorders>
              <w:top w:val="single" w:sz="4" w:space="0" w:color="auto"/>
              <w:left w:val="single" w:sz="4" w:space="0" w:color="auto"/>
              <w:bottom w:val="single" w:sz="4" w:space="0" w:color="auto"/>
              <w:right w:val="single" w:sz="4" w:space="0" w:color="auto"/>
            </w:tcBorders>
            <w:hideMark/>
          </w:tcPr>
          <w:p w14:paraId="07397E86" w14:textId="77777777" w:rsidR="008537FD" w:rsidRPr="00832290" w:rsidRDefault="008537FD" w:rsidP="00C96B77">
            <w:pPr>
              <w:rPr>
                <w:rFonts w:cstheme="minorHAnsi"/>
              </w:rPr>
            </w:pPr>
            <w:r w:rsidRPr="00832290">
              <w:rPr>
                <w:rFonts w:cstheme="minorHAnsi"/>
              </w:rPr>
              <w:t>Swale</w:t>
            </w:r>
          </w:p>
        </w:tc>
        <w:tc>
          <w:tcPr>
            <w:tcW w:w="4165" w:type="dxa"/>
            <w:tcBorders>
              <w:top w:val="single" w:sz="4" w:space="0" w:color="auto"/>
              <w:left w:val="single" w:sz="4" w:space="0" w:color="auto"/>
              <w:bottom w:val="single" w:sz="4" w:space="0" w:color="auto"/>
              <w:right w:val="single" w:sz="4" w:space="0" w:color="auto"/>
            </w:tcBorders>
          </w:tcPr>
          <w:p w14:paraId="43B789A9" w14:textId="77777777" w:rsidR="008537FD" w:rsidRPr="00832290" w:rsidRDefault="008537FD" w:rsidP="00C96B77">
            <w:pPr>
              <w:rPr>
                <w:rFonts w:cstheme="minorHAnsi"/>
              </w:rPr>
            </w:pPr>
            <w:r w:rsidRPr="00832290">
              <w:rPr>
                <w:rFonts w:cstheme="minorHAnsi"/>
              </w:rPr>
              <w:t xml:space="preserve">Scheme to realign and improve the capacity of A2500 Lower Road/ Barton Hill Junction. </w:t>
            </w:r>
          </w:p>
          <w:p w14:paraId="7328EDF6" w14:textId="77777777" w:rsidR="008537FD" w:rsidRPr="00832290" w:rsidRDefault="008537FD" w:rsidP="00C96B77">
            <w:pPr>
              <w:rPr>
                <w:rFonts w:cstheme="minorHAnsi"/>
              </w:rPr>
            </w:pPr>
          </w:p>
        </w:tc>
        <w:tc>
          <w:tcPr>
            <w:tcW w:w="1218" w:type="dxa"/>
            <w:tcBorders>
              <w:top w:val="single" w:sz="4" w:space="0" w:color="auto"/>
              <w:left w:val="single" w:sz="4" w:space="0" w:color="auto"/>
              <w:bottom w:val="single" w:sz="4" w:space="0" w:color="auto"/>
              <w:right w:val="single" w:sz="4" w:space="0" w:color="auto"/>
            </w:tcBorders>
            <w:hideMark/>
          </w:tcPr>
          <w:p w14:paraId="043DE0D8" w14:textId="77777777" w:rsidR="008537FD" w:rsidRPr="00832290" w:rsidRDefault="008537FD" w:rsidP="00C96B77">
            <w:pPr>
              <w:rPr>
                <w:rFonts w:cstheme="minorHAnsi"/>
              </w:rPr>
            </w:pPr>
            <w:r w:rsidRPr="00832290">
              <w:rPr>
                <w:rFonts w:cstheme="minorHAnsi"/>
              </w:rPr>
              <w:t>£1,264,930</w:t>
            </w:r>
          </w:p>
        </w:tc>
        <w:tc>
          <w:tcPr>
            <w:tcW w:w="2204" w:type="dxa"/>
            <w:tcBorders>
              <w:top w:val="single" w:sz="4" w:space="0" w:color="auto"/>
              <w:left w:val="single" w:sz="4" w:space="0" w:color="auto"/>
              <w:bottom w:val="single" w:sz="4" w:space="0" w:color="auto"/>
              <w:right w:val="single" w:sz="4" w:space="0" w:color="auto"/>
            </w:tcBorders>
            <w:hideMark/>
          </w:tcPr>
          <w:p w14:paraId="54E7764A" w14:textId="77777777" w:rsidR="008537FD" w:rsidRPr="00832290" w:rsidRDefault="008537FD" w:rsidP="00C96B77">
            <w:pPr>
              <w:rPr>
                <w:rFonts w:cstheme="minorHAnsi"/>
              </w:rPr>
            </w:pPr>
            <w:r w:rsidRPr="00832290">
              <w:rPr>
                <w:rFonts w:cstheme="minorHAnsi"/>
              </w:rPr>
              <w:t>Transport</w:t>
            </w:r>
          </w:p>
        </w:tc>
        <w:tc>
          <w:tcPr>
            <w:tcW w:w="990" w:type="dxa"/>
            <w:tcBorders>
              <w:top w:val="single" w:sz="4" w:space="0" w:color="auto"/>
              <w:left w:val="single" w:sz="4" w:space="0" w:color="auto"/>
              <w:bottom w:val="single" w:sz="4" w:space="0" w:color="auto"/>
              <w:right w:val="single" w:sz="4" w:space="0" w:color="auto"/>
            </w:tcBorders>
            <w:hideMark/>
          </w:tcPr>
          <w:p w14:paraId="4EB1DB16" w14:textId="77777777" w:rsidR="008537FD" w:rsidRPr="00832290" w:rsidRDefault="008537FD" w:rsidP="00C96B77">
            <w:pPr>
              <w:rPr>
                <w:rFonts w:cstheme="minorHAnsi"/>
              </w:rPr>
            </w:pPr>
            <w:r w:rsidRPr="00832290">
              <w:rPr>
                <w:rFonts w:cstheme="minorHAnsi"/>
              </w:rPr>
              <w:t>£540k</w:t>
            </w:r>
          </w:p>
        </w:tc>
        <w:tc>
          <w:tcPr>
            <w:tcW w:w="833" w:type="dxa"/>
            <w:tcBorders>
              <w:top w:val="single" w:sz="4" w:space="0" w:color="auto"/>
              <w:left w:val="single" w:sz="4" w:space="0" w:color="auto"/>
              <w:bottom w:val="single" w:sz="4" w:space="0" w:color="auto"/>
              <w:right w:val="single" w:sz="4" w:space="0" w:color="auto"/>
            </w:tcBorders>
            <w:hideMark/>
          </w:tcPr>
          <w:p w14:paraId="182EAB8B" w14:textId="77777777" w:rsidR="008537FD" w:rsidRPr="00832290" w:rsidRDefault="008537FD" w:rsidP="00C96B77">
            <w:pPr>
              <w:rPr>
                <w:rFonts w:cstheme="minorHAnsi"/>
              </w:rPr>
            </w:pPr>
            <w:r w:rsidRPr="00832290">
              <w:rPr>
                <w:rFonts w:cstheme="minorHAnsi"/>
              </w:rPr>
              <w:t>0</w:t>
            </w:r>
          </w:p>
        </w:tc>
        <w:tc>
          <w:tcPr>
            <w:tcW w:w="717" w:type="dxa"/>
            <w:tcBorders>
              <w:top w:val="single" w:sz="4" w:space="0" w:color="auto"/>
              <w:left w:val="single" w:sz="4" w:space="0" w:color="auto"/>
              <w:bottom w:val="single" w:sz="4" w:space="0" w:color="auto"/>
              <w:right w:val="single" w:sz="4" w:space="0" w:color="auto"/>
            </w:tcBorders>
            <w:hideMark/>
          </w:tcPr>
          <w:p w14:paraId="5177B116" w14:textId="77777777" w:rsidR="008537FD" w:rsidRPr="00832290" w:rsidRDefault="008537FD" w:rsidP="00C96B77">
            <w:pPr>
              <w:rPr>
                <w:rFonts w:cstheme="minorHAnsi"/>
              </w:rPr>
            </w:pPr>
            <w:r w:rsidRPr="00832290">
              <w:rPr>
                <w:rFonts w:cstheme="minorHAnsi"/>
              </w:rPr>
              <w:t>1,500</w:t>
            </w:r>
          </w:p>
        </w:tc>
        <w:tc>
          <w:tcPr>
            <w:tcW w:w="841" w:type="dxa"/>
            <w:tcBorders>
              <w:top w:val="single" w:sz="4" w:space="0" w:color="auto"/>
              <w:left w:val="single" w:sz="4" w:space="0" w:color="auto"/>
              <w:bottom w:val="single" w:sz="4" w:space="0" w:color="auto"/>
              <w:right w:val="single" w:sz="4" w:space="0" w:color="auto"/>
            </w:tcBorders>
            <w:hideMark/>
          </w:tcPr>
          <w:p w14:paraId="77D17EAB" w14:textId="77777777" w:rsidR="008537FD" w:rsidRPr="00832290" w:rsidRDefault="008537FD" w:rsidP="00C96B77">
            <w:pPr>
              <w:rPr>
                <w:rFonts w:cstheme="minorHAnsi"/>
              </w:rPr>
            </w:pPr>
            <w:r w:rsidRPr="00832290">
              <w:rPr>
                <w:rFonts w:cstheme="minorHAnsi"/>
              </w:rPr>
              <w:t>892</w:t>
            </w:r>
          </w:p>
        </w:tc>
        <w:tc>
          <w:tcPr>
            <w:tcW w:w="993" w:type="dxa"/>
            <w:tcBorders>
              <w:top w:val="single" w:sz="4" w:space="0" w:color="auto"/>
              <w:left w:val="single" w:sz="4" w:space="0" w:color="auto"/>
              <w:bottom w:val="single" w:sz="4" w:space="0" w:color="auto"/>
              <w:right w:val="single" w:sz="4" w:space="0" w:color="auto"/>
            </w:tcBorders>
            <w:hideMark/>
          </w:tcPr>
          <w:p w14:paraId="3AF5529E" w14:textId="77777777" w:rsidR="008537FD" w:rsidRPr="00832290" w:rsidRDefault="008537FD" w:rsidP="00C96B77">
            <w:pPr>
              <w:rPr>
                <w:rFonts w:cstheme="minorHAnsi"/>
              </w:rPr>
            </w:pPr>
            <w:r w:rsidRPr="00832290">
              <w:rPr>
                <w:rFonts w:cstheme="minorHAnsi"/>
              </w:rPr>
              <w:t>0</w:t>
            </w:r>
          </w:p>
        </w:tc>
      </w:tr>
      <w:tr w:rsidR="008537FD" w:rsidRPr="00832290" w14:paraId="4942D5A6" w14:textId="77777777" w:rsidTr="00C96B77">
        <w:tc>
          <w:tcPr>
            <w:tcW w:w="1525" w:type="dxa"/>
            <w:tcBorders>
              <w:top w:val="single" w:sz="4" w:space="0" w:color="auto"/>
              <w:left w:val="single" w:sz="4" w:space="0" w:color="auto"/>
              <w:bottom w:val="single" w:sz="4" w:space="0" w:color="auto"/>
              <w:right w:val="single" w:sz="4" w:space="0" w:color="auto"/>
            </w:tcBorders>
            <w:hideMark/>
          </w:tcPr>
          <w:p w14:paraId="79A361CB" w14:textId="77777777" w:rsidR="008537FD" w:rsidRPr="00832290" w:rsidRDefault="008537FD" w:rsidP="00C96B77">
            <w:pPr>
              <w:rPr>
                <w:rFonts w:cstheme="minorHAnsi"/>
              </w:rPr>
            </w:pPr>
            <w:r w:rsidRPr="00832290">
              <w:rPr>
                <w:rFonts w:cstheme="minorHAnsi"/>
              </w:rPr>
              <w:t>Kent and Medway EDGE Hub</w:t>
            </w:r>
          </w:p>
        </w:tc>
        <w:tc>
          <w:tcPr>
            <w:tcW w:w="1222" w:type="dxa"/>
            <w:tcBorders>
              <w:top w:val="single" w:sz="4" w:space="0" w:color="auto"/>
              <w:left w:val="single" w:sz="4" w:space="0" w:color="auto"/>
              <w:bottom w:val="single" w:sz="4" w:space="0" w:color="auto"/>
              <w:right w:val="single" w:sz="4" w:space="0" w:color="auto"/>
            </w:tcBorders>
            <w:hideMark/>
          </w:tcPr>
          <w:p w14:paraId="0BEBAE0C" w14:textId="77777777" w:rsidR="008537FD" w:rsidRPr="00832290" w:rsidRDefault="008537FD" w:rsidP="00C96B77">
            <w:pPr>
              <w:rPr>
                <w:rFonts w:cstheme="minorHAnsi"/>
              </w:rPr>
            </w:pPr>
            <w:r w:rsidRPr="00832290">
              <w:rPr>
                <w:rFonts w:cstheme="minorHAnsi"/>
              </w:rPr>
              <w:t>Canterbury</w:t>
            </w:r>
          </w:p>
        </w:tc>
        <w:tc>
          <w:tcPr>
            <w:tcW w:w="4165" w:type="dxa"/>
            <w:tcBorders>
              <w:top w:val="single" w:sz="4" w:space="0" w:color="auto"/>
              <w:left w:val="single" w:sz="4" w:space="0" w:color="auto"/>
              <w:bottom w:val="single" w:sz="4" w:space="0" w:color="auto"/>
              <w:right w:val="single" w:sz="4" w:space="0" w:color="auto"/>
            </w:tcBorders>
          </w:tcPr>
          <w:p w14:paraId="6B80BB3A" w14:textId="77777777" w:rsidR="008537FD" w:rsidRDefault="008537FD" w:rsidP="00C96B77">
            <w:pPr>
              <w:rPr>
                <w:rFonts w:cstheme="minorHAnsi"/>
              </w:rPr>
            </w:pPr>
            <w:r w:rsidRPr="00832290">
              <w:rPr>
                <w:rFonts w:cstheme="minorHAnsi"/>
              </w:rPr>
              <w:t xml:space="preserve">Scheme to construct and equip the Kent and Medway EDGE Hub. </w:t>
            </w:r>
          </w:p>
          <w:p w14:paraId="449B9B1A" w14:textId="77777777" w:rsidR="008537FD" w:rsidRPr="00832290" w:rsidRDefault="008537FD" w:rsidP="00C96B77">
            <w:pPr>
              <w:rPr>
                <w:rFonts w:cstheme="minorHAnsi"/>
              </w:rPr>
            </w:pPr>
            <w:r>
              <w:rPr>
                <w:rFonts w:cstheme="minorHAnsi"/>
              </w:rPr>
              <w:t>T</w:t>
            </w:r>
            <w:r w:rsidRPr="003B2F99">
              <w:rPr>
                <w:rFonts w:cstheme="minorHAnsi"/>
              </w:rPr>
              <w:t>he EDGE Hub will deliver technical, professional opportunities (from degree apprenticeships to doctoral programmes) in Engineering, Product Design and Technology.</w:t>
            </w:r>
          </w:p>
          <w:p w14:paraId="209A182D" w14:textId="77777777" w:rsidR="008537FD" w:rsidRPr="00832290" w:rsidRDefault="008537FD" w:rsidP="00C96B77">
            <w:pPr>
              <w:rPr>
                <w:rFonts w:cstheme="minorHAnsi"/>
              </w:rPr>
            </w:pPr>
          </w:p>
        </w:tc>
        <w:tc>
          <w:tcPr>
            <w:tcW w:w="1218" w:type="dxa"/>
            <w:tcBorders>
              <w:top w:val="single" w:sz="4" w:space="0" w:color="auto"/>
              <w:left w:val="single" w:sz="4" w:space="0" w:color="auto"/>
              <w:bottom w:val="single" w:sz="4" w:space="0" w:color="auto"/>
              <w:right w:val="single" w:sz="4" w:space="0" w:color="auto"/>
            </w:tcBorders>
            <w:hideMark/>
          </w:tcPr>
          <w:p w14:paraId="529E471F" w14:textId="77777777" w:rsidR="008537FD" w:rsidRPr="00832290" w:rsidRDefault="008537FD" w:rsidP="00C96B77">
            <w:pPr>
              <w:rPr>
                <w:rFonts w:cstheme="minorHAnsi"/>
              </w:rPr>
            </w:pPr>
            <w:r w:rsidRPr="00832290">
              <w:rPr>
                <w:rFonts w:cstheme="minorHAnsi"/>
              </w:rPr>
              <w:t>£7.021m</w:t>
            </w:r>
          </w:p>
        </w:tc>
        <w:tc>
          <w:tcPr>
            <w:tcW w:w="2204" w:type="dxa"/>
            <w:tcBorders>
              <w:top w:val="single" w:sz="4" w:space="0" w:color="auto"/>
              <w:left w:val="single" w:sz="4" w:space="0" w:color="auto"/>
              <w:bottom w:val="single" w:sz="4" w:space="0" w:color="auto"/>
              <w:right w:val="single" w:sz="4" w:space="0" w:color="auto"/>
            </w:tcBorders>
            <w:hideMark/>
          </w:tcPr>
          <w:p w14:paraId="1D1B42C3" w14:textId="77777777" w:rsidR="008537FD" w:rsidRPr="00832290" w:rsidRDefault="008537FD" w:rsidP="00C96B77">
            <w:pPr>
              <w:rPr>
                <w:rFonts w:cstheme="minorHAnsi"/>
              </w:rPr>
            </w:pPr>
            <w:r w:rsidRPr="00832290">
              <w:rPr>
                <w:rFonts w:cstheme="minorHAnsi"/>
              </w:rPr>
              <w:t>Skills</w:t>
            </w:r>
          </w:p>
        </w:tc>
        <w:tc>
          <w:tcPr>
            <w:tcW w:w="990" w:type="dxa"/>
            <w:tcBorders>
              <w:top w:val="single" w:sz="4" w:space="0" w:color="auto"/>
              <w:left w:val="single" w:sz="4" w:space="0" w:color="auto"/>
              <w:bottom w:val="single" w:sz="4" w:space="0" w:color="auto"/>
              <w:right w:val="single" w:sz="4" w:space="0" w:color="auto"/>
            </w:tcBorders>
            <w:hideMark/>
          </w:tcPr>
          <w:p w14:paraId="39DCE5CB" w14:textId="77777777" w:rsidR="008537FD" w:rsidRPr="00832290" w:rsidRDefault="008537FD" w:rsidP="00C96B77">
            <w:pPr>
              <w:rPr>
                <w:rFonts w:cstheme="minorHAnsi"/>
              </w:rPr>
            </w:pPr>
            <w:r w:rsidRPr="00832290">
              <w:rPr>
                <w:rFonts w:cstheme="minorHAnsi"/>
              </w:rPr>
              <w:t>£0</w:t>
            </w:r>
          </w:p>
        </w:tc>
        <w:tc>
          <w:tcPr>
            <w:tcW w:w="833" w:type="dxa"/>
            <w:tcBorders>
              <w:top w:val="single" w:sz="4" w:space="0" w:color="auto"/>
              <w:left w:val="single" w:sz="4" w:space="0" w:color="auto"/>
              <w:bottom w:val="single" w:sz="4" w:space="0" w:color="auto"/>
              <w:right w:val="single" w:sz="4" w:space="0" w:color="auto"/>
            </w:tcBorders>
            <w:hideMark/>
          </w:tcPr>
          <w:p w14:paraId="6A686400" w14:textId="77777777" w:rsidR="008537FD" w:rsidRPr="00832290" w:rsidRDefault="008537FD" w:rsidP="00C96B77">
            <w:pPr>
              <w:rPr>
                <w:rFonts w:cstheme="minorHAnsi"/>
              </w:rPr>
            </w:pPr>
            <w:r w:rsidRPr="00832290">
              <w:rPr>
                <w:rFonts w:cstheme="minorHAnsi"/>
              </w:rPr>
              <w:t>£14.88m</w:t>
            </w:r>
          </w:p>
        </w:tc>
        <w:tc>
          <w:tcPr>
            <w:tcW w:w="717" w:type="dxa"/>
            <w:tcBorders>
              <w:top w:val="single" w:sz="4" w:space="0" w:color="auto"/>
              <w:left w:val="single" w:sz="4" w:space="0" w:color="auto"/>
              <w:bottom w:val="single" w:sz="4" w:space="0" w:color="auto"/>
              <w:right w:val="single" w:sz="4" w:space="0" w:color="auto"/>
            </w:tcBorders>
            <w:hideMark/>
          </w:tcPr>
          <w:p w14:paraId="41D14A3D" w14:textId="77777777" w:rsidR="008537FD" w:rsidRPr="00832290" w:rsidRDefault="008537FD" w:rsidP="00C96B77">
            <w:pPr>
              <w:rPr>
                <w:rFonts w:cstheme="minorHAnsi"/>
              </w:rPr>
            </w:pPr>
            <w:r w:rsidRPr="00832290">
              <w:rPr>
                <w:rFonts w:cstheme="minorHAnsi"/>
              </w:rPr>
              <w:t>398</w:t>
            </w:r>
          </w:p>
        </w:tc>
        <w:tc>
          <w:tcPr>
            <w:tcW w:w="841" w:type="dxa"/>
            <w:tcBorders>
              <w:top w:val="single" w:sz="4" w:space="0" w:color="auto"/>
              <w:left w:val="single" w:sz="4" w:space="0" w:color="auto"/>
              <w:bottom w:val="single" w:sz="4" w:space="0" w:color="auto"/>
              <w:right w:val="single" w:sz="4" w:space="0" w:color="auto"/>
            </w:tcBorders>
            <w:hideMark/>
          </w:tcPr>
          <w:p w14:paraId="1519D1C4" w14:textId="77777777" w:rsidR="008537FD" w:rsidRPr="00832290" w:rsidRDefault="008537FD" w:rsidP="00C96B77">
            <w:pPr>
              <w:rPr>
                <w:rFonts w:cstheme="minorHAnsi"/>
              </w:rPr>
            </w:pPr>
            <w:r w:rsidRPr="00832290">
              <w:rPr>
                <w:rFonts w:cstheme="minorHAnsi"/>
              </w:rPr>
              <w:t>0</w:t>
            </w:r>
          </w:p>
        </w:tc>
        <w:tc>
          <w:tcPr>
            <w:tcW w:w="993" w:type="dxa"/>
            <w:tcBorders>
              <w:top w:val="single" w:sz="4" w:space="0" w:color="auto"/>
              <w:left w:val="single" w:sz="4" w:space="0" w:color="auto"/>
              <w:bottom w:val="single" w:sz="4" w:space="0" w:color="auto"/>
              <w:right w:val="single" w:sz="4" w:space="0" w:color="auto"/>
            </w:tcBorders>
            <w:hideMark/>
          </w:tcPr>
          <w:p w14:paraId="1A910A3F" w14:textId="77777777" w:rsidR="008537FD" w:rsidRPr="00832290" w:rsidRDefault="008537FD" w:rsidP="00C96B77">
            <w:pPr>
              <w:rPr>
                <w:rFonts w:cstheme="minorHAnsi"/>
              </w:rPr>
            </w:pPr>
            <w:r w:rsidRPr="00832290">
              <w:rPr>
                <w:rFonts w:cstheme="minorHAnsi"/>
              </w:rPr>
              <w:t>1250</w:t>
            </w:r>
          </w:p>
        </w:tc>
      </w:tr>
      <w:tr w:rsidR="008537FD" w:rsidRPr="00832290" w14:paraId="4B5C4AD0" w14:textId="77777777" w:rsidTr="00C96B77">
        <w:tc>
          <w:tcPr>
            <w:tcW w:w="1525" w:type="dxa"/>
            <w:tcBorders>
              <w:top w:val="single" w:sz="4" w:space="0" w:color="auto"/>
              <w:left w:val="single" w:sz="4" w:space="0" w:color="auto"/>
              <w:bottom w:val="single" w:sz="4" w:space="0" w:color="auto"/>
              <w:right w:val="single" w:sz="4" w:space="0" w:color="auto"/>
            </w:tcBorders>
            <w:hideMark/>
          </w:tcPr>
          <w:p w14:paraId="240B1514" w14:textId="77777777" w:rsidR="008537FD" w:rsidRPr="00832290" w:rsidRDefault="008537FD" w:rsidP="00C96B77">
            <w:pPr>
              <w:rPr>
                <w:rFonts w:cstheme="minorHAnsi"/>
              </w:rPr>
            </w:pPr>
            <w:r w:rsidRPr="00832290">
              <w:rPr>
                <w:rFonts w:cstheme="minorHAnsi"/>
              </w:rPr>
              <w:t>Leigh Flood Storage Area</w:t>
            </w:r>
          </w:p>
        </w:tc>
        <w:tc>
          <w:tcPr>
            <w:tcW w:w="1222" w:type="dxa"/>
            <w:tcBorders>
              <w:top w:val="single" w:sz="4" w:space="0" w:color="auto"/>
              <w:left w:val="single" w:sz="4" w:space="0" w:color="auto"/>
              <w:bottom w:val="single" w:sz="4" w:space="0" w:color="auto"/>
              <w:right w:val="single" w:sz="4" w:space="0" w:color="auto"/>
            </w:tcBorders>
            <w:hideMark/>
          </w:tcPr>
          <w:p w14:paraId="58345696" w14:textId="77777777" w:rsidR="008537FD" w:rsidRPr="00832290" w:rsidRDefault="008537FD" w:rsidP="00C96B77">
            <w:pPr>
              <w:rPr>
                <w:rFonts w:cstheme="minorHAnsi"/>
              </w:rPr>
            </w:pPr>
            <w:r w:rsidRPr="00832290">
              <w:rPr>
                <w:rFonts w:cstheme="minorHAnsi"/>
              </w:rPr>
              <w:t>Tonbridge &amp; Malling</w:t>
            </w:r>
          </w:p>
        </w:tc>
        <w:tc>
          <w:tcPr>
            <w:tcW w:w="4165" w:type="dxa"/>
            <w:tcBorders>
              <w:top w:val="single" w:sz="4" w:space="0" w:color="auto"/>
              <w:left w:val="single" w:sz="4" w:space="0" w:color="auto"/>
              <w:bottom w:val="single" w:sz="4" w:space="0" w:color="auto"/>
              <w:right w:val="single" w:sz="4" w:space="0" w:color="auto"/>
            </w:tcBorders>
          </w:tcPr>
          <w:p w14:paraId="6AEAACC7" w14:textId="77777777" w:rsidR="008537FD" w:rsidRPr="00832290" w:rsidRDefault="008537FD" w:rsidP="00C96B77">
            <w:pPr>
              <w:rPr>
                <w:rFonts w:cstheme="minorHAnsi"/>
              </w:rPr>
            </w:pPr>
            <w:r w:rsidRPr="00832290">
              <w:rPr>
                <w:rFonts w:cstheme="minorHAnsi"/>
              </w:rPr>
              <w:t xml:space="preserve">Scheme to reduce the risk of flooding to vulnerable communities in the catchment. </w:t>
            </w:r>
          </w:p>
          <w:p w14:paraId="47F34AE6" w14:textId="77777777" w:rsidR="008537FD" w:rsidRPr="00832290" w:rsidRDefault="008537FD" w:rsidP="00C96B77">
            <w:pPr>
              <w:rPr>
                <w:rFonts w:cstheme="minorHAnsi"/>
              </w:rPr>
            </w:pPr>
          </w:p>
        </w:tc>
        <w:tc>
          <w:tcPr>
            <w:tcW w:w="1218" w:type="dxa"/>
            <w:tcBorders>
              <w:top w:val="single" w:sz="4" w:space="0" w:color="auto"/>
              <w:left w:val="single" w:sz="4" w:space="0" w:color="auto"/>
              <w:bottom w:val="single" w:sz="4" w:space="0" w:color="auto"/>
              <w:right w:val="single" w:sz="4" w:space="0" w:color="auto"/>
            </w:tcBorders>
            <w:hideMark/>
          </w:tcPr>
          <w:p w14:paraId="5B8D3617" w14:textId="77777777" w:rsidR="008537FD" w:rsidRPr="00832290" w:rsidRDefault="008537FD" w:rsidP="00C96B77">
            <w:pPr>
              <w:rPr>
                <w:rFonts w:cstheme="minorHAnsi"/>
              </w:rPr>
            </w:pPr>
            <w:r w:rsidRPr="00832290">
              <w:rPr>
                <w:rFonts w:cstheme="minorHAnsi"/>
              </w:rPr>
              <w:t>£2.349</w:t>
            </w:r>
            <w:r>
              <w:rPr>
                <w:rFonts w:cstheme="minorHAnsi"/>
              </w:rPr>
              <w:t>m</w:t>
            </w:r>
          </w:p>
        </w:tc>
        <w:tc>
          <w:tcPr>
            <w:tcW w:w="2204" w:type="dxa"/>
            <w:tcBorders>
              <w:top w:val="single" w:sz="4" w:space="0" w:color="auto"/>
              <w:left w:val="single" w:sz="4" w:space="0" w:color="auto"/>
              <w:bottom w:val="single" w:sz="4" w:space="0" w:color="auto"/>
              <w:right w:val="single" w:sz="4" w:space="0" w:color="auto"/>
            </w:tcBorders>
            <w:hideMark/>
          </w:tcPr>
          <w:p w14:paraId="5360F6B5" w14:textId="77777777" w:rsidR="008537FD" w:rsidRPr="00832290" w:rsidRDefault="008537FD" w:rsidP="00C96B77">
            <w:pPr>
              <w:rPr>
                <w:rFonts w:cstheme="minorHAnsi"/>
              </w:rPr>
            </w:pPr>
            <w:r w:rsidRPr="00832290">
              <w:rPr>
                <w:rFonts w:cstheme="minorHAnsi"/>
              </w:rPr>
              <w:t>Regeneration</w:t>
            </w:r>
          </w:p>
        </w:tc>
        <w:tc>
          <w:tcPr>
            <w:tcW w:w="990" w:type="dxa"/>
            <w:tcBorders>
              <w:top w:val="single" w:sz="4" w:space="0" w:color="auto"/>
              <w:left w:val="single" w:sz="4" w:space="0" w:color="auto"/>
              <w:bottom w:val="single" w:sz="4" w:space="0" w:color="auto"/>
              <w:right w:val="single" w:sz="4" w:space="0" w:color="auto"/>
            </w:tcBorders>
            <w:hideMark/>
          </w:tcPr>
          <w:p w14:paraId="49E55C3D" w14:textId="77777777" w:rsidR="008537FD" w:rsidRPr="00832290" w:rsidRDefault="008537FD" w:rsidP="00C96B77">
            <w:pPr>
              <w:rPr>
                <w:rFonts w:cstheme="minorHAnsi"/>
              </w:rPr>
            </w:pPr>
            <w:r w:rsidRPr="00832290">
              <w:rPr>
                <w:rFonts w:cstheme="minorHAnsi"/>
              </w:rPr>
              <w:t>£500k</w:t>
            </w:r>
          </w:p>
        </w:tc>
        <w:tc>
          <w:tcPr>
            <w:tcW w:w="833" w:type="dxa"/>
            <w:tcBorders>
              <w:top w:val="single" w:sz="4" w:space="0" w:color="auto"/>
              <w:left w:val="single" w:sz="4" w:space="0" w:color="auto"/>
              <w:bottom w:val="single" w:sz="4" w:space="0" w:color="auto"/>
              <w:right w:val="single" w:sz="4" w:space="0" w:color="auto"/>
            </w:tcBorders>
            <w:hideMark/>
          </w:tcPr>
          <w:p w14:paraId="7F106BDE" w14:textId="77777777" w:rsidR="008537FD" w:rsidRPr="00832290" w:rsidRDefault="008537FD" w:rsidP="00C96B77">
            <w:pPr>
              <w:rPr>
                <w:rFonts w:cstheme="minorHAnsi"/>
              </w:rPr>
            </w:pPr>
            <w:r w:rsidRPr="00832290">
              <w:rPr>
                <w:rFonts w:cstheme="minorHAnsi"/>
              </w:rPr>
              <w:t>£19.555m</w:t>
            </w:r>
          </w:p>
        </w:tc>
        <w:tc>
          <w:tcPr>
            <w:tcW w:w="717" w:type="dxa"/>
            <w:tcBorders>
              <w:top w:val="single" w:sz="4" w:space="0" w:color="auto"/>
              <w:left w:val="single" w:sz="4" w:space="0" w:color="auto"/>
              <w:bottom w:val="single" w:sz="4" w:space="0" w:color="auto"/>
              <w:right w:val="single" w:sz="4" w:space="0" w:color="auto"/>
            </w:tcBorders>
            <w:hideMark/>
          </w:tcPr>
          <w:p w14:paraId="34073071" w14:textId="77777777" w:rsidR="008537FD" w:rsidRPr="00832290" w:rsidRDefault="008537FD" w:rsidP="00C96B77">
            <w:pPr>
              <w:rPr>
                <w:rFonts w:cstheme="minorHAnsi"/>
              </w:rPr>
            </w:pPr>
            <w:r w:rsidRPr="00832290">
              <w:rPr>
                <w:rFonts w:cstheme="minorHAnsi"/>
              </w:rPr>
              <w:t>70</w:t>
            </w:r>
          </w:p>
        </w:tc>
        <w:tc>
          <w:tcPr>
            <w:tcW w:w="841" w:type="dxa"/>
            <w:tcBorders>
              <w:top w:val="single" w:sz="4" w:space="0" w:color="auto"/>
              <w:left w:val="single" w:sz="4" w:space="0" w:color="auto"/>
              <w:bottom w:val="single" w:sz="4" w:space="0" w:color="auto"/>
              <w:right w:val="single" w:sz="4" w:space="0" w:color="auto"/>
            </w:tcBorders>
            <w:hideMark/>
          </w:tcPr>
          <w:p w14:paraId="12DA1E38" w14:textId="77777777" w:rsidR="008537FD" w:rsidRPr="00832290" w:rsidRDefault="008537FD" w:rsidP="00C96B77">
            <w:pPr>
              <w:rPr>
                <w:rFonts w:cstheme="minorHAnsi"/>
              </w:rPr>
            </w:pPr>
            <w:r w:rsidRPr="00832290">
              <w:rPr>
                <w:rFonts w:cstheme="minorHAnsi"/>
              </w:rPr>
              <w:t>850</w:t>
            </w:r>
          </w:p>
        </w:tc>
        <w:tc>
          <w:tcPr>
            <w:tcW w:w="993" w:type="dxa"/>
            <w:tcBorders>
              <w:top w:val="single" w:sz="4" w:space="0" w:color="auto"/>
              <w:left w:val="single" w:sz="4" w:space="0" w:color="auto"/>
              <w:bottom w:val="single" w:sz="4" w:space="0" w:color="auto"/>
              <w:right w:val="single" w:sz="4" w:space="0" w:color="auto"/>
            </w:tcBorders>
            <w:hideMark/>
          </w:tcPr>
          <w:p w14:paraId="54C6028A" w14:textId="77777777" w:rsidR="008537FD" w:rsidRPr="00832290" w:rsidRDefault="008537FD" w:rsidP="00C96B77">
            <w:pPr>
              <w:rPr>
                <w:rFonts w:cstheme="minorHAnsi"/>
              </w:rPr>
            </w:pPr>
            <w:r w:rsidRPr="00832290">
              <w:rPr>
                <w:rFonts w:cstheme="minorHAnsi"/>
              </w:rPr>
              <w:t>0</w:t>
            </w:r>
          </w:p>
        </w:tc>
      </w:tr>
      <w:tr w:rsidR="008537FD" w:rsidRPr="00832290" w14:paraId="5A4012E0" w14:textId="77777777" w:rsidTr="00C96B77">
        <w:tc>
          <w:tcPr>
            <w:tcW w:w="1525" w:type="dxa"/>
            <w:tcBorders>
              <w:top w:val="single" w:sz="4" w:space="0" w:color="auto"/>
              <w:left w:val="single" w:sz="4" w:space="0" w:color="auto"/>
              <w:bottom w:val="single" w:sz="4" w:space="0" w:color="auto"/>
              <w:right w:val="single" w:sz="4" w:space="0" w:color="auto"/>
            </w:tcBorders>
            <w:hideMark/>
          </w:tcPr>
          <w:p w14:paraId="2EAEEFDF" w14:textId="77777777" w:rsidR="008537FD" w:rsidRPr="00832290" w:rsidRDefault="008537FD" w:rsidP="00C96B77">
            <w:pPr>
              <w:rPr>
                <w:rFonts w:cstheme="minorHAnsi"/>
              </w:rPr>
            </w:pPr>
            <w:r w:rsidRPr="00832290">
              <w:rPr>
                <w:rFonts w:cstheme="minorHAnsi"/>
              </w:rPr>
              <w:t>NIAB EMR Advanced Technology Horticultural Zone</w:t>
            </w:r>
          </w:p>
        </w:tc>
        <w:tc>
          <w:tcPr>
            <w:tcW w:w="1222" w:type="dxa"/>
            <w:tcBorders>
              <w:top w:val="single" w:sz="4" w:space="0" w:color="auto"/>
              <w:left w:val="single" w:sz="4" w:space="0" w:color="auto"/>
              <w:bottom w:val="single" w:sz="4" w:space="0" w:color="auto"/>
              <w:right w:val="single" w:sz="4" w:space="0" w:color="auto"/>
            </w:tcBorders>
          </w:tcPr>
          <w:p w14:paraId="0834FD7B" w14:textId="77777777" w:rsidR="008537FD" w:rsidRPr="00832290" w:rsidRDefault="008537FD" w:rsidP="00C96B77">
            <w:pPr>
              <w:rPr>
                <w:rFonts w:cstheme="minorHAnsi"/>
              </w:rPr>
            </w:pPr>
            <w:r w:rsidRPr="00832290">
              <w:rPr>
                <w:rFonts w:cstheme="minorHAnsi"/>
              </w:rPr>
              <w:t>Tonbridge &amp; Malling</w:t>
            </w:r>
          </w:p>
        </w:tc>
        <w:tc>
          <w:tcPr>
            <w:tcW w:w="4165" w:type="dxa"/>
            <w:tcBorders>
              <w:top w:val="single" w:sz="4" w:space="0" w:color="auto"/>
              <w:left w:val="single" w:sz="4" w:space="0" w:color="auto"/>
              <w:bottom w:val="single" w:sz="4" w:space="0" w:color="auto"/>
              <w:right w:val="single" w:sz="4" w:space="0" w:color="auto"/>
            </w:tcBorders>
          </w:tcPr>
          <w:p w14:paraId="73ED0563" w14:textId="77777777" w:rsidR="008537FD" w:rsidRPr="00832290" w:rsidRDefault="008537FD" w:rsidP="00C96B77">
            <w:pPr>
              <w:rPr>
                <w:rFonts w:cstheme="minorHAnsi"/>
              </w:rPr>
            </w:pPr>
            <w:r>
              <w:rPr>
                <w:rFonts w:ascii="Calibri" w:hAnsi="Calibri" w:cs="Calibri"/>
                <w:color w:val="212529"/>
              </w:rPr>
              <w:t>N</w:t>
            </w:r>
            <w:r w:rsidRPr="00462F2C">
              <w:rPr>
                <w:rFonts w:ascii="Calibri" w:hAnsi="Calibri" w:cs="Calibri"/>
                <w:color w:val="212529"/>
              </w:rPr>
              <w:t>ew infrastructure that is required for the Advanced Technology Horticultural Zone and the construction of a new energy centre that meets the needs of the Zone. It will also provide the first state-of-the-art glasshouse. The project will use advanced greenhouse designs which will host high-tech imaging, robotics, precision irrigation rigs, LED lighting and CO2 systems with the purpose of advancing horticultural agronomy in the region.</w:t>
            </w:r>
          </w:p>
        </w:tc>
        <w:tc>
          <w:tcPr>
            <w:tcW w:w="1218" w:type="dxa"/>
            <w:tcBorders>
              <w:top w:val="single" w:sz="4" w:space="0" w:color="auto"/>
              <w:left w:val="single" w:sz="4" w:space="0" w:color="auto"/>
              <w:bottom w:val="single" w:sz="4" w:space="0" w:color="auto"/>
              <w:right w:val="single" w:sz="4" w:space="0" w:color="auto"/>
            </w:tcBorders>
            <w:hideMark/>
          </w:tcPr>
          <w:p w14:paraId="66F49F86" w14:textId="77777777" w:rsidR="008537FD" w:rsidRPr="00832290" w:rsidRDefault="008537FD" w:rsidP="00C96B77">
            <w:pPr>
              <w:rPr>
                <w:rFonts w:cstheme="minorHAnsi"/>
              </w:rPr>
            </w:pPr>
            <w:r w:rsidRPr="00832290">
              <w:rPr>
                <w:rFonts w:cstheme="minorHAnsi"/>
              </w:rPr>
              <w:t>£1.999m</w:t>
            </w:r>
          </w:p>
        </w:tc>
        <w:tc>
          <w:tcPr>
            <w:tcW w:w="2204" w:type="dxa"/>
            <w:tcBorders>
              <w:top w:val="single" w:sz="4" w:space="0" w:color="auto"/>
              <w:left w:val="single" w:sz="4" w:space="0" w:color="auto"/>
              <w:bottom w:val="single" w:sz="4" w:space="0" w:color="auto"/>
              <w:right w:val="single" w:sz="4" w:space="0" w:color="auto"/>
            </w:tcBorders>
            <w:hideMark/>
          </w:tcPr>
          <w:p w14:paraId="5198BB8F" w14:textId="77777777" w:rsidR="008537FD" w:rsidRPr="00832290" w:rsidRDefault="008537FD" w:rsidP="00C96B77">
            <w:pPr>
              <w:rPr>
                <w:rFonts w:cstheme="minorHAnsi"/>
              </w:rPr>
            </w:pPr>
            <w:r w:rsidRPr="00832290">
              <w:rPr>
                <w:rFonts w:cstheme="minorHAnsi"/>
              </w:rPr>
              <w:t>Skills</w:t>
            </w:r>
          </w:p>
        </w:tc>
        <w:tc>
          <w:tcPr>
            <w:tcW w:w="990" w:type="dxa"/>
            <w:tcBorders>
              <w:top w:val="single" w:sz="4" w:space="0" w:color="auto"/>
              <w:left w:val="single" w:sz="4" w:space="0" w:color="auto"/>
              <w:bottom w:val="single" w:sz="4" w:space="0" w:color="auto"/>
              <w:right w:val="single" w:sz="4" w:space="0" w:color="auto"/>
            </w:tcBorders>
            <w:hideMark/>
          </w:tcPr>
          <w:p w14:paraId="6B603BA8" w14:textId="77777777" w:rsidR="008537FD" w:rsidRPr="00832290" w:rsidRDefault="008537FD" w:rsidP="00C96B77">
            <w:pPr>
              <w:rPr>
                <w:rFonts w:cstheme="minorHAnsi"/>
              </w:rPr>
            </w:pPr>
            <w:r w:rsidRPr="00832290">
              <w:rPr>
                <w:rFonts w:cstheme="minorHAnsi"/>
              </w:rPr>
              <w:t>£337k</w:t>
            </w:r>
          </w:p>
        </w:tc>
        <w:tc>
          <w:tcPr>
            <w:tcW w:w="833" w:type="dxa"/>
            <w:tcBorders>
              <w:top w:val="single" w:sz="4" w:space="0" w:color="auto"/>
              <w:left w:val="single" w:sz="4" w:space="0" w:color="auto"/>
              <w:bottom w:val="single" w:sz="4" w:space="0" w:color="auto"/>
              <w:right w:val="single" w:sz="4" w:space="0" w:color="auto"/>
            </w:tcBorders>
            <w:hideMark/>
          </w:tcPr>
          <w:p w14:paraId="65DD8CA6" w14:textId="77777777" w:rsidR="008537FD" w:rsidRPr="00832290" w:rsidRDefault="008537FD" w:rsidP="00C96B77">
            <w:pPr>
              <w:rPr>
                <w:rFonts w:cstheme="minorHAnsi"/>
              </w:rPr>
            </w:pPr>
            <w:r w:rsidRPr="00832290">
              <w:rPr>
                <w:rFonts w:cstheme="minorHAnsi"/>
              </w:rPr>
              <w:t>£0</w:t>
            </w:r>
          </w:p>
        </w:tc>
        <w:tc>
          <w:tcPr>
            <w:tcW w:w="717" w:type="dxa"/>
            <w:tcBorders>
              <w:top w:val="single" w:sz="4" w:space="0" w:color="auto"/>
              <w:left w:val="single" w:sz="4" w:space="0" w:color="auto"/>
              <w:bottom w:val="single" w:sz="4" w:space="0" w:color="auto"/>
              <w:right w:val="single" w:sz="4" w:space="0" w:color="auto"/>
            </w:tcBorders>
            <w:hideMark/>
          </w:tcPr>
          <w:p w14:paraId="7F699671" w14:textId="77777777" w:rsidR="008537FD" w:rsidRPr="00832290" w:rsidRDefault="008537FD" w:rsidP="00C96B77">
            <w:pPr>
              <w:rPr>
                <w:rFonts w:cstheme="minorHAnsi"/>
              </w:rPr>
            </w:pPr>
            <w:r w:rsidRPr="00832290">
              <w:rPr>
                <w:rFonts w:cstheme="minorHAnsi"/>
              </w:rPr>
              <w:t>14</w:t>
            </w:r>
          </w:p>
        </w:tc>
        <w:tc>
          <w:tcPr>
            <w:tcW w:w="841" w:type="dxa"/>
            <w:tcBorders>
              <w:top w:val="single" w:sz="4" w:space="0" w:color="auto"/>
              <w:left w:val="single" w:sz="4" w:space="0" w:color="auto"/>
              <w:bottom w:val="single" w:sz="4" w:space="0" w:color="auto"/>
              <w:right w:val="single" w:sz="4" w:space="0" w:color="auto"/>
            </w:tcBorders>
            <w:hideMark/>
          </w:tcPr>
          <w:p w14:paraId="10BD5A99" w14:textId="77777777" w:rsidR="008537FD" w:rsidRPr="00832290" w:rsidRDefault="008537FD" w:rsidP="00C96B77">
            <w:pPr>
              <w:rPr>
                <w:rFonts w:cstheme="minorHAnsi"/>
              </w:rPr>
            </w:pPr>
            <w:r w:rsidRPr="00832290">
              <w:rPr>
                <w:rFonts w:cstheme="minorHAnsi"/>
              </w:rPr>
              <w:t>0</w:t>
            </w:r>
          </w:p>
        </w:tc>
        <w:tc>
          <w:tcPr>
            <w:tcW w:w="993" w:type="dxa"/>
            <w:tcBorders>
              <w:top w:val="single" w:sz="4" w:space="0" w:color="auto"/>
              <w:left w:val="single" w:sz="4" w:space="0" w:color="auto"/>
              <w:bottom w:val="single" w:sz="4" w:space="0" w:color="auto"/>
              <w:right w:val="single" w:sz="4" w:space="0" w:color="auto"/>
            </w:tcBorders>
            <w:hideMark/>
          </w:tcPr>
          <w:p w14:paraId="4B4968A3" w14:textId="77777777" w:rsidR="008537FD" w:rsidRPr="00832290" w:rsidRDefault="008537FD" w:rsidP="00C96B77">
            <w:pPr>
              <w:rPr>
                <w:rFonts w:cstheme="minorHAnsi"/>
              </w:rPr>
            </w:pPr>
            <w:r w:rsidRPr="00832290">
              <w:rPr>
                <w:rFonts w:cstheme="minorHAnsi"/>
              </w:rPr>
              <w:t>0</w:t>
            </w:r>
          </w:p>
        </w:tc>
      </w:tr>
      <w:tr w:rsidR="008537FD" w:rsidRPr="00832290" w14:paraId="21D9CA7B" w14:textId="77777777" w:rsidTr="00C96B77">
        <w:tc>
          <w:tcPr>
            <w:tcW w:w="1525" w:type="dxa"/>
            <w:tcBorders>
              <w:top w:val="single" w:sz="4" w:space="0" w:color="auto"/>
              <w:left w:val="single" w:sz="4" w:space="0" w:color="auto"/>
              <w:bottom w:val="single" w:sz="4" w:space="0" w:color="auto"/>
              <w:right w:val="single" w:sz="4" w:space="0" w:color="auto"/>
            </w:tcBorders>
            <w:hideMark/>
          </w:tcPr>
          <w:p w14:paraId="6720F729" w14:textId="77777777" w:rsidR="008537FD" w:rsidRPr="00832290" w:rsidRDefault="008537FD" w:rsidP="00C96B77">
            <w:pPr>
              <w:rPr>
                <w:rFonts w:cstheme="minorHAnsi"/>
              </w:rPr>
            </w:pPr>
            <w:r w:rsidRPr="00832290">
              <w:rPr>
                <w:rFonts w:cstheme="minorHAnsi"/>
              </w:rPr>
              <w:t>Kent and Medway Medical School</w:t>
            </w:r>
          </w:p>
        </w:tc>
        <w:tc>
          <w:tcPr>
            <w:tcW w:w="1222" w:type="dxa"/>
            <w:tcBorders>
              <w:top w:val="single" w:sz="4" w:space="0" w:color="auto"/>
              <w:left w:val="single" w:sz="4" w:space="0" w:color="auto"/>
              <w:bottom w:val="single" w:sz="4" w:space="0" w:color="auto"/>
              <w:right w:val="single" w:sz="4" w:space="0" w:color="auto"/>
            </w:tcBorders>
            <w:hideMark/>
          </w:tcPr>
          <w:p w14:paraId="76B6CD49" w14:textId="77777777" w:rsidR="008537FD" w:rsidRPr="00832290" w:rsidRDefault="008537FD" w:rsidP="00C96B77">
            <w:pPr>
              <w:rPr>
                <w:rFonts w:cstheme="minorHAnsi"/>
              </w:rPr>
            </w:pPr>
            <w:r w:rsidRPr="00832290">
              <w:rPr>
                <w:rFonts w:cstheme="minorHAnsi"/>
              </w:rPr>
              <w:t xml:space="preserve">Canterbury </w:t>
            </w:r>
          </w:p>
        </w:tc>
        <w:tc>
          <w:tcPr>
            <w:tcW w:w="4165" w:type="dxa"/>
            <w:tcBorders>
              <w:top w:val="single" w:sz="4" w:space="0" w:color="auto"/>
              <w:left w:val="single" w:sz="4" w:space="0" w:color="auto"/>
              <w:bottom w:val="single" w:sz="4" w:space="0" w:color="auto"/>
              <w:right w:val="single" w:sz="4" w:space="0" w:color="auto"/>
            </w:tcBorders>
          </w:tcPr>
          <w:p w14:paraId="5DEE7137" w14:textId="77777777" w:rsidR="008537FD" w:rsidRPr="00832290" w:rsidRDefault="008537FD" w:rsidP="00C96B77">
            <w:pPr>
              <w:rPr>
                <w:rFonts w:cstheme="minorHAnsi"/>
              </w:rPr>
            </w:pPr>
            <w:r w:rsidRPr="00AC1981">
              <w:rPr>
                <w:rFonts w:ascii="Calibri" w:hAnsi="Calibri" w:cs="Calibri"/>
              </w:rPr>
              <w:t>The Kent and Medway Medical School is the first medical school in Kent, providing an innovative centre for medical education and research to develop the health and social care workforce.</w:t>
            </w:r>
          </w:p>
        </w:tc>
        <w:tc>
          <w:tcPr>
            <w:tcW w:w="1218" w:type="dxa"/>
            <w:tcBorders>
              <w:top w:val="single" w:sz="4" w:space="0" w:color="auto"/>
              <w:left w:val="single" w:sz="4" w:space="0" w:color="auto"/>
              <w:bottom w:val="single" w:sz="4" w:space="0" w:color="auto"/>
              <w:right w:val="single" w:sz="4" w:space="0" w:color="auto"/>
            </w:tcBorders>
            <w:hideMark/>
          </w:tcPr>
          <w:p w14:paraId="1F7A2306" w14:textId="77777777" w:rsidR="008537FD" w:rsidRPr="00832290" w:rsidRDefault="008537FD" w:rsidP="00C96B77">
            <w:pPr>
              <w:rPr>
                <w:rFonts w:cstheme="minorHAnsi"/>
              </w:rPr>
            </w:pPr>
            <w:r w:rsidRPr="00832290">
              <w:rPr>
                <w:rFonts w:cstheme="minorHAnsi"/>
              </w:rPr>
              <w:t>£9m</w:t>
            </w:r>
          </w:p>
        </w:tc>
        <w:tc>
          <w:tcPr>
            <w:tcW w:w="2204" w:type="dxa"/>
            <w:tcBorders>
              <w:top w:val="single" w:sz="4" w:space="0" w:color="auto"/>
              <w:left w:val="single" w:sz="4" w:space="0" w:color="auto"/>
              <w:bottom w:val="single" w:sz="4" w:space="0" w:color="auto"/>
              <w:right w:val="single" w:sz="4" w:space="0" w:color="auto"/>
            </w:tcBorders>
            <w:hideMark/>
          </w:tcPr>
          <w:p w14:paraId="2B9E6111" w14:textId="77777777" w:rsidR="008537FD" w:rsidRPr="00832290" w:rsidRDefault="008537FD" w:rsidP="00C96B77">
            <w:pPr>
              <w:rPr>
                <w:rFonts w:cstheme="minorHAnsi"/>
              </w:rPr>
            </w:pPr>
            <w:r w:rsidRPr="00832290">
              <w:rPr>
                <w:rFonts w:cstheme="minorHAnsi"/>
              </w:rPr>
              <w:t>Skills</w:t>
            </w:r>
          </w:p>
        </w:tc>
        <w:tc>
          <w:tcPr>
            <w:tcW w:w="990" w:type="dxa"/>
            <w:tcBorders>
              <w:top w:val="single" w:sz="4" w:space="0" w:color="auto"/>
              <w:left w:val="single" w:sz="4" w:space="0" w:color="auto"/>
              <w:bottom w:val="single" w:sz="4" w:space="0" w:color="auto"/>
              <w:right w:val="single" w:sz="4" w:space="0" w:color="auto"/>
            </w:tcBorders>
            <w:hideMark/>
          </w:tcPr>
          <w:p w14:paraId="75FE9261" w14:textId="77777777" w:rsidR="008537FD" w:rsidRPr="00832290" w:rsidRDefault="008537FD" w:rsidP="00C96B77">
            <w:pPr>
              <w:rPr>
                <w:rFonts w:cstheme="minorHAnsi"/>
              </w:rPr>
            </w:pPr>
            <w:r w:rsidRPr="00832290">
              <w:rPr>
                <w:rFonts w:cstheme="minorHAnsi"/>
              </w:rPr>
              <w:t>£11.2m</w:t>
            </w:r>
          </w:p>
        </w:tc>
        <w:tc>
          <w:tcPr>
            <w:tcW w:w="833" w:type="dxa"/>
            <w:tcBorders>
              <w:top w:val="single" w:sz="4" w:space="0" w:color="auto"/>
              <w:left w:val="single" w:sz="4" w:space="0" w:color="auto"/>
              <w:bottom w:val="single" w:sz="4" w:space="0" w:color="auto"/>
              <w:right w:val="single" w:sz="4" w:space="0" w:color="auto"/>
            </w:tcBorders>
            <w:hideMark/>
          </w:tcPr>
          <w:p w14:paraId="42427ED6" w14:textId="77777777" w:rsidR="008537FD" w:rsidRPr="003B2F99" w:rsidRDefault="008537FD" w:rsidP="00C96B77">
            <w:pPr>
              <w:rPr>
                <w:rFonts w:cstheme="minorHAnsi"/>
              </w:rPr>
            </w:pPr>
            <w:r w:rsidRPr="003B2F99">
              <w:rPr>
                <w:rFonts w:cstheme="minorHAnsi"/>
              </w:rPr>
              <w:t>£0</w:t>
            </w:r>
          </w:p>
        </w:tc>
        <w:tc>
          <w:tcPr>
            <w:tcW w:w="717" w:type="dxa"/>
            <w:tcBorders>
              <w:top w:val="single" w:sz="4" w:space="0" w:color="auto"/>
              <w:left w:val="single" w:sz="4" w:space="0" w:color="auto"/>
              <w:bottom w:val="single" w:sz="4" w:space="0" w:color="auto"/>
              <w:right w:val="single" w:sz="4" w:space="0" w:color="auto"/>
            </w:tcBorders>
            <w:shd w:val="clear" w:color="auto" w:fill="auto"/>
            <w:hideMark/>
          </w:tcPr>
          <w:p w14:paraId="0C08AB4A" w14:textId="77777777" w:rsidR="008537FD" w:rsidRPr="003B2F99" w:rsidRDefault="008537FD" w:rsidP="00C96B77">
            <w:pPr>
              <w:rPr>
                <w:rFonts w:cstheme="minorHAnsi"/>
              </w:rPr>
            </w:pPr>
            <w:r w:rsidRPr="003B2F99">
              <w:rPr>
                <w:rFonts w:cstheme="minorHAnsi"/>
              </w:rPr>
              <w:t>TBC</w:t>
            </w:r>
          </w:p>
        </w:tc>
        <w:tc>
          <w:tcPr>
            <w:tcW w:w="841" w:type="dxa"/>
            <w:tcBorders>
              <w:top w:val="single" w:sz="4" w:space="0" w:color="auto"/>
              <w:left w:val="single" w:sz="4" w:space="0" w:color="auto"/>
              <w:bottom w:val="single" w:sz="4" w:space="0" w:color="auto"/>
              <w:right w:val="single" w:sz="4" w:space="0" w:color="auto"/>
            </w:tcBorders>
            <w:shd w:val="clear" w:color="auto" w:fill="auto"/>
            <w:hideMark/>
          </w:tcPr>
          <w:p w14:paraId="439FFDAA" w14:textId="77777777" w:rsidR="008537FD" w:rsidRPr="003B2F99" w:rsidRDefault="008537FD" w:rsidP="00C96B77">
            <w:pPr>
              <w:rPr>
                <w:rFonts w:cstheme="minorHAnsi"/>
              </w:rPr>
            </w:pPr>
            <w:r w:rsidRPr="003B2F99">
              <w:rPr>
                <w:rFonts w:cstheme="minorHAnsi"/>
              </w:rPr>
              <w:t>TBC</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BD33D0B" w14:textId="77777777" w:rsidR="008537FD" w:rsidRPr="003B2F99" w:rsidRDefault="008537FD" w:rsidP="00C96B77">
            <w:pPr>
              <w:rPr>
                <w:rFonts w:cstheme="minorHAnsi"/>
              </w:rPr>
            </w:pPr>
            <w:r w:rsidRPr="003B2F99">
              <w:rPr>
                <w:rFonts w:cstheme="minorHAnsi"/>
              </w:rPr>
              <w:t>TBC</w:t>
            </w:r>
          </w:p>
        </w:tc>
      </w:tr>
      <w:tr w:rsidR="008537FD" w:rsidRPr="00832290" w14:paraId="7D9EEBEF" w14:textId="77777777" w:rsidTr="00C96B77">
        <w:tc>
          <w:tcPr>
            <w:tcW w:w="1525" w:type="dxa"/>
            <w:tcBorders>
              <w:top w:val="single" w:sz="4" w:space="0" w:color="auto"/>
              <w:left w:val="single" w:sz="4" w:space="0" w:color="auto"/>
              <w:bottom w:val="single" w:sz="4" w:space="0" w:color="auto"/>
              <w:right w:val="single" w:sz="4" w:space="0" w:color="auto"/>
            </w:tcBorders>
            <w:hideMark/>
          </w:tcPr>
          <w:p w14:paraId="3B399159" w14:textId="77777777" w:rsidR="008537FD" w:rsidRPr="00832290" w:rsidRDefault="008537FD" w:rsidP="00C96B77">
            <w:pPr>
              <w:rPr>
                <w:rFonts w:cstheme="minorHAnsi"/>
              </w:rPr>
            </w:pPr>
            <w:r w:rsidRPr="00832290">
              <w:rPr>
                <w:rFonts w:cstheme="minorHAnsi"/>
              </w:rPr>
              <w:t>M2 J5</w:t>
            </w:r>
          </w:p>
        </w:tc>
        <w:tc>
          <w:tcPr>
            <w:tcW w:w="1222" w:type="dxa"/>
            <w:tcBorders>
              <w:top w:val="single" w:sz="4" w:space="0" w:color="auto"/>
              <w:left w:val="single" w:sz="4" w:space="0" w:color="auto"/>
              <w:bottom w:val="single" w:sz="4" w:space="0" w:color="auto"/>
              <w:right w:val="single" w:sz="4" w:space="0" w:color="auto"/>
            </w:tcBorders>
          </w:tcPr>
          <w:p w14:paraId="2A89D3CF" w14:textId="77777777" w:rsidR="008537FD" w:rsidRPr="00832290" w:rsidRDefault="008537FD" w:rsidP="00C96B77">
            <w:pPr>
              <w:rPr>
                <w:rFonts w:cstheme="minorHAnsi"/>
              </w:rPr>
            </w:pPr>
          </w:p>
        </w:tc>
        <w:tc>
          <w:tcPr>
            <w:tcW w:w="4165" w:type="dxa"/>
            <w:tcBorders>
              <w:top w:val="single" w:sz="4" w:space="0" w:color="auto"/>
              <w:left w:val="single" w:sz="4" w:space="0" w:color="auto"/>
              <w:bottom w:val="single" w:sz="4" w:space="0" w:color="auto"/>
              <w:right w:val="single" w:sz="4" w:space="0" w:color="auto"/>
            </w:tcBorders>
          </w:tcPr>
          <w:p w14:paraId="048F62D3" w14:textId="77777777" w:rsidR="008537FD" w:rsidRPr="00832290" w:rsidRDefault="008537FD" w:rsidP="00C96B77">
            <w:pPr>
              <w:rPr>
                <w:rFonts w:cstheme="minorHAnsi"/>
              </w:rPr>
            </w:pPr>
            <w:r w:rsidRPr="003B2F99">
              <w:rPr>
                <w:rFonts w:cstheme="minorHAnsi"/>
              </w:rPr>
              <w:t>The project consists of a major junction improvement at the junction of the A249 with the M2 (Junction 5</w:t>
            </w:r>
            <w:r>
              <w:rPr>
                <w:rFonts w:cstheme="minorHAnsi"/>
              </w:rPr>
              <w:t>.</w:t>
            </w:r>
          </w:p>
        </w:tc>
        <w:tc>
          <w:tcPr>
            <w:tcW w:w="1218" w:type="dxa"/>
            <w:tcBorders>
              <w:top w:val="single" w:sz="4" w:space="0" w:color="auto"/>
              <w:left w:val="single" w:sz="4" w:space="0" w:color="auto"/>
              <w:bottom w:val="single" w:sz="4" w:space="0" w:color="auto"/>
              <w:right w:val="single" w:sz="4" w:space="0" w:color="auto"/>
            </w:tcBorders>
            <w:hideMark/>
          </w:tcPr>
          <w:p w14:paraId="0BCEFC17" w14:textId="77777777" w:rsidR="008537FD" w:rsidRPr="00832290" w:rsidRDefault="008537FD" w:rsidP="00C96B77">
            <w:pPr>
              <w:rPr>
                <w:rFonts w:cstheme="minorHAnsi"/>
              </w:rPr>
            </w:pPr>
            <w:r w:rsidRPr="00832290">
              <w:rPr>
                <w:rFonts w:cstheme="minorHAnsi"/>
              </w:rPr>
              <w:t>£1.6m</w:t>
            </w:r>
          </w:p>
        </w:tc>
        <w:tc>
          <w:tcPr>
            <w:tcW w:w="2204" w:type="dxa"/>
            <w:tcBorders>
              <w:top w:val="single" w:sz="4" w:space="0" w:color="auto"/>
              <w:left w:val="single" w:sz="4" w:space="0" w:color="auto"/>
              <w:bottom w:val="single" w:sz="4" w:space="0" w:color="auto"/>
              <w:right w:val="single" w:sz="4" w:space="0" w:color="auto"/>
            </w:tcBorders>
            <w:hideMark/>
          </w:tcPr>
          <w:p w14:paraId="1EA9C41E" w14:textId="77777777" w:rsidR="008537FD" w:rsidRPr="00832290" w:rsidRDefault="008537FD" w:rsidP="00C96B77">
            <w:pPr>
              <w:rPr>
                <w:rFonts w:cstheme="minorHAnsi"/>
              </w:rPr>
            </w:pPr>
            <w:r w:rsidRPr="00832290">
              <w:rPr>
                <w:rFonts w:cstheme="minorHAnsi"/>
              </w:rPr>
              <w:t>Transport</w:t>
            </w:r>
          </w:p>
        </w:tc>
        <w:tc>
          <w:tcPr>
            <w:tcW w:w="990" w:type="dxa"/>
            <w:tcBorders>
              <w:top w:val="single" w:sz="4" w:space="0" w:color="auto"/>
              <w:left w:val="single" w:sz="4" w:space="0" w:color="auto"/>
              <w:bottom w:val="single" w:sz="4" w:space="0" w:color="auto"/>
              <w:right w:val="single" w:sz="4" w:space="0" w:color="auto"/>
            </w:tcBorders>
            <w:hideMark/>
          </w:tcPr>
          <w:p w14:paraId="71D56A7E" w14:textId="77777777" w:rsidR="008537FD" w:rsidRPr="00832290" w:rsidRDefault="008537FD" w:rsidP="00C96B77">
            <w:pPr>
              <w:rPr>
                <w:rFonts w:cstheme="minorHAnsi"/>
              </w:rPr>
            </w:pPr>
            <w:r w:rsidRPr="00832290">
              <w:rPr>
                <w:rFonts w:cstheme="minorHAnsi"/>
              </w:rPr>
              <w:t>£0</w:t>
            </w:r>
          </w:p>
        </w:tc>
        <w:tc>
          <w:tcPr>
            <w:tcW w:w="833" w:type="dxa"/>
            <w:tcBorders>
              <w:top w:val="single" w:sz="4" w:space="0" w:color="auto"/>
              <w:left w:val="single" w:sz="4" w:space="0" w:color="auto"/>
              <w:bottom w:val="single" w:sz="4" w:space="0" w:color="auto"/>
              <w:right w:val="single" w:sz="4" w:space="0" w:color="auto"/>
            </w:tcBorders>
            <w:hideMark/>
          </w:tcPr>
          <w:p w14:paraId="23635B70" w14:textId="77777777" w:rsidR="008537FD" w:rsidRPr="003B2F99" w:rsidRDefault="008537FD" w:rsidP="00C96B77">
            <w:pPr>
              <w:rPr>
                <w:rFonts w:cstheme="minorHAnsi"/>
              </w:rPr>
            </w:pPr>
            <w:r w:rsidRPr="003B2F99">
              <w:rPr>
                <w:rFonts w:cstheme="minorHAnsi"/>
              </w:rPr>
              <w:t>£89.1m</w:t>
            </w:r>
          </w:p>
        </w:tc>
        <w:tc>
          <w:tcPr>
            <w:tcW w:w="717" w:type="dxa"/>
            <w:tcBorders>
              <w:top w:val="single" w:sz="4" w:space="0" w:color="auto"/>
              <w:left w:val="single" w:sz="4" w:space="0" w:color="auto"/>
              <w:bottom w:val="single" w:sz="4" w:space="0" w:color="auto"/>
              <w:right w:val="single" w:sz="4" w:space="0" w:color="auto"/>
            </w:tcBorders>
            <w:shd w:val="clear" w:color="auto" w:fill="auto"/>
            <w:hideMark/>
          </w:tcPr>
          <w:p w14:paraId="35B78E50" w14:textId="77777777" w:rsidR="008537FD" w:rsidRPr="003B2F99" w:rsidRDefault="008537FD" w:rsidP="00C96B77">
            <w:pPr>
              <w:rPr>
                <w:rFonts w:cstheme="minorHAnsi"/>
              </w:rPr>
            </w:pPr>
            <w:r w:rsidRPr="003B2F99">
              <w:rPr>
                <w:rFonts w:cstheme="minorHAnsi"/>
              </w:rPr>
              <w:t>TBC</w:t>
            </w:r>
          </w:p>
        </w:tc>
        <w:tc>
          <w:tcPr>
            <w:tcW w:w="841" w:type="dxa"/>
            <w:tcBorders>
              <w:top w:val="single" w:sz="4" w:space="0" w:color="auto"/>
              <w:left w:val="single" w:sz="4" w:space="0" w:color="auto"/>
              <w:bottom w:val="single" w:sz="4" w:space="0" w:color="auto"/>
              <w:right w:val="single" w:sz="4" w:space="0" w:color="auto"/>
            </w:tcBorders>
            <w:shd w:val="clear" w:color="auto" w:fill="auto"/>
            <w:hideMark/>
          </w:tcPr>
          <w:p w14:paraId="5DDB567F" w14:textId="77777777" w:rsidR="008537FD" w:rsidRPr="003B2F99" w:rsidRDefault="008537FD" w:rsidP="00C96B77">
            <w:pPr>
              <w:rPr>
                <w:rFonts w:cstheme="minorHAnsi"/>
              </w:rPr>
            </w:pPr>
            <w:r w:rsidRPr="003B2F99">
              <w:rPr>
                <w:rFonts w:cstheme="minorHAnsi"/>
              </w:rPr>
              <w:t>TBC</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2923242" w14:textId="77777777" w:rsidR="008537FD" w:rsidRPr="003B2F99" w:rsidRDefault="008537FD" w:rsidP="00C96B77">
            <w:pPr>
              <w:rPr>
                <w:rFonts w:cstheme="minorHAnsi"/>
              </w:rPr>
            </w:pPr>
            <w:r w:rsidRPr="003B2F99">
              <w:rPr>
                <w:rFonts w:cstheme="minorHAnsi"/>
              </w:rPr>
              <w:t>0</w:t>
            </w:r>
          </w:p>
        </w:tc>
      </w:tr>
      <w:tr w:rsidR="008537FD" w:rsidRPr="00832290" w14:paraId="4F102090" w14:textId="77777777" w:rsidTr="00C96B77">
        <w:tc>
          <w:tcPr>
            <w:tcW w:w="1525" w:type="dxa"/>
            <w:tcBorders>
              <w:top w:val="single" w:sz="4" w:space="0" w:color="auto"/>
              <w:left w:val="single" w:sz="4" w:space="0" w:color="auto"/>
              <w:bottom w:val="single" w:sz="4" w:space="0" w:color="auto"/>
              <w:right w:val="single" w:sz="4" w:space="0" w:color="auto"/>
            </w:tcBorders>
            <w:hideMark/>
          </w:tcPr>
          <w:p w14:paraId="54CE277C" w14:textId="77777777" w:rsidR="008537FD" w:rsidRPr="003B2F99" w:rsidRDefault="008537FD" w:rsidP="00C96B77">
            <w:pPr>
              <w:rPr>
                <w:rFonts w:cstheme="minorHAnsi"/>
              </w:rPr>
            </w:pPr>
            <w:r w:rsidRPr="003B2F99">
              <w:rPr>
                <w:rFonts w:cstheme="minorHAnsi"/>
              </w:rPr>
              <w:t>Sandwich Rail Infrastructure</w:t>
            </w:r>
          </w:p>
        </w:tc>
        <w:tc>
          <w:tcPr>
            <w:tcW w:w="1222" w:type="dxa"/>
            <w:tcBorders>
              <w:top w:val="single" w:sz="4" w:space="0" w:color="auto"/>
              <w:left w:val="single" w:sz="4" w:space="0" w:color="auto"/>
              <w:bottom w:val="single" w:sz="4" w:space="0" w:color="auto"/>
              <w:right w:val="single" w:sz="4" w:space="0" w:color="auto"/>
            </w:tcBorders>
          </w:tcPr>
          <w:p w14:paraId="03CD9D09" w14:textId="77777777" w:rsidR="008537FD" w:rsidRPr="003B2F99" w:rsidRDefault="008537FD" w:rsidP="00C96B77">
            <w:pPr>
              <w:rPr>
                <w:rFonts w:cstheme="minorHAnsi"/>
              </w:rPr>
            </w:pPr>
          </w:p>
        </w:tc>
        <w:tc>
          <w:tcPr>
            <w:tcW w:w="4165" w:type="dxa"/>
            <w:tcBorders>
              <w:top w:val="single" w:sz="4" w:space="0" w:color="auto"/>
              <w:left w:val="single" w:sz="4" w:space="0" w:color="auto"/>
              <w:bottom w:val="single" w:sz="4" w:space="0" w:color="auto"/>
              <w:right w:val="single" w:sz="4" w:space="0" w:color="auto"/>
            </w:tcBorders>
          </w:tcPr>
          <w:p w14:paraId="020E25B6" w14:textId="77777777" w:rsidR="008537FD" w:rsidRPr="003B2F99" w:rsidRDefault="008537FD" w:rsidP="00C96B77">
            <w:pPr>
              <w:rPr>
                <w:rFonts w:cstheme="minorHAnsi"/>
              </w:rPr>
            </w:pPr>
            <w:r w:rsidRPr="003B2F99">
              <w:rPr>
                <w:rFonts w:cstheme="minorHAnsi"/>
                <w:color w:val="212529"/>
                <w:shd w:val="clear" w:color="auto" w:fill="FFFFFF"/>
              </w:rPr>
              <w:t>Extension of both platforms and construct a new footbridge that will allow the longer trains to stop without blocking the crossing in advance of the Open.</w:t>
            </w:r>
          </w:p>
        </w:tc>
        <w:tc>
          <w:tcPr>
            <w:tcW w:w="1218" w:type="dxa"/>
            <w:tcBorders>
              <w:top w:val="single" w:sz="4" w:space="0" w:color="auto"/>
              <w:left w:val="single" w:sz="4" w:space="0" w:color="auto"/>
              <w:bottom w:val="single" w:sz="4" w:space="0" w:color="auto"/>
              <w:right w:val="single" w:sz="4" w:space="0" w:color="auto"/>
            </w:tcBorders>
            <w:hideMark/>
          </w:tcPr>
          <w:p w14:paraId="73C95682" w14:textId="77777777" w:rsidR="008537FD" w:rsidRPr="003B2F99" w:rsidRDefault="008537FD" w:rsidP="00C96B77">
            <w:pPr>
              <w:rPr>
                <w:rFonts w:cstheme="minorHAnsi"/>
              </w:rPr>
            </w:pPr>
            <w:r w:rsidRPr="003B2F99">
              <w:rPr>
                <w:rFonts w:cstheme="minorHAnsi"/>
              </w:rPr>
              <w:t>£1.913m</w:t>
            </w:r>
          </w:p>
        </w:tc>
        <w:tc>
          <w:tcPr>
            <w:tcW w:w="2204" w:type="dxa"/>
            <w:tcBorders>
              <w:top w:val="single" w:sz="4" w:space="0" w:color="auto"/>
              <w:left w:val="single" w:sz="4" w:space="0" w:color="auto"/>
              <w:bottom w:val="single" w:sz="4" w:space="0" w:color="auto"/>
              <w:right w:val="single" w:sz="4" w:space="0" w:color="auto"/>
            </w:tcBorders>
            <w:hideMark/>
          </w:tcPr>
          <w:p w14:paraId="0E08BD8E" w14:textId="77777777" w:rsidR="008537FD" w:rsidRPr="003B2F99" w:rsidRDefault="008537FD" w:rsidP="00C96B77">
            <w:pPr>
              <w:rPr>
                <w:rFonts w:cstheme="minorHAnsi"/>
              </w:rPr>
            </w:pPr>
            <w:r w:rsidRPr="003B2F99">
              <w:rPr>
                <w:rFonts w:cstheme="minorHAnsi"/>
              </w:rPr>
              <w:t>Transport</w:t>
            </w:r>
          </w:p>
        </w:tc>
        <w:tc>
          <w:tcPr>
            <w:tcW w:w="990" w:type="dxa"/>
            <w:tcBorders>
              <w:top w:val="single" w:sz="4" w:space="0" w:color="auto"/>
              <w:left w:val="single" w:sz="4" w:space="0" w:color="auto"/>
              <w:bottom w:val="single" w:sz="4" w:space="0" w:color="auto"/>
              <w:right w:val="single" w:sz="4" w:space="0" w:color="auto"/>
            </w:tcBorders>
            <w:hideMark/>
          </w:tcPr>
          <w:p w14:paraId="005CB29A" w14:textId="77777777" w:rsidR="008537FD" w:rsidRPr="003B2F99" w:rsidRDefault="008537FD" w:rsidP="00C96B77">
            <w:pPr>
              <w:rPr>
                <w:rFonts w:cstheme="minorHAnsi"/>
              </w:rPr>
            </w:pPr>
            <w:r w:rsidRPr="003B2F99">
              <w:rPr>
                <w:rFonts w:cstheme="minorHAnsi"/>
              </w:rPr>
              <w:t>£950k</w:t>
            </w:r>
          </w:p>
        </w:tc>
        <w:tc>
          <w:tcPr>
            <w:tcW w:w="833" w:type="dxa"/>
            <w:tcBorders>
              <w:top w:val="single" w:sz="4" w:space="0" w:color="auto"/>
              <w:left w:val="single" w:sz="4" w:space="0" w:color="auto"/>
              <w:bottom w:val="single" w:sz="4" w:space="0" w:color="auto"/>
              <w:right w:val="single" w:sz="4" w:space="0" w:color="auto"/>
            </w:tcBorders>
            <w:hideMark/>
          </w:tcPr>
          <w:p w14:paraId="7F3C7264" w14:textId="77777777" w:rsidR="008537FD" w:rsidRPr="003B2F99" w:rsidRDefault="008537FD" w:rsidP="00C96B77">
            <w:pPr>
              <w:rPr>
                <w:rFonts w:cstheme="minorHAnsi"/>
              </w:rPr>
            </w:pPr>
            <w:r w:rsidRPr="003B2F99">
              <w:rPr>
                <w:rFonts w:cstheme="minorHAnsi"/>
              </w:rPr>
              <w:t>£683k</w:t>
            </w:r>
          </w:p>
        </w:tc>
        <w:tc>
          <w:tcPr>
            <w:tcW w:w="717" w:type="dxa"/>
            <w:tcBorders>
              <w:top w:val="single" w:sz="4" w:space="0" w:color="auto"/>
              <w:left w:val="single" w:sz="4" w:space="0" w:color="auto"/>
              <w:bottom w:val="single" w:sz="4" w:space="0" w:color="auto"/>
              <w:right w:val="single" w:sz="4" w:space="0" w:color="auto"/>
            </w:tcBorders>
            <w:shd w:val="clear" w:color="auto" w:fill="auto"/>
            <w:hideMark/>
          </w:tcPr>
          <w:p w14:paraId="4CFD6C3A" w14:textId="77777777" w:rsidR="008537FD" w:rsidRPr="003B2F99" w:rsidRDefault="008537FD" w:rsidP="00C96B77">
            <w:pPr>
              <w:rPr>
                <w:rFonts w:cstheme="minorHAnsi"/>
              </w:rPr>
            </w:pPr>
            <w:r w:rsidRPr="003B2F99">
              <w:rPr>
                <w:rFonts w:cstheme="minorHAnsi"/>
              </w:rPr>
              <w:t>TBC</w:t>
            </w:r>
          </w:p>
        </w:tc>
        <w:tc>
          <w:tcPr>
            <w:tcW w:w="841" w:type="dxa"/>
            <w:tcBorders>
              <w:top w:val="single" w:sz="4" w:space="0" w:color="auto"/>
              <w:left w:val="single" w:sz="4" w:space="0" w:color="auto"/>
              <w:bottom w:val="single" w:sz="4" w:space="0" w:color="auto"/>
              <w:right w:val="single" w:sz="4" w:space="0" w:color="auto"/>
            </w:tcBorders>
            <w:shd w:val="clear" w:color="auto" w:fill="auto"/>
            <w:hideMark/>
          </w:tcPr>
          <w:p w14:paraId="312DC5B6" w14:textId="77777777" w:rsidR="008537FD" w:rsidRPr="003B2F99" w:rsidRDefault="008537FD" w:rsidP="00C96B77">
            <w:pPr>
              <w:rPr>
                <w:rFonts w:cstheme="minorHAnsi"/>
              </w:rPr>
            </w:pPr>
            <w:r w:rsidRPr="003B2F99">
              <w:rPr>
                <w:rFonts w:cstheme="minorHAnsi"/>
              </w:rPr>
              <w:t>TBC</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406AC63" w14:textId="77777777" w:rsidR="008537FD" w:rsidRPr="003B2F99" w:rsidRDefault="008537FD" w:rsidP="00C96B77">
            <w:pPr>
              <w:rPr>
                <w:rFonts w:cstheme="minorHAnsi"/>
              </w:rPr>
            </w:pPr>
            <w:r w:rsidRPr="003B2F99">
              <w:rPr>
                <w:rFonts w:cstheme="minorHAnsi"/>
              </w:rPr>
              <w:t>0</w:t>
            </w:r>
          </w:p>
        </w:tc>
      </w:tr>
    </w:tbl>
    <w:p w14:paraId="38BE22E8" w14:textId="77777777" w:rsidR="008537FD" w:rsidRPr="00EE64C2" w:rsidRDefault="008537FD" w:rsidP="008537FD">
      <w:pPr>
        <w:spacing w:after="0" w:line="240" w:lineRule="auto"/>
        <w:rPr>
          <w:sz w:val="24"/>
          <w:szCs w:val="24"/>
          <w:lang w:eastAsia="en-US"/>
        </w:rPr>
      </w:pPr>
    </w:p>
    <w:p w14:paraId="737ED474" w14:textId="77777777" w:rsidR="008537FD" w:rsidRDefault="008537FD" w:rsidP="008537FD">
      <w:pPr>
        <w:rPr>
          <w:b/>
          <w:bCs/>
          <w:sz w:val="24"/>
          <w:szCs w:val="24"/>
        </w:rPr>
      </w:pPr>
      <w:r>
        <w:rPr>
          <w:b/>
          <w:bCs/>
          <w:sz w:val="24"/>
          <w:szCs w:val="24"/>
        </w:rPr>
        <w:br w:type="page"/>
      </w:r>
    </w:p>
    <w:p w14:paraId="63A94C31" w14:textId="77777777" w:rsidR="008537FD" w:rsidRDefault="008537FD" w:rsidP="008537FD">
      <w:pPr>
        <w:spacing w:after="0" w:line="240" w:lineRule="auto"/>
        <w:rPr>
          <w:b/>
          <w:bCs/>
          <w:sz w:val="24"/>
          <w:szCs w:val="24"/>
        </w:rPr>
      </w:pPr>
      <w:r w:rsidRPr="00EE64C2">
        <w:rPr>
          <w:b/>
          <w:bCs/>
          <w:sz w:val="24"/>
          <w:szCs w:val="24"/>
        </w:rPr>
        <w:t>Annex 1</w:t>
      </w:r>
      <w:r>
        <w:rPr>
          <w:b/>
          <w:bCs/>
          <w:sz w:val="24"/>
          <w:szCs w:val="24"/>
        </w:rPr>
        <w:t>B</w:t>
      </w:r>
      <w:r w:rsidRPr="00EE64C2">
        <w:rPr>
          <w:b/>
          <w:bCs/>
          <w:sz w:val="24"/>
          <w:szCs w:val="24"/>
        </w:rPr>
        <w:t>: Local Growth Fund Projects</w:t>
      </w:r>
      <w:r>
        <w:rPr>
          <w:b/>
          <w:bCs/>
          <w:sz w:val="24"/>
          <w:szCs w:val="24"/>
        </w:rPr>
        <w:t xml:space="preserve"> in Medway</w:t>
      </w:r>
    </w:p>
    <w:p w14:paraId="70DCDCEC" w14:textId="77777777" w:rsidR="008537FD" w:rsidRDefault="008537FD" w:rsidP="008537FD">
      <w:pPr>
        <w:spacing w:after="0" w:line="240" w:lineRule="auto"/>
        <w:rPr>
          <w:b/>
          <w:bCs/>
          <w:sz w:val="24"/>
          <w:szCs w:val="24"/>
        </w:rPr>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9"/>
        <w:gridCol w:w="4273"/>
        <w:gridCol w:w="4498"/>
        <w:gridCol w:w="3119"/>
      </w:tblGrid>
      <w:tr w:rsidR="008537FD" w:rsidRPr="00CE6755" w14:paraId="225E76E5" w14:textId="77777777" w:rsidTr="00C96B77">
        <w:trPr>
          <w:trHeight w:val="780"/>
        </w:trPr>
        <w:tc>
          <w:tcPr>
            <w:tcW w:w="2639" w:type="dxa"/>
            <w:shd w:val="clear" w:color="auto" w:fill="auto"/>
            <w:noWrap/>
            <w:vAlign w:val="center"/>
            <w:hideMark/>
          </w:tcPr>
          <w:p w14:paraId="641443DE" w14:textId="77777777" w:rsidR="008537FD" w:rsidRPr="00CE6755" w:rsidRDefault="008537FD" w:rsidP="00C96B77">
            <w:pPr>
              <w:spacing w:after="0" w:line="240" w:lineRule="auto"/>
              <w:jc w:val="center"/>
              <w:rPr>
                <w:rFonts w:ascii="Arial" w:eastAsia="Times New Roman" w:hAnsi="Arial" w:cs="Arial"/>
                <w:b/>
                <w:bCs/>
                <w:color w:val="000000"/>
                <w:sz w:val="20"/>
                <w:szCs w:val="20"/>
              </w:rPr>
            </w:pPr>
            <w:r w:rsidRPr="00CE6755">
              <w:rPr>
                <w:rFonts w:ascii="Arial" w:eastAsia="Times New Roman" w:hAnsi="Arial" w:cs="Arial"/>
                <w:b/>
                <w:bCs/>
                <w:color w:val="000000"/>
                <w:sz w:val="20"/>
                <w:szCs w:val="20"/>
              </w:rPr>
              <w:t>Scheme</w:t>
            </w:r>
          </w:p>
        </w:tc>
        <w:tc>
          <w:tcPr>
            <w:tcW w:w="4273" w:type="dxa"/>
            <w:shd w:val="clear" w:color="auto" w:fill="auto"/>
            <w:noWrap/>
            <w:vAlign w:val="center"/>
            <w:hideMark/>
          </w:tcPr>
          <w:p w14:paraId="787C787B" w14:textId="77777777" w:rsidR="008537FD" w:rsidRPr="00CE6755" w:rsidRDefault="008537FD" w:rsidP="00C96B77">
            <w:pPr>
              <w:spacing w:after="0" w:line="240" w:lineRule="auto"/>
              <w:jc w:val="center"/>
              <w:rPr>
                <w:rFonts w:ascii="Arial" w:eastAsia="Times New Roman" w:hAnsi="Arial" w:cs="Arial"/>
                <w:b/>
                <w:bCs/>
                <w:color w:val="000000"/>
                <w:sz w:val="20"/>
                <w:szCs w:val="20"/>
                <w:highlight w:val="yellow"/>
              </w:rPr>
            </w:pPr>
            <w:r w:rsidRPr="00CE6755">
              <w:rPr>
                <w:rFonts w:ascii="Arial" w:eastAsia="Times New Roman" w:hAnsi="Arial" w:cs="Arial"/>
                <w:b/>
                <w:bCs/>
                <w:color w:val="000000"/>
                <w:sz w:val="20"/>
                <w:szCs w:val="20"/>
              </w:rPr>
              <w:t>Description</w:t>
            </w:r>
          </w:p>
        </w:tc>
        <w:tc>
          <w:tcPr>
            <w:tcW w:w="4498" w:type="dxa"/>
            <w:shd w:val="clear" w:color="auto" w:fill="auto"/>
            <w:noWrap/>
            <w:vAlign w:val="center"/>
            <w:hideMark/>
          </w:tcPr>
          <w:p w14:paraId="5A2708E8" w14:textId="77777777" w:rsidR="008537FD" w:rsidRPr="00CE6755" w:rsidRDefault="008537FD" w:rsidP="00C96B77">
            <w:pPr>
              <w:spacing w:after="0" w:line="240" w:lineRule="auto"/>
              <w:jc w:val="center"/>
              <w:rPr>
                <w:rFonts w:ascii="Arial" w:eastAsia="Times New Roman" w:hAnsi="Arial" w:cs="Arial"/>
                <w:b/>
                <w:bCs/>
                <w:color w:val="000000"/>
                <w:sz w:val="20"/>
                <w:szCs w:val="20"/>
                <w:highlight w:val="yellow"/>
              </w:rPr>
            </w:pPr>
            <w:r w:rsidRPr="00CE6755">
              <w:rPr>
                <w:rFonts w:ascii="Arial" w:eastAsia="Times New Roman" w:hAnsi="Arial" w:cs="Arial"/>
                <w:b/>
                <w:bCs/>
                <w:color w:val="000000"/>
                <w:sz w:val="20"/>
                <w:szCs w:val="20"/>
              </w:rPr>
              <w:t xml:space="preserve">Budget </w:t>
            </w:r>
          </w:p>
        </w:tc>
        <w:tc>
          <w:tcPr>
            <w:tcW w:w="3119" w:type="dxa"/>
            <w:shd w:val="clear" w:color="auto" w:fill="auto"/>
            <w:vAlign w:val="center"/>
            <w:hideMark/>
          </w:tcPr>
          <w:p w14:paraId="268DA0CC" w14:textId="77777777" w:rsidR="008537FD" w:rsidRPr="00CE6755" w:rsidRDefault="008537FD" w:rsidP="00C96B77">
            <w:pPr>
              <w:spacing w:after="0" w:line="240" w:lineRule="auto"/>
              <w:jc w:val="center"/>
              <w:rPr>
                <w:rFonts w:ascii="Arial" w:eastAsia="Times New Roman" w:hAnsi="Arial" w:cs="Arial"/>
                <w:b/>
                <w:bCs/>
                <w:color w:val="000000"/>
                <w:sz w:val="20"/>
                <w:szCs w:val="20"/>
                <w:highlight w:val="yellow"/>
              </w:rPr>
            </w:pPr>
            <w:r w:rsidRPr="00F772AE">
              <w:rPr>
                <w:rFonts w:ascii="Arial" w:eastAsia="Times New Roman" w:hAnsi="Arial" w:cs="Arial"/>
                <w:b/>
                <w:bCs/>
                <w:color w:val="000000"/>
                <w:sz w:val="18"/>
                <w:szCs w:val="18"/>
              </w:rPr>
              <w:t>Target outcomes</w:t>
            </w:r>
          </w:p>
        </w:tc>
      </w:tr>
      <w:tr w:rsidR="008537FD" w:rsidRPr="00CE6755" w14:paraId="1192CE00" w14:textId="77777777" w:rsidTr="00C96B77">
        <w:trPr>
          <w:trHeight w:val="1371"/>
        </w:trPr>
        <w:tc>
          <w:tcPr>
            <w:tcW w:w="2639" w:type="dxa"/>
            <w:shd w:val="clear" w:color="000000" w:fill="FFFFFF"/>
            <w:vAlign w:val="center"/>
            <w:hideMark/>
          </w:tcPr>
          <w:p w14:paraId="1D03FF4B" w14:textId="77777777" w:rsidR="008537FD" w:rsidRPr="00CE6755" w:rsidRDefault="008537FD" w:rsidP="00C96B77">
            <w:pPr>
              <w:spacing w:after="0" w:line="240" w:lineRule="auto"/>
              <w:jc w:val="center"/>
              <w:rPr>
                <w:rFonts w:ascii="Arial" w:eastAsia="Times New Roman" w:hAnsi="Arial" w:cs="Arial"/>
                <w:sz w:val="20"/>
                <w:szCs w:val="20"/>
                <w:highlight w:val="yellow"/>
              </w:rPr>
            </w:pPr>
            <w:r w:rsidRPr="00CE6755">
              <w:rPr>
                <w:rFonts w:ascii="Arial" w:eastAsia="Times New Roman" w:hAnsi="Arial" w:cs="Arial"/>
                <w:sz w:val="20"/>
                <w:szCs w:val="20"/>
              </w:rPr>
              <w:t xml:space="preserve">Strood </w:t>
            </w:r>
            <w:r>
              <w:rPr>
                <w:rFonts w:ascii="Arial" w:eastAsia="Times New Roman" w:hAnsi="Arial" w:cs="Arial"/>
                <w:sz w:val="20"/>
                <w:szCs w:val="20"/>
              </w:rPr>
              <w:t>T</w:t>
            </w:r>
            <w:r w:rsidRPr="00CE6755">
              <w:rPr>
                <w:rFonts w:ascii="Arial" w:eastAsia="Times New Roman" w:hAnsi="Arial" w:cs="Arial"/>
                <w:sz w:val="20"/>
                <w:szCs w:val="20"/>
              </w:rPr>
              <w:t xml:space="preserve">own </w:t>
            </w:r>
            <w:r>
              <w:rPr>
                <w:rFonts w:ascii="Arial" w:eastAsia="Times New Roman" w:hAnsi="Arial" w:cs="Arial"/>
                <w:sz w:val="20"/>
                <w:szCs w:val="20"/>
              </w:rPr>
              <w:t>C</w:t>
            </w:r>
            <w:r w:rsidRPr="00CE6755">
              <w:rPr>
                <w:rFonts w:ascii="Arial" w:eastAsia="Times New Roman" w:hAnsi="Arial" w:cs="Arial"/>
                <w:sz w:val="20"/>
                <w:szCs w:val="20"/>
              </w:rPr>
              <w:t>entre</w:t>
            </w:r>
          </w:p>
        </w:tc>
        <w:tc>
          <w:tcPr>
            <w:tcW w:w="4273" w:type="dxa"/>
            <w:shd w:val="clear" w:color="000000" w:fill="FFFFFF"/>
            <w:vAlign w:val="center"/>
            <w:hideMark/>
          </w:tcPr>
          <w:p w14:paraId="3D659A64" w14:textId="77777777" w:rsidR="008537FD" w:rsidRPr="00CE6755" w:rsidRDefault="008537FD" w:rsidP="00C96B77">
            <w:pPr>
              <w:spacing w:after="0" w:line="240" w:lineRule="auto"/>
              <w:jc w:val="center"/>
              <w:rPr>
                <w:rFonts w:ascii="Arial" w:eastAsia="Times New Roman" w:hAnsi="Arial" w:cs="Arial"/>
                <w:sz w:val="20"/>
                <w:szCs w:val="20"/>
                <w:highlight w:val="yellow"/>
              </w:rPr>
            </w:pPr>
            <w:r w:rsidRPr="00CE6755">
              <w:rPr>
                <w:rFonts w:ascii="Arial" w:eastAsia="Times New Roman" w:hAnsi="Arial" w:cs="Arial"/>
                <w:sz w:val="20"/>
                <w:szCs w:val="20"/>
              </w:rPr>
              <w:t>Journey time and accessibility enhancements to the town centre including changes to the highway and improved public realm</w:t>
            </w:r>
          </w:p>
        </w:tc>
        <w:tc>
          <w:tcPr>
            <w:tcW w:w="4498" w:type="dxa"/>
            <w:shd w:val="clear" w:color="000000" w:fill="FFFFFF"/>
            <w:vAlign w:val="center"/>
            <w:hideMark/>
          </w:tcPr>
          <w:p w14:paraId="7DE0C65E" w14:textId="77777777" w:rsidR="008537FD" w:rsidRDefault="008537FD" w:rsidP="00C96B77">
            <w:pPr>
              <w:spacing w:after="0" w:line="240" w:lineRule="auto"/>
              <w:jc w:val="center"/>
              <w:rPr>
                <w:rFonts w:ascii="Arial" w:eastAsia="Times New Roman" w:hAnsi="Arial" w:cs="Arial"/>
                <w:sz w:val="20"/>
                <w:szCs w:val="20"/>
              </w:rPr>
            </w:pPr>
            <w:r w:rsidRPr="00FB3971">
              <w:rPr>
                <w:rFonts w:ascii="Arial" w:eastAsia="Times New Roman" w:hAnsi="Arial" w:cs="Arial"/>
                <w:sz w:val="20"/>
                <w:szCs w:val="20"/>
              </w:rPr>
              <w:t>Total budget = £</w:t>
            </w:r>
            <w:r>
              <w:rPr>
                <w:rFonts w:ascii="Arial" w:eastAsia="Times New Roman" w:hAnsi="Arial" w:cs="Arial"/>
                <w:sz w:val="20"/>
                <w:szCs w:val="20"/>
              </w:rPr>
              <w:t>9</w:t>
            </w:r>
            <w:r w:rsidRPr="00FB3971">
              <w:rPr>
                <w:rFonts w:ascii="Arial" w:eastAsia="Times New Roman" w:hAnsi="Arial" w:cs="Arial"/>
                <w:sz w:val="20"/>
                <w:szCs w:val="20"/>
              </w:rPr>
              <w:t>.</w:t>
            </w:r>
            <w:r>
              <w:rPr>
                <w:rFonts w:ascii="Arial" w:eastAsia="Times New Roman" w:hAnsi="Arial" w:cs="Arial"/>
                <w:sz w:val="20"/>
                <w:szCs w:val="20"/>
              </w:rPr>
              <w:t>8</w:t>
            </w:r>
            <w:r w:rsidRPr="00FB3971">
              <w:rPr>
                <w:rFonts w:ascii="Arial" w:eastAsia="Times New Roman" w:hAnsi="Arial" w:cs="Arial"/>
                <w:sz w:val="20"/>
                <w:szCs w:val="20"/>
              </w:rPr>
              <w:t>7m</w:t>
            </w:r>
          </w:p>
          <w:p w14:paraId="3326EE66" w14:textId="77777777" w:rsidR="008537FD" w:rsidRPr="00FB3971" w:rsidRDefault="008537FD" w:rsidP="00C96B77">
            <w:pPr>
              <w:spacing w:after="0" w:line="240" w:lineRule="auto"/>
              <w:jc w:val="center"/>
              <w:rPr>
                <w:rFonts w:ascii="Arial" w:eastAsia="Times New Roman" w:hAnsi="Arial" w:cs="Arial"/>
                <w:sz w:val="20"/>
                <w:szCs w:val="20"/>
              </w:rPr>
            </w:pPr>
          </w:p>
          <w:p w14:paraId="77948868" w14:textId="77777777" w:rsidR="008537FD" w:rsidRPr="00FB3971" w:rsidRDefault="008537FD" w:rsidP="00C96B77">
            <w:pPr>
              <w:spacing w:after="0" w:line="240" w:lineRule="auto"/>
              <w:jc w:val="center"/>
              <w:rPr>
                <w:rFonts w:ascii="Arial" w:eastAsia="Times New Roman" w:hAnsi="Arial" w:cs="Arial"/>
                <w:sz w:val="20"/>
                <w:szCs w:val="20"/>
              </w:rPr>
            </w:pPr>
            <w:r w:rsidRPr="00FB3971">
              <w:rPr>
                <w:rFonts w:ascii="Arial" w:eastAsia="Times New Roman" w:hAnsi="Arial" w:cs="Arial"/>
                <w:sz w:val="20"/>
                <w:szCs w:val="20"/>
              </w:rPr>
              <w:t>Made up of:</w:t>
            </w:r>
          </w:p>
          <w:p w14:paraId="1841F751" w14:textId="77777777" w:rsidR="008537FD" w:rsidRPr="00FB3971" w:rsidRDefault="008537FD" w:rsidP="00C96B77">
            <w:pPr>
              <w:spacing w:after="0" w:line="240" w:lineRule="auto"/>
              <w:jc w:val="center"/>
              <w:rPr>
                <w:rFonts w:ascii="Arial" w:eastAsia="Times New Roman" w:hAnsi="Arial" w:cs="Arial"/>
                <w:sz w:val="20"/>
                <w:szCs w:val="20"/>
              </w:rPr>
            </w:pPr>
            <w:r w:rsidRPr="00FB3971">
              <w:rPr>
                <w:rFonts w:ascii="Arial" w:eastAsia="Times New Roman" w:hAnsi="Arial" w:cs="Arial"/>
                <w:sz w:val="20"/>
                <w:szCs w:val="20"/>
              </w:rPr>
              <w:t>- £</w:t>
            </w:r>
            <w:r>
              <w:rPr>
                <w:rFonts w:ascii="Arial" w:eastAsia="Times New Roman" w:hAnsi="Arial" w:cs="Arial"/>
                <w:sz w:val="20"/>
                <w:szCs w:val="20"/>
              </w:rPr>
              <w:t>8</w:t>
            </w:r>
            <w:r w:rsidRPr="00FB3971">
              <w:rPr>
                <w:rFonts w:ascii="Arial" w:eastAsia="Times New Roman" w:hAnsi="Arial" w:cs="Arial"/>
                <w:sz w:val="20"/>
                <w:szCs w:val="20"/>
              </w:rPr>
              <w:t>.</w:t>
            </w:r>
            <w:r>
              <w:rPr>
                <w:rFonts w:ascii="Arial" w:eastAsia="Times New Roman" w:hAnsi="Arial" w:cs="Arial"/>
                <w:sz w:val="20"/>
                <w:szCs w:val="20"/>
              </w:rPr>
              <w:t>6</w:t>
            </w:r>
            <w:r w:rsidRPr="00FB3971">
              <w:rPr>
                <w:rFonts w:ascii="Arial" w:eastAsia="Times New Roman" w:hAnsi="Arial" w:cs="Arial"/>
                <w:sz w:val="20"/>
                <w:szCs w:val="20"/>
              </w:rPr>
              <w:t>m LGF</w:t>
            </w:r>
          </w:p>
          <w:p w14:paraId="35B9A9E1" w14:textId="77777777" w:rsidR="008537FD" w:rsidRPr="00FB3971" w:rsidRDefault="008537FD" w:rsidP="00C96B77">
            <w:pPr>
              <w:spacing w:after="0" w:line="240" w:lineRule="auto"/>
              <w:jc w:val="center"/>
              <w:rPr>
                <w:rFonts w:ascii="Arial" w:eastAsia="Times New Roman" w:hAnsi="Arial" w:cs="Arial"/>
                <w:sz w:val="20"/>
                <w:szCs w:val="20"/>
              </w:rPr>
            </w:pPr>
            <w:r w:rsidRPr="00FB3971">
              <w:rPr>
                <w:rFonts w:ascii="Arial" w:eastAsia="Times New Roman" w:hAnsi="Arial" w:cs="Arial"/>
                <w:sz w:val="20"/>
                <w:szCs w:val="20"/>
              </w:rPr>
              <w:t>- £1.27m match funding</w:t>
            </w:r>
          </w:p>
          <w:p w14:paraId="2EB6F335" w14:textId="77777777" w:rsidR="008537FD" w:rsidRPr="00FB3971" w:rsidRDefault="008537FD" w:rsidP="00C96B77">
            <w:pPr>
              <w:spacing w:after="0" w:line="240" w:lineRule="auto"/>
              <w:jc w:val="center"/>
              <w:rPr>
                <w:rFonts w:ascii="Arial" w:eastAsia="Times New Roman" w:hAnsi="Arial" w:cs="Arial"/>
                <w:sz w:val="20"/>
                <w:szCs w:val="20"/>
                <w:highlight w:val="yellow"/>
              </w:rPr>
            </w:pPr>
          </w:p>
        </w:tc>
        <w:tc>
          <w:tcPr>
            <w:tcW w:w="3119" w:type="dxa"/>
            <w:shd w:val="clear" w:color="000000" w:fill="FFFFFF"/>
            <w:vAlign w:val="center"/>
            <w:hideMark/>
          </w:tcPr>
          <w:p w14:paraId="3B9D0342" w14:textId="77777777" w:rsidR="008537FD" w:rsidRPr="00CE6755" w:rsidRDefault="008537FD" w:rsidP="00C96B77">
            <w:pPr>
              <w:spacing w:after="0" w:line="240" w:lineRule="auto"/>
              <w:jc w:val="center"/>
              <w:rPr>
                <w:rFonts w:ascii="Arial" w:eastAsia="Times New Roman" w:hAnsi="Arial" w:cs="Arial"/>
                <w:color w:val="FF0000"/>
                <w:sz w:val="20"/>
                <w:szCs w:val="20"/>
                <w:highlight w:val="yellow"/>
              </w:rPr>
            </w:pPr>
            <w:r w:rsidRPr="00CE6755">
              <w:rPr>
                <w:rFonts w:ascii="Arial" w:eastAsia="Times New Roman" w:hAnsi="Arial" w:cs="Arial"/>
                <w:sz w:val="20"/>
                <w:szCs w:val="20"/>
              </w:rPr>
              <w:t>Jobs =   360 -450</w:t>
            </w:r>
            <w:r w:rsidRPr="00CE6755">
              <w:rPr>
                <w:rFonts w:ascii="Arial" w:eastAsia="Times New Roman" w:hAnsi="Arial" w:cs="Arial"/>
                <w:sz w:val="20"/>
                <w:szCs w:val="20"/>
              </w:rPr>
              <w:br/>
            </w:r>
            <w:r w:rsidRPr="00CE6755">
              <w:rPr>
                <w:rFonts w:ascii="Arial" w:eastAsia="Times New Roman" w:hAnsi="Arial" w:cs="Arial"/>
                <w:sz w:val="20"/>
                <w:szCs w:val="20"/>
              </w:rPr>
              <w:br/>
              <w:t>Homes = 600 -815</w:t>
            </w:r>
          </w:p>
        </w:tc>
      </w:tr>
      <w:tr w:rsidR="008537FD" w:rsidRPr="00CE6755" w14:paraId="0C031AE4" w14:textId="77777777" w:rsidTr="00C96B77">
        <w:trPr>
          <w:trHeight w:val="1125"/>
        </w:trPr>
        <w:tc>
          <w:tcPr>
            <w:tcW w:w="2639" w:type="dxa"/>
            <w:shd w:val="clear" w:color="000000" w:fill="FFFFFF"/>
            <w:vAlign w:val="center"/>
            <w:hideMark/>
          </w:tcPr>
          <w:p w14:paraId="47F5935E" w14:textId="77777777" w:rsidR="008537FD" w:rsidRPr="00CE6755" w:rsidRDefault="008537FD" w:rsidP="00C96B77">
            <w:pPr>
              <w:spacing w:after="0" w:line="240" w:lineRule="auto"/>
              <w:jc w:val="center"/>
              <w:rPr>
                <w:rFonts w:ascii="Arial" w:eastAsia="Times New Roman" w:hAnsi="Arial" w:cs="Arial"/>
                <w:sz w:val="20"/>
                <w:szCs w:val="20"/>
                <w:highlight w:val="yellow"/>
              </w:rPr>
            </w:pPr>
            <w:r w:rsidRPr="00CE6755">
              <w:rPr>
                <w:rFonts w:ascii="Arial" w:eastAsia="Times New Roman" w:hAnsi="Arial" w:cs="Arial"/>
                <w:sz w:val="20"/>
                <w:szCs w:val="20"/>
              </w:rPr>
              <w:t xml:space="preserve">Chatham </w:t>
            </w:r>
            <w:r>
              <w:rPr>
                <w:rFonts w:ascii="Arial" w:eastAsia="Times New Roman" w:hAnsi="Arial" w:cs="Arial"/>
                <w:sz w:val="20"/>
                <w:szCs w:val="20"/>
              </w:rPr>
              <w:t>T</w:t>
            </w:r>
            <w:r w:rsidRPr="00CE6755">
              <w:rPr>
                <w:rFonts w:ascii="Arial" w:eastAsia="Times New Roman" w:hAnsi="Arial" w:cs="Arial"/>
                <w:sz w:val="20"/>
                <w:szCs w:val="20"/>
              </w:rPr>
              <w:t xml:space="preserve">own </w:t>
            </w:r>
            <w:r>
              <w:rPr>
                <w:rFonts w:ascii="Arial" w:eastAsia="Times New Roman" w:hAnsi="Arial" w:cs="Arial"/>
                <w:sz w:val="20"/>
                <w:szCs w:val="20"/>
              </w:rPr>
              <w:t>C</w:t>
            </w:r>
            <w:r w:rsidRPr="00CE6755">
              <w:rPr>
                <w:rFonts w:ascii="Arial" w:eastAsia="Times New Roman" w:hAnsi="Arial" w:cs="Arial"/>
                <w:sz w:val="20"/>
                <w:szCs w:val="20"/>
              </w:rPr>
              <w:t>entre place-making and public realm package</w:t>
            </w:r>
          </w:p>
        </w:tc>
        <w:tc>
          <w:tcPr>
            <w:tcW w:w="4273" w:type="dxa"/>
            <w:shd w:val="clear" w:color="000000" w:fill="FFFFFF"/>
            <w:vAlign w:val="center"/>
            <w:hideMark/>
          </w:tcPr>
          <w:p w14:paraId="33234DEC" w14:textId="77777777" w:rsidR="008537FD" w:rsidRPr="00CE6755" w:rsidRDefault="008537FD" w:rsidP="00C96B77">
            <w:pPr>
              <w:spacing w:after="0" w:line="240" w:lineRule="auto"/>
              <w:jc w:val="center"/>
              <w:rPr>
                <w:rFonts w:ascii="Arial" w:eastAsia="Times New Roman" w:hAnsi="Arial" w:cs="Arial"/>
                <w:sz w:val="20"/>
                <w:szCs w:val="20"/>
                <w:highlight w:val="yellow"/>
              </w:rPr>
            </w:pPr>
            <w:r w:rsidRPr="00CE6755">
              <w:rPr>
                <w:rFonts w:ascii="Arial" w:eastAsia="Times New Roman" w:hAnsi="Arial" w:cs="Arial"/>
                <w:sz w:val="20"/>
                <w:szCs w:val="20"/>
              </w:rPr>
              <w:t>Improving the link between Chatham railway station and Chatham town centre and waterfront area and provision of a new civic space.</w:t>
            </w:r>
          </w:p>
        </w:tc>
        <w:tc>
          <w:tcPr>
            <w:tcW w:w="4498" w:type="dxa"/>
            <w:shd w:val="clear" w:color="000000" w:fill="FFFFFF"/>
            <w:vAlign w:val="center"/>
            <w:hideMark/>
          </w:tcPr>
          <w:p w14:paraId="6C71293A" w14:textId="77777777" w:rsidR="008537FD" w:rsidRDefault="008537FD" w:rsidP="00C96B77">
            <w:pPr>
              <w:spacing w:after="0" w:line="240" w:lineRule="auto"/>
              <w:jc w:val="center"/>
              <w:rPr>
                <w:rFonts w:ascii="Arial" w:eastAsia="Times New Roman" w:hAnsi="Arial" w:cs="Arial"/>
                <w:sz w:val="20"/>
                <w:szCs w:val="20"/>
              </w:rPr>
            </w:pPr>
            <w:r w:rsidRPr="00FB3971">
              <w:rPr>
                <w:rFonts w:ascii="Arial" w:eastAsia="Times New Roman" w:hAnsi="Arial" w:cs="Arial"/>
                <w:sz w:val="20"/>
                <w:szCs w:val="20"/>
              </w:rPr>
              <w:t>Total budget = £4.9m</w:t>
            </w:r>
          </w:p>
          <w:p w14:paraId="4C4795BF" w14:textId="77777777" w:rsidR="008537FD" w:rsidRPr="00FB3971" w:rsidRDefault="008537FD" w:rsidP="00C96B77">
            <w:pPr>
              <w:spacing w:after="0" w:line="240" w:lineRule="auto"/>
              <w:jc w:val="center"/>
              <w:rPr>
                <w:rFonts w:ascii="Arial" w:eastAsia="Times New Roman" w:hAnsi="Arial" w:cs="Arial"/>
                <w:sz w:val="20"/>
                <w:szCs w:val="20"/>
              </w:rPr>
            </w:pPr>
          </w:p>
          <w:p w14:paraId="7148AE01" w14:textId="77777777" w:rsidR="008537FD" w:rsidRPr="00FB3971" w:rsidRDefault="008537FD" w:rsidP="00C96B77">
            <w:pPr>
              <w:spacing w:after="0" w:line="240" w:lineRule="auto"/>
              <w:jc w:val="center"/>
              <w:rPr>
                <w:rFonts w:ascii="Arial" w:eastAsia="Times New Roman" w:hAnsi="Arial" w:cs="Arial"/>
                <w:sz w:val="20"/>
                <w:szCs w:val="20"/>
              </w:rPr>
            </w:pPr>
            <w:r w:rsidRPr="00FB3971">
              <w:rPr>
                <w:rFonts w:ascii="Arial" w:eastAsia="Times New Roman" w:hAnsi="Arial" w:cs="Arial"/>
                <w:sz w:val="20"/>
                <w:szCs w:val="20"/>
              </w:rPr>
              <w:t>Made up of:</w:t>
            </w:r>
          </w:p>
          <w:p w14:paraId="0C48529B" w14:textId="77777777" w:rsidR="008537FD" w:rsidRPr="00FB3971" w:rsidRDefault="008537FD" w:rsidP="00C96B77">
            <w:pPr>
              <w:spacing w:after="0" w:line="240" w:lineRule="auto"/>
              <w:jc w:val="center"/>
              <w:rPr>
                <w:rFonts w:ascii="Arial" w:eastAsia="Times New Roman" w:hAnsi="Arial" w:cs="Arial"/>
                <w:sz w:val="20"/>
                <w:szCs w:val="20"/>
              </w:rPr>
            </w:pPr>
            <w:r w:rsidRPr="00FB3971">
              <w:rPr>
                <w:rFonts w:ascii="Arial" w:eastAsia="Times New Roman" w:hAnsi="Arial" w:cs="Arial"/>
                <w:sz w:val="20"/>
                <w:szCs w:val="20"/>
              </w:rPr>
              <w:t>- £4.0m LGF</w:t>
            </w:r>
          </w:p>
          <w:p w14:paraId="4D95A9B3" w14:textId="77777777" w:rsidR="008537FD" w:rsidRPr="00FB3971" w:rsidRDefault="008537FD" w:rsidP="00C96B77">
            <w:pPr>
              <w:spacing w:after="0" w:line="240" w:lineRule="auto"/>
              <w:jc w:val="center"/>
              <w:rPr>
                <w:rFonts w:ascii="Arial" w:eastAsia="Times New Roman" w:hAnsi="Arial" w:cs="Arial"/>
                <w:sz w:val="20"/>
                <w:szCs w:val="20"/>
              </w:rPr>
            </w:pPr>
            <w:r w:rsidRPr="00FB3971">
              <w:rPr>
                <w:rFonts w:ascii="Arial" w:eastAsia="Times New Roman" w:hAnsi="Arial" w:cs="Arial"/>
                <w:sz w:val="20"/>
                <w:szCs w:val="20"/>
              </w:rPr>
              <w:t>- £0.9m match funding</w:t>
            </w:r>
          </w:p>
          <w:p w14:paraId="019C0402" w14:textId="77777777" w:rsidR="008537FD" w:rsidRPr="00FB3971" w:rsidRDefault="008537FD" w:rsidP="00C96B77">
            <w:pPr>
              <w:spacing w:after="0" w:line="240" w:lineRule="auto"/>
              <w:rPr>
                <w:rFonts w:ascii="Arial" w:eastAsia="Times New Roman" w:hAnsi="Arial" w:cs="Arial"/>
                <w:sz w:val="20"/>
                <w:szCs w:val="20"/>
              </w:rPr>
            </w:pPr>
          </w:p>
          <w:p w14:paraId="59527B3F" w14:textId="77777777" w:rsidR="008537FD" w:rsidRPr="00FB3971" w:rsidRDefault="008537FD" w:rsidP="00C96B77">
            <w:pPr>
              <w:spacing w:after="0" w:line="240" w:lineRule="auto"/>
              <w:jc w:val="center"/>
              <w:rPr>
                <w:rFonts w:ascii="Arial" w:eastAsia="Times New Roman" w:hAnsi="Arial" w:cs="Arial"/>
                <w:sz w:val="20"/>
                <w:szCs w:val="20"/>
                <w:highlight w:val="yellow"/>
              </w:rPr>
            </w:pPr>
          </w:p>
        </w:tc>
        <w:tc>
          <w:tcPr>
            <w:tcW w:w="3119" w:type="dxa"/>
            <w:shd w:val="clear" w:color="000000" w:fill="FFFFFF"/>
            <w:vAlign w:val="center"/>
            <w:hideMark/>
          </w:tcPr>
          <w:p w14:paraId="4C4EF468" w14:textId="77777777" w:rsidR="008537FD" w:rsidRPr="00CE6755" w:rsidRDefault="008537FD" w:rsidP="00C96B77">
            <w:pPr>
              <w:spacing w:after="0" w:line="240" w:lineRule="auto"/>
              <w:jc w:val="center"/>
              <w:rPr>
                <w:rFonts w:ascii="Arial" w:eastAsia="Times New Roman" w:hAnsi="Arial" w:cs="Arial"/>
                <w:color w:val="FF0000"/>
                <w:sz w:val="20"/>
                <w:szCs w:val="20"/>
                <w:highlight w:val="yellow"/>
              </w:rPr>
            </w:pPr>
            <w:r w:rsidRPr="00CE6755">
              <w:rPr>
                <w:rFonts w:ascii="Arial" w:eastAsia="Times New Roman" w:hAnsi="Arial" w:cs="Arial"/>
                <w:sz w:val="20"/>
                <w:szCs w:val="20"/>
              </w:rPr>
              <w:t>Jobs = 6271</w:t>
            </w:r>
            <w:r w:rsidRPr="00CE6755">
              <w:rPr>
                <w:rFonts w:ascii="Arial" w:eastAsia="Times New Roman" w:hAnsi="Arial" w:cs="Arial"/>
                <w:sz w:val="20"/>
                <w:szCs w:val="20"/>
              </w:rPr>
              <w:br/>
            </w:r>
            <w:r w:rsidRPr="00CE6755">
              <w:rPr>
                <w:rFonts w:ascii="Arial" w:eastAsia="Times New Roman" w:hAnsi="Arial" w:cs="Arial"/>
                <w:sz w:val="20"/>
                <w:szCs w:val="20"/>
              </w:rPr>
              <w:br/>
              <w:t>Homes = 3682</w:t>
            </w:r>
          </w:p>
        </w:tc>
      </w:tr>
      <w:tr w:rsidR="008537FD" w:rsidRPr="00CE6755" w14:paraId="61CC4BBC" w14:textId="77777777" w:rsidTr="00C96B77">
        <w:trPr>
          <w:trHeight w:val="1440"/>
        </w:trPr>
        <w:tc>
          <w:tcPr>
            <w:tcW w:w="2639" w:type="dxa"/>
            <w:shd w:val="clear" w:color="000000" w:fill="FFFFFF"/>
            <w:vAlign w:val="center"/>
            <w:hideMark/>
          </w:tcPr>
          <w:p w14:paraId="6E2B5FE3" w14:textId="77777777" w:rsidR="008537FD" w:rsidRPr="00CE6755" w:rsidRDefault="008537FD" w:rsidP="00C96B77">
            <w:pPr>
              <w:spacing w:after="0" w:line="240" w:lineRule="auto"/>
              <w:jc w:val="center"/>
              <w:rPr>
                <w:rFonts w:ascii="Arial" w:eastAsia="Times New Roman" w:hAnsi="Arial" w:cs="Arial"/>
                <w:sz w:val="20"/>
                <w:szCs w:val="20"/>
                <w:highlight w:val="yellow"/>
              </w:rPr>
            </w:pPr>
            <w:r w:rsidRPr="00CE6755">
              <w:rPr>
                <w:rFonts w:ascii="Arial" w:eastAsia="Times New Roman" w:hAnsi="Arial" w:cs="Arial"/>
                <w:sz w:val="20"/>
                <w:szCs w:val="20"/>
              </w:rPr>
              <w:t>Medway Cycling Action Plan</w:t>
            </w:r>
          </w:p>
        </w:tc>
        <w:tc>
          <w:tcPr>
            <w:tcW w:w="4273" w:type="dxa"/>
            <w:shd w:val="clear" w:color="000000" w:fill="FFFFFF"/>
            <w:vAlign w:val="center"/>
            <w:hideMark/>
          </w:tcPr>
          <w:p w14:paraId="110A771C" w14:textId="77777777" w:rsidR="008537FD" w:rsidRPr="00CE6755" w:rsidRDefault="008537FD" w:rsidP="00C96B77">
            <w:pPr>
              <w:spacing w:after="0" w:line="240" w:lineRule="auto"/>
              <w:jc w:val="center"/>
              <w:rPr>
                <w:rFonts w:ascii="Arial" w:eastAsia="Times New Roman" w:hAnsi="Arial" w:cs="Arial"/>
                <w:sz w:val="20"/>
                <w:szCs w:val="20"/>
                <w:highlight w:val="yellow"/>
              </w:rPr>
            </w:pPr>
            <w:r w:rsidRPr="00CE6755">
              <w:rPr>
                <w:rFonts w:ascii="Arial" w:eastAsia="Times New Roman" w:hAnsi="Arial" w:cs="Arial"/>
                <w:sz w:val="20"/>
                <w:szCs w:val="20"/>
              </w:rPr>
              <w:t>A range of measures designed to improve access to cycling in the Medway area and improve upon and expand existing cycle facilities.</w:t>
            </w:r>
          </w:p>
        </w:tc>
        <w:tc>
          <w:tcPr>
            <w:tcW w:w="4498" w:type="dxa"/>
            <w:shd w:val="clear" w:color="000000" w:fill="FFFFFF"/>
            <w:vAlign w:val="center"/>
            <w:hideMark/>
          </w:tcPr>
          <w:p w14:paraId="59883986" w14:textId="77777777" w:rsidR="008537FD" w:rsidRDefault="008537FD" w:rsidP="00C96B77">
            <w:pPr>
              <w:spacing w:after="0" w:line="240" w:lineRule="auto"/>
              <w:jc w:val="center"/>
              <w:rPr>
                <w:rFonts w:ascii="Arial" w:eastAsia="Times New Roman" w:hAnsi="Arial" w:cs="Arial"/>
                <w:sz w:val="20"/>
                <w:szCs w:val="20"/>
              </w:rPr>
            </w:pPr>
            <w:r w:rsidRPr="00CE6755">
              <w:rPr>
                <w:rFonts w:ascii="Arial" w:eastAsia="Times New Roman" w:hAnsi="Arial" w:cs="Arial"/>
                <w:sz w:val="20"/>
                <w:szCs w:val="20"/>
              </w:rPr>
              <w:t>Total budget = £2.8m</w:t>
            </w:r>
          </w:p>
          <w:p w14:paraId="5A13A70A" w14:textId="77777777" w:rsidR="008537FD" w:rsidRPr="00CE6755" w:rsidRDefault="008537FD" w:rsidP="00C96B77">
            <w:pPr>
              <w:spacing w:after="0" w:line="240" w:lineRule="auto"/>
              <w:jc w:val="center"/>
              <w:rPr>
                <w:rFonts w:ascii="Arial" w:eastAsia="Times New Roman" w:hAnsi="Arial" w:cs="Arial"/>
                <w:sz w:val="20"/>
                <w:szCs w:val="20"/>
              </w:rPr>
            </w:pPr>
          </w:p>
          <w:p w14:paraId="3EFC10E9" w14:textId="77777777" w:rsidR="008537FD" w:rsidRPr="00CE6755" w:rsidRDefault="008537FD" w:rsidP="00C96B77">
            <w:pPr>
              <w:spacing w:after="0" w:line="240" w:lineRule="auto"/>
              <w:jc w:val="center"/>
              <w:rPr>
                <w:rFonts w:ascii="Arial" w:eastAsia="Times New Roman" w:hAnsi="Arial" w:cs="Arial"/>
                <w:sz w:val="20"/>
                <w:szCs w:val="20"/>
              </w:rPr>
            </w:pPr>
            <w:r w:rsidRPr="00CE6755">
              <w:rPr>
                <w:rFonts w:ascii="Arial" w:eastAsia="Times New Roman" w:hAnsi="Arial" w:cs="Arial"/>
                <w:sz w:val="20"/>
                <w:szCs w:val="20"/>
              </w:rPr>
              <w:t>Made up of:</w:t>
            </w:r>
          </w:p>
          <w:p w14:paraId="67219229" w14:textId="77777777" w:rsidR="008537FD" w:rsidRPr="00CE6755" w:rsidRDefault="008537FD" w:rsidP="00C96B77">
            <w:pPr>
              <w:spacing w:after="0" w:line="240" w:lineRule="auto"/>
              <w:jc w:val="center"/>
              <w:rPr>
                <w:rFonts w:ascii="Arial" w:eastAsia="Times New Roman" w:hAnsi="Arial" w:cs="Arial"/>
                <w:sz w:val="20"/>
                <w:szCs w:val="20"/>
              </w:rPr>
            </w:pPr>
            <w:r w:rsidRPr="00CE6755">
              <w:rPr>
                <w:rFonts w:ascii="Arial" w:eastAsia="Times New Roman" w:hAnsi="Arial" w:cs="Arial"/>
                <w:sz w:val="20"/>
                <w:szCs w:val="20"/>
              </w:rPr>
              <w:t>- £2.5m LGF</w:t>
            </w:r>
          </w:p>
          <w:p w14:paraId="0DF10EBB" w14:textId="77777777" w:rsidR="008537FD" w:rsidRPr="00535619" w:rsidRDefault="008537FD" w:rsidP="00C96B77">
            <w:pPr>
              <w:spacing w:after="0" w:line="240" w:lineRule="auto"/>
              <w:jc w:val="center"/>
              <w:rPr>
                <w:rFonts w:ascii="Arial" w:eastAsia="Times New Roman" w:hAnsi="Arial" w:cs="Arial"/>
                <w:sz w:val="20"/>
                <w:szCs w:val="20"/>
              </w:rPr>
            </w:pPr>
            <w:r w:rsidRPr="00CE6755">
              <w:rPr>
                <w:rFonts w:ascii="Arial" w:eastAsia="Times New Roman" w:hAnsi="Arial" w:cs="Arial"/>
                <w:sz w:val="20"/>
                <w:szCs w:val="20"/>
              </w:rPr>
              <w:t>- £0.3m match funding</w:t>
            </w:r>
          </w:p>
        </w:tc>
        <w:tc>
          <w:tcPr>
            <w:tcW w:w="3119" w:type="dxa"/>
            <w:shd w:val="clear" w:color="000000" w:fill="FFFFFF"/>
            <w:vAlign w:val="center"/>
            <w:hideMark/>
          </w:tcPr>
          <w:p w14:paraId="73CEDB9F" w14:textId="77777777" w:rsidR="008537FD" w:rsidRPr="00CE6755" w:rsidRDefault="008537FD" w:rsidP="00C96B77">
            <w:pPr>
              <w:spacing w:after="0" w:line="240" w:lineRule="auto"/>
              <w:jc w:val="center"/>
              <w:rPr>
                <w:rFonts w:ascii="Arial" w:eastAsia="Times New Roman" w:hAnsi="Arial" w:cs="Arial"/>
                <w:sz w:val="20"/>
                <w:szCs w:val="20"/>
                <w:highlight w:val="yellow"/>
              </w:rPr>
            </w:pPr>
            <w:r w:rsidRPr="00CE6755">
              <w:rPr>
                <w:rFonts w:ascii="Arial" w:eastAsia="Times New Roman" w:hAnsi="Arial" w:cs="Arial"/>
                <w:sz w:val="20"/>
                <w:szCs w:val="20"/>
              </w:rPr>
              <w:t>Jobs =   390</w:t>
            </w:r>
            <w:r w:rsidRPr="00CE6755">
              <w:rPr>
                <w:rFonts w:ascii="Arial" w:eastAsia="Times New Roman" w:hAnsi="Arial" w:cs="Arial"/>
                <w:sz w:val="20"/>
                <w:szCs w:val="20"/>
              </w:rPr>
              <w:br/>
            </w:r>
            <w:r w:rsidRPr="00CE6755">
              <w:rPr>
                <w:rFonts w:ascii="Arial" w:eastAsia="Times New Roman" w:hAnsi="Arial" w:cs="Arial"/>
                <w:sz w:val="20"/>
                <w:szCs w:val="20"/>
              </w:rPr>
              <w:br/>
              <w:t>Homes = 261</w:t>
            </w:r>
          </w:p>
        </w:tc>
      </w:tr>
      <w:tr w:rsidR="008537FD" w:rsidRPr="00CE6755" w14:paraId="6DA0A1FF" w14:textId="77777777" w:rsidTr="00C96B77">
        <w:trPr>
          <w:trHeight w:val="1404"/>
        </w:trPr>
        <w:tc>
          <w:tcPr>
            <w:tcW w:w="2639" w:type="dxa"/>
            <w:shd w:val="clear" w:color="000000" w:fill="FFFFFF"/>
            <w:vAlign w:val="center"/>
            <w:hideMark/>
          </w:tcPr>
          <w:p w14:paraId="75825791" w14:textId="77777777" w:rsidR="008537FD" w:rsidRPr="00CE6755" w:rsidRDefault="008537FD" w:rsidP="00C96B77">
            <w:pPr>
              <w:spacing w:after="0" w:line="240" w:lineRule="auto"/>
              <w:jc w:val="center"/>
              <w:rPr>
                <w:rFonts w:ascii="Arial" w:eastAsia="Times New Roman" w:hAnsi="Arial" w:cs="Arial"/>
                <w:sz w:val="20"/>
                <w:szCs w:val="20"/>
                <w:highlight w:val="yellow"/>
              </w:rPr>
            </w:pPr>
            <w:r w:rsidRPr="009C7D49">
              <w:rPr>
                <w:rFonts w:ascii="Arial" w:eastAsia="Times New Roman" w:hAnsi="Arial" w:cs="Arial"/>
                <w:sz w:val="18"/>
                <w:szCs w:val="18"/>
              </w:rPr>
              <w:t>Medway City Estate connectivity improvement measures</w:t>
            </w:r>
          </w:p>
        </w:tc>
        <w:tc>
          <w:tcPr>
            <w:tcW w:w="4273" w:type="dxa"/>
            <w:shd w:val="clear" w:color="000000" w:fill="FFFFFF"/>
            <w:vAlign w:val="center"/>
            <w:hideMark/>
          </w:tcPr>
          <w:p w14:paraId="24664193" w14:textId="77777777" w:rsidR="008537FD" w:rsidRPr="00CE6755" w:rsidRDefault="008537FD" w:rsidP="00C96B77">
            <w:pPr>
              <w:spacing w:after="0" w:line="240" w:lineRule="auto"/>
              <w:jc w:val="center"/>
              <w:rPr>
                <w:rFonts w:ascii="Arial" w:eastAsia="Times New Roman" w:hAnsi="Arial" w:cs="Arial"/>
                <w:sz w:val="20"/>
                <w:szCs w:val="20"/>
                <w:highlight w:val="yellow"/>
              </w:rPr>
            </w:pPr>
            <w:r w:rsidRPr="00CE6755">
              <w:rPr>
                <w:rFonts w:ascii="Arial" w:eastAsia="Times New Roman" w:hAnsi="Arial" w:cs="Arial"/>
                <w:sz w:val="20"/>
                <w:szCs w:val="20"/>
              </w:rPr>
              <w:t>An integrated package of infrastructure measures aimed at addressing the existing barriers to movement to and from and within the Medway City Estate.</w:t>
            </w:r>
          </w:p>
        </w:tc>
        <w:tc>
          <w:tcPr>
            <w:tcW w:w="4498" w:type="dxa"/>
            <w:shd w:val="clear" w:color="000000" w:fill="FFFFFF"/>
            <w:vAlign w:val="center"/>
            <w:hideMark/>
          </w:tcPr>
          <w:p w14:paraId="01EE6D76" w14:textId="77777777" w:rsidR="008537FD" w:rsidRDefault="008537FD" w:rsidP="00C96B77">
            <w:pPr>
              <w:spacing w:after="0" w:line="240" w:lineRule="auto"/>
              <w:jc w:val="center"/>
              <w:rPr>
                <w:rFonts w:ascii="Arial" w:eastAsia="Times New Roman" w:hAnsi="Arial" w:cs="Arial"/>
                <w:sz w:val="20"/>
                <w:szCs w:val="20"/>
              </w:rPr>
            </w:pPr>
            <w:r w:rsidRPr="00FB3971">
              <w:rPr>
                <w:rFonts w:ascii="Arial" w:eastAsia="Times New Roman" w:hAnsi="Arial" w:cs="Arial"/>
                <w:sz w:val="20"/>
                <w:szCs w:val="20"/>
              </w:rPr>
              <w:t>Total budget = £2.</w:t>
            </w:r>
            <w:r>
              <w:rPr>
                <w:rFonts w:ascii="Arial" w:eastAsia="Times New Roman" w:hAnsi="Arial" w:cs="Arial"/>
                <w:sz w:val="20"/>
                <w:szCs w:val="20"/>
              </w:rPr>
              <w:t>2</w:t>
            </w:r>
            <w:r w:rsidRPr="00FB3971">
              <w:rPr>
                <w:rFonts w:ascii="Arial" w:eastAsia="Times New Roman" w:hAnsi="Arial" w:cs="Arial"/>
                <w:sz w:val="20"/>
                <w:szCs w:val="20"/>
              </w:rPr>
              <w:t>94m</w:t>
            </w:r>
          </w:p>
          <w:p w14:paraId="32E9FF2A" w14:textId="77777777" w:rsidR="008537FD" w:rsidRPr="00FB3971" w:rsidRDefault="008537FD" w:rsidP="00C96B77">
            <w:pPr>
              <w:spacing w:after="0" w:line="240" w:lineRule="auto"/>
              <w:jc w:val="center"/>
              <w:rPr>
                <w:rFonts w:ascii="Arial" w:eastAsia="Times New Roman" w:hAnsi="Arial" w:cs="Arial"/>
                <w:sz w:val="20"/>
                <w:szCs w:val="20"/>
              </w:rPr>
            </w:pPr>
          </w:p>
          <w:p w14:paraId="55EECA0C" w14:textId="77777777" w:rsidR="008537FD" w:rsidRPr="00FB3971" w:rsidRDefault="008537FD" w:rsidP="00C96B77">
            <w:pPr>
              <w:spacing w:after="0" w:line="240" w:lineRule="auto"/>
              <w:jc w:val="center"/>
              <w:rPr>
                <w:rFonts w:ascii="Arial" w:eastAsia="Times New Roman" w:hAnsi="Arial" w:cs="Arial"/>
                <w:sz w:val="20"/>
                <w:szCs w:val="20"/>
              </w:rPr>
            </w:pPr>
            <w:r w:rsidRPr="00FB3971">
              <w:rPr>
                <w:rFonts w:ascii="Arial" w:eastAsia="Times New Roman" w:hAnsi="Arial" w:cs="Arial"/>
                <w:sz w:val="20"/>
                <w:szCs w:val="20"/>
              </w:rPr>
              <w:t>Made up of:</w:t>
            </w:r>
          </w:p>
          <w:p w14:paraId="44CA0C65" w14:textId="77777777" w:rsidR="008537FD" w:rsidRPr="00FB3971" w:rsidRDefault="008537FD" w:rsidP="00C96B77">
            <w:pPr>
              <w:spacing w:after="0" w:line="240" w:lineRule="auto"/>
              <w:jc w:val="center"/>
              <w:rPr>
                <w:rFonts w:ascii="Arial" w:eastAsia="Times New Roman" w:hAnsi="Arial" w:cs="Arial"/>
                <w:sz w:val="20"/>
                <w:szCs w:val="20"/>
              </w:rPr>
            </w:pPr>
            <w:r w:rsidRPr="00FB3971">
              <w:rPr>
                <w:rFonts w:ascii="Arial" w:eastAsia="Times New Roman" w:hAnsi="Arial" w:cs="Arial"/>
                <w:sz w:val="20"/>
                <w:szCs w:val="20"/>
              </w:rPr>
              <w:t>- £2</w:t>
            </w:r>
            <w:r>
              <w:rPr>
                <w:rFonts w:ascii="Arial" w:eastAsia="Times New Roman" w:hAnsi="Arial" w:cs="Arial"/>
                <w:sz w:val="20"/>
                <w:szCs w:val="20"/>
              </w:rPr>
              <w:t>.2</w:t>
            </w:r>
            <w:r w:rsidRPr="00FB3971">
              <w:rPr>
                <w:rFonts w:ascii="Arial" w:eastAsia="Times New Roman" w:hAnsi="Arial" w:cs="Arial"/>
                <w:sz w:val="20"/>
                <w:szCs w:val="20"/>
              </w:rPr>
              <w:t>m LGF</w:t>
            </w:r>
          </w:p>
          <w:p w14:paraId="164A56F6" w14:textId="77777777" w:rsidR="008537FD" w:rsidRPr="00535619" w:rsidRDefault="008537FD" w:rsidP="00C96B77">
            <w:pPr>
              <w:spacing w:after="0" w:line="240" w:lineRule="auto"/>
              <w:jc w:val="center"/>
              <w:rPr>
                <w:rFonts w:ascii="Arial" w:eastAsia="Times New Roman" w:hAnsi="Arial" w:cs="Arial"/>
                <w:sz w:val="20"/>
                <w:szCs w:val="20"/>
              </w:rPr>
            </w:pPr>
            <w:r w:rsidRPr="00FB3971">
              <w:rPr>
                <w:rFonts w:ascii="Arial" w:eastAsia="Times New Roman" w:hAnsi="Arial" w:cs="Arial"/>
                <w:sz w:val="20"/>
                <w:szCs w:val="20"/>
              </w:rPr>
              <w:t>- £0.094m match funding</w:t>
            </w:r>
          </w:p>
          <w:p w14:paraId="3CF6CDCB" w14:textId="77777777" w:rsidR="008537FD" w:rsidRPr="00FB3971" w:rsidRDefault="008537FD" w:rsidP="00C96B77">
            <w:pPr>
              <w:spacing w:after="0" w:line="240" w:lineRule="auto"/>
              <w:jc w:val="center"/>
              <w:rPr>
                <w:rFonts w:ascii="Arial" w:eastAsia="Times New Roman" w:hAnsi="Arial" w:cs="Arial"/>
                <w:sz w:val="20"/>
                <w:szCs w:val="20"/>
                <w:highlight w:val="yellow"/>
              </w:rPr>
            </w:pPr>
          </w:p>
        </w:tc>
        <w:tc>
          <w:tcPr>
            <w:tcW w:w="3119" w:type="dxa"/>
            <w:shd w:val="clear" w:color="000000" w:fill="FFFFFF"/>
            <w:vAlign w:val="center"/>
            <w:hideMark/>
          </w:tcPr>
          <w:p w14:paraId="6341C7F3" w14:textId="77777777" w:rsidR="008537FD" w:rsidRPr="00CE6755" w:rsidRDefault="008537FD" w:rsidP="00C96B77">
            <w:pPr>
              <w:spacing w:after="0" w:line="240" w:lineRule="auto"/>
              <w:jc w:val="center"/>
              <w:rPr>
                <w:rFonts w:ascii="Arial" w:eastAsia="Times New Roman" w:hAnsi="Arial" w:cs="Arial"/>
                <w:color w:val="FF0000"/>
                <w:sz w:val="20"/>
                <w:szCs w:val="20"/>
                <w:highlight w:val="yellow"/>
              </w:rPr>
            </w:pPr>
            <w:r w:rsidRPr="00CE6755">
              <w:rPr>
                <w:rFonts w:ascii="Arial" w:eastAsia="Times New Roman" w:hAnsi="Arial" w:cs="Arial"/>
                <w:sz w:val="20"/>
                <w:szCs w:val="20"/>
              </w:rPr>
              <w:t>Jobs =   390</w:t>
            </w:r>
          </w:p>
        </w:tc>
      </w:tr>
      <w:tr w:rsidR="008537FD" w:rsidRPr="00CE6755" w14:paraId="71B9317C" w14:textId="77777777" w:rsidTr="00C96B77">
        <w:trPr>
          <w:trHeight w:val="909"/>
        </w:trPr>
        <w:tc>
          <w:tcPr>
            <w:tcW w:w="2639" w:type="dxa"/>
            <w:shd w:val="clear" w:color="000000" w:fill="FFFFFF"/>
            <w:vAlign w:val="center"/>
            <w:hideMark/>
          </w:tcPr>
          <w:p w14:paraId="4673A2FB" w14:textId="77777777" w:rsidR="008537FD" w:rsidRPr="00CE6755" w:rsidRDefault="008537FD" w:rsidP="00C96B77">
            <w:pPr>
              <w:spacing w:after="0" w:line="240" w:lineRule="auto"/>
              <w:jc w:val="center"/>
              <w:rPr>
                <w:rFonts w:ascii="Arial" w:eastAsia="Times New Roman" w:hAnsi="Arial" w:cs="Arial"/>
                <w:sz w:val="20"/>
                <w:szCs w:val="20"/>
              </w:rPr>
            </w:pPr>
            <w:r w:rsidRPr="00CE6755">
              <w:rPr>
                <w:rFonts w:ascii="Arial" w:eastAsia="Times New Roman" w:hAnsi="Arial" w:cs="Arial"/>
                <w:sz w:val="20"/>
                <w:szCs w:val="20"/>
              </w:rPr>
              <w:t>Rochester Airport</w:t>
            </w:r>
          </w:p>
          <w:p w14:paraId="5D404E06" w14:textId="77777777" w:rsidR="008537FD" w:rsidRPr="00CE6755" w:rsidRDefault="008537FD" w:rsidP="00C96B77">
            <w:pPr>
              <w:spacing w:after="0" w:line="240" w:lineRule="auto"/>
              <w:jc w:val="center"/>
              <w:rPr>
                <w:rFonts w:ascii="Arial" w:eastAsia="Times New Roman" w:hAnsi="Arial" w:cs="Arial"/>
                <w:sz w:val="20"/>
                <w:szCs w:val="20"/>
                <w:highlight w:val="yellow"/>
              </w:rPr>
            </w:pPr>
            <w:r w:rsidRPr="00CE6755">
              <w:rPr>
                <w:rFonts w:ascii="Arial" w:eastAsia="Times New Roman" w:hAnsi="Arial" w:cs="Arial"/>
                <w:sz w:val="20"/>
                <w:szCs w:val="20"/>
              </w:rPr>
              <w:t>- phase 1</w:t>
            </w:r>
          </w:p>
        </w:tc>
        <w:tc>
          <w:tcPr>
            <w:tcW w:w="4273" w:type="dxa"/>
            <w:shd w:val="clear" w:color="auto" w:fill="auto"/>
            <w:vAlign w:val="center"/>
            <w:hideMark/>
          </w:tcPr>
          <w:p w14:paraId="06FE2A07" w14:textId="77777777" w:rsidR="008537FD" w:rsidRPr="00FB3971" w:rsidRDefault="008537FD" w:rsidP="00C96B77">
            <w:pPr>
              <w:spacing w:after="0" w:line="240" w:lineRule="auto"/>
              <w:jc w:val="center"/>
              <w:rPr>
                <w:rFonts w:ascii="Arial" w:eastAsia="Times New Roman" w:hAnsi="Arial" w:cs="Arial"/>
                <w:sz w:val="20"/>
                <w:szCs w:val="20"/>
                <w:highlight w:val="yellow"/>
              </w:rPr>
            </w:pPr>
            <w:r w:rsidRPr="00FB3971">
              <w:rPr>
                <w:rFonts w:ascii="Arial" w:eastAsia="Times New Roman" w:hAnsi="Arial" w:cs="Arial"/>
                <w:sz w:val="20"/>
                <w:szCs w:val="20"/>
              </w:rPr>
              <w:t>Introduction of Innovation Park Medway.  Phase 1 of the project involves improvements to airport infrastructure - works which are required to facilitate the development of the Innovation Park.</w:t>
            </w:r>
          </w:p>
        </w:tc>
        <w:tc>
          <w:tcPr>
            <w:tcW w:w="4498" w:type="dxa"/>
            <w:shd w:val="clear" w:color="000000" w:fill="FFFFFF"/>
            <w:vAlign w:val="center"/>
            <w:hideMark/>
          </w:tcPr>
          <w:p w14:paraId="5F9F0CF5" w14:textId="77777777" w:rsidR="008537FD" w:rsidRPr="00FB3971" w:rsidRDefault="008537FD" w:rsidP="00C96B77">
            <w:pPr>
              <w:spacing w:after="0" w:line="240" w:lineRule="auto"/>
              <w:jc w:val="center"/>
              <w:rPr>
                <w:rFonts w:ascii="Arial" w:eastAsia="Times New Roman" w:hAnsi="Arial" w:cs="Arial"/>
                <w:sz w:val="20"/>
                <w:szCs w:val="20"/>
              </w:rPr>
            </w:pPr>
            <w:r w:rsidRPr="00FB3971">
              <w:rPr>
                <w:rFonts w:ascii="Arial" w:eastAsia="Times New Roman" w:hAnsi="Arial" w:cs="Arial"/>
                <w:sz w:val="20"/>
                <w:szCs w:val="20"/>
              </w:rPr>
              <w:t>Total budget = £4.4m</w:t>
            </w:r>
          </w:p>
          <w:p w14:paraId="73C0F89B" w14:textId="77777777" w:rsidR="008537FD" w:rsidRPr="00FB3971" w:rsidRDefault="008537FD" w:rsidP="00C96B77">
            <w:pPr>
              <w:spacing w:after="0" w:line="240" w:lineRule="auto"/>
              <w:jc w:val="center"/>
              <w:rPr>
                <w:rFonts w:ascii="Arial" w:eastAsia="Times New Roman" w:hAnsi="Arial" w:cs="Arial"/>
                <w:b/>
                <w:sz w:val="20"/>
                <w:szCs w:val="20"/>
                <w:u w:val="single"/>
              </w:rPr>
            </w:pPr>
          </w:p>
          <w:p w14:paraId="4D0E37D6" w14:textId="77777777" w:rsidR="008537FD" w:rsidRPr="00FB3971" w:rsidRDefault="008537FD" w:rsidP="00C96B77">
            <w:pPr>
              <w:spacing w:after="0" w:line="240" w:lineRule="auto"/>
              <w:jc w:val="center"/>
              <w:rPr>
                <w:rFonts w:ascii="Arial" w:eastAsia="Times New Roman" w:hAnsi="Arial" w:cs="Arial"/>
                <w:sz w:val="20"/>
                <w:szCs w:val="20"/>
              </w:rPr>
            </w:pPr>
          </w:p>
          <w:p w14:paraId="3580EB61" w14:textId="77777777" w:rsidR="008537FD" w:rsidRPr="00FB3971" w:rsidRDefault="008537FD" w:rsidP="00C96B77">
            <w:pPr>
              <w:spacing w:after="0" w:line="240" w:lineRule="auto"/>
              <w:jc w:val="center"/>
              <w:rPr>
                <w:rFonts w:ascii="Arial" w:eastAsia="Times New Roman" w:hAnsi="Arial" w:cs="Arial"/>
                <w:b/>
                <w:sz w:val="20"/>
                <w:szCs w:val="20"/>
                <w:u w:val="single"/>
              </w:rPr>
            </w:pPr>
          </w:p>
          <w:p w14:paraId="2DD2AB86" w14:textId="77777777" w:rsidR="008537FD" w:rsidRPr="00FB3971" w:rsidRDefault="008537FD" w:rsidP="00C96B77">
            <w:pPr>
              <w:spacing w:after="0" w:line="240" w:lineRule="auto"/>
              <w:jc w:val="center"/>
              <w:rPr>
                <w:rFonts w:ascii="Arial" w:eastAsia="Times New Roman" w:hAnsi="Arial" w:cs="Arial"/>
                <w:sz w:val="20"/>
                <w:szCs w:val="20"/>
              </w:rPr>
            </w:pPr>
          </w:p>
        </w:tc>
        <w:tc>
          <w:tcPr>
            <w:tcW w:w="3119" w:type="dxa"/>
            <w:shd w:val="clear" w:color="auto" w:fill="auto"/>
            <w:noWrap/>
            <w:vAlign w:val="center"/>
            <w:hideMark/>
          </w:tcPr>
          <w:p w14:paraId="060B11DE" w14:textId="77777777" w:rsidR="008537FD" w:rsidRPr="00CE6755" w:rsidRDefault="008537FD" w:rsidP="00C96B77">
            <w:pPr>
              <w:spacing w:after="0" w:line="240" w:lineRule="auto"/>
              <w:jc w:val="center"/>
              <w:rPr>
                <w:rFonts w:ascii="Arial" w:eastAsia="Times New Roman" w:hAnsi="Arial" w:cs="Arial"/>
                <w:sz w:val="20"/>
                <w:szCs w:val="20"/>
                <w:highlight w:val="yellow"/>
              </w:rPr>
            </w:pPr>
            <w:r w:rsidRPr="00CE6755">
              <w:rPr>
                <w:rFonts w:ascii="Arial" w:eastAsia="Times New Roman" w:hAnsi="Arial" w:cs="Arial"/>
                <w:sz w:val="20"/>
                <w:szCs w:val="20"/>
              </w:rPr>
              <w:t>Jobs = 37</w:t>
            </w:r>
          </w:p>
        </w:tc>
      </w:tr>
      <w:tr w:rsidR="008537FD" w:rsidRPr="00CE6755" w14:paraId="2A5C3B84" w14:textId="77777777" w:rsidTr="00C96B77">
        <w:trPr>
          <w:trHeight w:val="586"/>
        </w:trPr>
        <w:tc>
          <w:tcPr>
            <w:tcW w:w="2639" w:type="dxa"/>
            <w:shd w:val="clear" w:color="000000" w:fill="FFFFFF"/>
            <w:vAlign w:val="center"/>
            <w:hideMark/>
          </w:tcPr>
          <w:p w14:paraId="68AC58F5" w14:textId="77777777" w:rsidR="008537FD" w:rsidRPr="00CE6755" w:rsidRDefault="008537FD" w:rsidP="00C96B77">
            <w:pPr>
              <w:spacing w:after="0" w:line="240" w:lineRule="auto"/>
              <w:jc w:val="center"/>
              <w:rPr>
                <w:rFonts w:ascii="Arial" w:eastAsia="Times New Roman" w:hAnsi="Arial" w:cs="Arial"/>
                <w:sz w:val="20"/>
                <w:szCs w:val="20"/>
              </w:rPr>
            </w:pPr>
            <w:r w:rsidRPr="00CE6755">
              <w:rPr>
                <w:rFonts w:ascii="Arial" w:eastAsia="Times New Roman" w:hAnsi="Arial" w:cs="Arial"/>
                <w:sz w:val="20"/>
                <w:szCs w:val="20"/>
              </w:rPr>
              <w:t>Innovation Park Medway</w:t>
            </w:r>
          </w:p>
          <w:p w14:paraId="36DD9309" w14:textId="77777777" w:rsidR="008537FD" w:rsidRPr="00CE6755" w:rsidRDefault="008537FD" w:rsidP="00C96B77">
            <w:pPr>
              <w:spacing w:after="0" w:line="240" w:lineRule="auto"/>
              <w:jc w:val="center"/>
              <w:rPr>
                <w:rFonts w:ascii="Arial" w:eastAsia="Times New Roman" w:hAnsi="Arial" w:cs="Arial"/>
                <w:sz w:val="20"/>
                <w:szCs w:val="20"/>
              </w:rPr>
            </w:pPr>
            <w:r w:rsidRPr="00CE6755">
              <w:rPr>
                <w:rFonts w:ascii="Arial" w:eastAsia="Times New Roman" w:hAnsi="Arial" w:cs="Arial"/>
                <w:sz w:val="20"/>
                <w:szCs w:val="20"/>
              </w:rPr>
              <w:t>(Rochester Airport</w:t>
            </w:r>
          </w:p>
          <w:p w14:paraId="6D5E868D" w14:textId="77777777" w:rsidR="008537FD" w:rsidRPr="00CE6755" w:rsidRDefault="008537FD" w:rsidP="00C96B77">
            <w:pPr>
              <w:spacing w:after="0" w:line="240" w:lineRule="auto"/>
              <w:jc w:val="center"/>
              <w:rPr>
                <w:rFonts w:ascii="Arial" w:eastAsia="Times New Roman" w:hAnsi="Arial" w:cs="Arial"/>
                <w:sz w:val="20"/>
                <w:szCs w:val="20"/>
                <w:highlight w:val="yellow"/>
              </w:rPr>
            </w:pPr>
            <w:r w:rsidRPr="00CE6755">
              <w:rPr>
                <w:rFonts w:ascii="Arial" w:eastAsia="Times New Roman" w:hAnsi="Arial" w:cs="Arial"/>
                <w:sz w:val="20"/>
                <w:szCs w:val="20"/>
              </w:rPr>
              <w:t>- phase 2)</w:t>
            </w:r>
          </w:p>
        </w:tc>
        <w:tc>
          <w:tcPr>
            <w:tcW w:w="4273" w:type="dxa"/>
            <w:shd w:val="clear" w:color="auto" w:fill="auto"/>
            <w:vAlign w:val="center"/>
            <w:hideMark/>
          </w:tcPr>
          <w:p w14:paraId="5E5CB799" w14:textId="77777777" w:rsidR="008537FD" w:rsidRPr="00CE6755" w:rsidRDefault="008537FD" w:rsidP="00C96B77">
            <w:pPr>
              <w:spacing w:after="0" w:line="240" w:lineRule="auto"/>
              <w:jc w:val="center"/>
              <w:rPr>
                <w:rFonts w:ascii="Arial" w:eastAsia="Times New Roman" w:hAnsi="Arial" w:cs="Arial"/>
                <w:sz w:val="20"/>
                <w:szCs w:val="20"/>
                <w:highlight w:val="yellow"/>
              </w:rPr>
            </w:pPr>
            <w:r w:rsidRPr="00CE6755">
              <w:rPr>
                <w:rFonts w:ascii="Arial" w:eastAsia="Times New Roman" w:hAnsi="Arial" w:cs="Arial"/>
                <w:sz w:val="20"/>
                <w:szCs w:val="20"/>
              </w:rPr>
              <w:t>Introduction of an Innovation Park at Rochester Airport.  Phase 2 of the project involves infrastructure works to enable the development of the Innovation Park.</w:t>
            </w:r>
          </w:p>
        </w:tc>
        <w:tc>
          <w:tcPr>
            <w:tcW w:w="4498" w:type="dxa"/>
            <w:shd w:val="clear" w:color="000000" w:fill="FFFFFF"/>
            <w:vAlign w:val="center"/>
            <w:hideMark/>
          </w:tcPr>
          <w:p w14:paraId="25FC4379" w14:textId="77777777" w:rsidR="008537FD" w:rsidRDefault="008537FD" w:rsidP="00C96B77">
            <w:pPr>
              <w:spacing w:after="0" w:line="240" w:lineRule="auto"/>
              <w:jc w:val="center"/>
              <w:rPr>
                <w:rFonts w:ascii="Arial" w:eastAsia="Times New Roman" w:hAnsi="Arial" w:cs="Arial"/>
                <w:sz w:val="20"/>
                <w:szCs w:val="20"/>
              </w:rPr>
            </w:pPr>
            <w:r w:rsidRPr="00FB3971">
              <w:rPr>
                <w:rFonts w:ascii="Arial" w:eastAsia="Times New Roman" w:hAnsi="Arial" w:cs="Arial"/>
                <w:sz w:val="20"/>
                <w:szCs w:val="20"/>
              </w:rPr>
              <w:t>Total budget = £48.67m</w:t>
            </w:r>
          </w:p>
          <w:p w14:paraId="59B53918" w14:textId="77777777" w:rsidR="008537FD" w:rsidRPr="00FB3971" w:rsidRDefault="008537FD" w:rsidP="00C96B77">
            <w:pPr>
              <w:spacing w:after="0" w:line="240" w:lineRule="auto"/>
              <w:jc w:val="center"/>
              <w:rPr>
                <w:rFonts w:ascii="Arial" w:eastAsia="Times New Roman" w:hAnsi="Arial" w:cs="Arial"/>
                <w:sz w:val="20"/>
                <w:szCs w:val="20"/>
              </w:rPr>
            </w:pPr>
          </w:p>
          <w:p w14:paraId="185C3A25" w14:textId="77777777" w:rsidR="008537FD" w:rsidRPr="00FB3971" w:rsidRDefault="008537FD" w:rsidP="00C96B77">
            <w:pPr>
              <w:spacing w:after="0" w:line="240" w:lineRule="auto"/>
              <w:jc w:val="center"/>
              <w:rPr>
                <w:rFonts w:ascii="Arial" w:eastAsia="Times New Roman" w:hAnsi="Arial" w:cs="Arial"/>
                <w:sz w:val="20"/>
                <w:szCs w:val="20"/>
              </w:rPr>
            </w:pPr>
            <w:r w:rsidRPr="00FB3971">
              <w:rPr>
                <w:rFonts w:ascii="Arial" w:eastAsia="Times New Roman" w:hAnsi="Arial" w:cs="Arial"/>
                <w:sz w:val="20"/>
                <w:szCs w:val="20"/>
              </w:rPr>
              <w:t>Made up of:</w:t>
            </w:r>
          </w:p>
          <w:p w14:paraId="252F4A8D" w14:textId="77777777" w:rsidR="008537FD" w:rsidRPr="00FB3971" w:rsidRDefault="008537FD" w:rsidP="00C96B77">
            <w:pPr>
              <w:spacing w:after="0" w:line="240" w:lineRule="auto"/>
              <w:jc w:val="center"/>
              <w:rPr>
                <w:rFonts w:ascii="Arial" w:eastAsia="Times New Roman" w:hAnsi="Arial" w:cs="Arial"/>
                <w:sz w:val="20"/>
                <w:szCs w:val="20"/>
              </w:rPr>
            </w:pPr>
            <w:r w:rsidRPr="00FB3971">
              <w:rPr>
                <w:rFonts w:ascii="Arial" w:eastAsia="Times New Roman" w:hAnsi="Arial" w:cs="Arial"/>
                <w:sz w:val="20"/>
                <w:szCs w:val="20"/>
              </w:rPr>
              <w:t>- £3.7m LGF</w:t>
            </w:r>
          </w:p>
          <w:p w14:paraId="224BC40A" w14:textId="77777777" w:rsidR="008537FD" w:rsidRPr="00FB3971" w:rsidRDefault="008537FD" w:rsidP="00C96B77">
            <w:pPr>
              <w:spacing w:after="0" w:line="240" w:lineRule="auto"/>
              <w:jc w:val="center"/>
              <w:rPr>
                <w:rFonts w:ascii="Arial" w:eastAsia="Times New Roman" w:hAnsi="Arial" w:cs="Arial"/>
                <w:sz w:val="20"/>
                <w:szCs w:val="20"/>
              </w:rPr>
            </w:pPr>
            <w:r w:rsidRPr="00FB3971">
              <w:rPr>
                <w:rFonts w:ascii="Arial" w:eastAsia="Times New Roman" w:hAnsi="Arial" w:cs="Arial"/>
                <w:sz w:val="20"/>
                <w:szCs w:val="20"/>
              </w:rPr>
              <w:t>- £44.97m match funding</w:t>
            </w:r>
          </w:p>
          <w:p w14:paraId="4FAC6BAE" w14:textId="77777777" w:rsidR="008537FD" w:rsidRPr="00FB3971" w:rsidRDefault="008537FD" w:rsidP="00C96B77">
            <w:pPr>
              <w:spacing w:after="0" w:line="240" w:lineRule="auto"/>
              <w:jc w:val="center"/>
              <w:rPr>
                <w:rFonts w:ascii="Arial" w:eastAsia="Times New Roman" w:hAnsi="Arial" w:cs="Arial"/>
                <w:b/>
                <w:sz w:val="20"/>
                <w:szCs w:val="20"/>
                <w:u w:val="single"/>
              </w:rPr>
            </w:pPr>
          </w:p>
          <w:p w14:paraId="24ABC6F5" w14:textId="77777777" w:rsidR="008537FD" w:rsidRPr="00FB3971" w:rsidRDefault="008537FD" w:rsidP="00C96B77">
            <w:pPr>
              <w:spacing w:after="0" w:line="240" w:lineRule="auto"/>
              <w:jc w:val="center"/>
              <w:rPr>
                <w:rFonts w:ascii="Arial" w:eastAsia="Times New Roman" w:hAnsi="Arial" w:cs="Arial"/>
                <w:sz w:val="20"/>
                <w:szCs w:val="20"/>
              </w:rPr>
            </w:pPr>
          </w:p>
        </w:tc>
        <w:tc>
          <w:tcPr>
            <w:tcW w:w="3119" w:type="dxa"/>
            <w:shd w:val="clear" w:color="auto" w:fill="auto"/>
            <w:vAlign w:val="center"/>
            <w:hideMark/>
          </w:tcPr>
          <w:p w14:paraId="6CFC6930" w14:textId="77777777" w:rsidR="008537FD" w:rsidRPr="00CE6755" w:rsidRDefault="008537FD" w:rsidP="00C96B77">
            <w:pPr>
              <w:spacing w:after="0" w:line="240" w:lineRule="auto"/>
              <w:jc w:val="center"/>
              <w:rPr>
                <w:rFonts w:ascii="Arial" w:eastAsia="Times New Roman" w:hAnsi="Arial" w:cs="Arial"/>
                <w:sz w:val="20"/>
                <w:szCs w:val="20"/>
                <w:highlight w:val="yellow"/>
              </w:rPr>
            </w:pPr>
            <w:r w:rsidRPr="00CE6755">
              <w:rPr>
                <w:rFonts w:ascii="Arial" w:eastAsia="Times New Roman" w:hAnsi="Arial" w:cs="Arial"/>
                <w:sz w:val="20"/>
                <w:szCs w:val="20"/>
              </w:rPr>
              <w:t>Jobs = 1544</w:t>
            </w:r>
          </w:p>
        </w:tc>
      </w:tr>
      <w:tr w:rsidR="008537FD" w:rsidRPr="00CE6755" w14:paraId="11F6D613" w14:textId="77777777" w:rsidTr="00C96B77">
        <w:trPr>
          <w:trHeight w:val="586"/>
        </w:trPr>
        <w:tc>
          <w:tcPr>
            <w:tcW w:w="2639" w:type="dxa"/>
            <w:shd w:val="clear" w:color="000000" w:fill="FFFFFF"/>
            <w:vAlign w:val="center"/>
          </w:tcPr>
          <w:p w14:paraId="2F641224" w14:textId="77777777" w:rsidR="008537FD" w:rsidRPr="00CE6755" w:rsidRDefault="008537FD" w:rsidP="00C96B77">
            <w:pPr>
              <w:spacing w:after="0" w:line="240" w:lineRule="auto"/>
              <w:jc w:val="center"/>
              <w:rPr>
                <w:rFonts w:ascii="Arial" w:eastAsia="Times New Roman" w:hAnsi="Arial" w:cs="Arial"/>
                <w:sz w:val="20"/>
                <w:szCs w:val="20"/>
              </w:rPr>
            </w:pPr>
            <w:r w:rsidRPr="00CE6755">
              <w:rPr>
                <w:rFonts w:ascii="Arial" w:eastAsia="Times New Roman" w:hAnsi="Arial" w:cs="Arial"/>
                <w:sz w:val="20"/>
                <w:szCs w:val="20"/>
              </w:rPr>
              <w:t>Innovation Park Medway (Rochester Airport – phase 3)</w:t>
            </w:r>
          </w:p>
        </w:tc>
        <w:tc>
          <w:tcPr>
            <w:tcW w:w="4273" w:type="dxa"/>
            <w:shd w:val="clear" w:color="auto" w:fill="auto"/>
            <w:vAlign w:val="center"/>
          </w:tcPr>
          <w:p w14:paraId="2D18CB17" w14:textId="77777777" w:rsidR="008537FD" w:rsidRPr="00CE6755" w:rsidRDefault="008537FD" w:rsidP="00C96B77">
            <w:pPr>
              <w:spacing w:after="0" w:line="240" w:lineRule="auto"/>
              <w:jc w:val="center"/>
              <w:rPr>
                <w:rFonts w:ascii="Arial" w:eastAsia="Times New Roman" w:hAnsi="Arial" w:cs="Arial"/>
                <w:sz w:val="20"/>
                <w:szCs w:val="20"/>
              </w:rPr>
            </w:pPr>
            <w:r w:rsidRPr="00CE6755">
              <w:rPr>
                <w:rFonts w:ascii="Arial" w:eastAsia="Times New Roman" w:hAnsi="Arial" w:cs="Arial"/>
                <w:sz w:val="20"/>
                <w:szCs w:val="20"/>
              </w:rPr>
              <w:t>Innovation Park Medway extended Northern site enabling infrastructure.</w:t>
            </w:r>
          </w:p>
        </w:tc>
        <w:tc>
          <w:tcPr>
            <w:tcW w:w="4498" w:type="dxa"/>
            <w:shd w:val="clear" w:color="000000" w:fill="FFFFFF"/>
            <w:vAlign w:val="center"/>
          </w:tcPr>
          <w:p w14:paraId="2B340D4B" w14:textId="77777777" w:rsidR="008537FD" w:rsidRPr="00CE6755" w:rsidRDefault="008537FD" w:rsidP="00C96B77">
            <w:pPr>
              <w:spacing w:after="0" w:line="240" w:lineRule="auto"/>
              <w:jc w:val="center"/>
              <w:rPr>
                <w:rFonts w:ascii="Arial" w:eastAsia="Times New Roman" w:hAnsi="Arial" w:cs="Arial"/>
                <w:b/>
                <w:sz w:val="20"/>
                <w:szCs w:val="20"/>
                <w:u w:val="single"/>
              </w:rPr>
            </w:pPr>
            <w:r w:rsidRPr="00CE6755">
              <w:rPr>
                <w:rFonts w:ascii="Arial" w:eastAsia="Times New Roman" w:hAnsi="Arial" w:cs="Arial"/>
                <w:sz w:val="20"/>
                <w:szCs w:val="20"/>
              </w:rPr>
              <w:t>£1.5185m LGF</w:t>
            </w:r>
          </w:p>
        </w:tc>
        <w:tc>
          <w:tcPr>
            <w:tcW w:w="3119" w:type="dxa"/>
            <w:shd w:val="clear" w:color="auto" w:fill="auto"/>
            <w:vAlign w:val="center"/>
          </w:tcPr>
          <w:p w14:paraId="06EECB38" w14:textId="77777777" w:rsidR="008537FD" w:rsidRPr="00CE6755" w:rsidRDefault="008537FD" w:rsidP="00C96B77">
            <w:pPr>
              <w:spacing w:after="0" w:line="240" w:lineRule="auto"/>
              <w:jc w:val="center"/>
              <w:rPr>
                <w:rFonts w:ascii="Arial" w:eastAsia="Times New Roman" w:hAnsi="Arial" w:cs="Arial"/>
                <w:color w:val="FF0000"/>
                <w:sz w:val="20"/>
                <w:szCs w:val="20"/>
              </w:rPr>
            </w:pPr>
          </w:p>
        </w:tc>
      </w:tr>
      <w:tr w:rsidR="008537FD" w:rsidRPr="00CE6755" w14:paraId="6608A887" w14:textId="77777777" w:rsidTr="00C96B77">
        <w:trPr>
          <w:trHeight w:val="1011"/>
        </w:trPr>
        <w:tc>
          <w:tcPr>
            <w:tcW w:w="2639" w:type="dxa"/>
            <w:shd w:val="clear" w:color="000000" w:fill="FFFFFF"/>
            <w:vAlign w:val="center"/>
            <w:hideMark/>
          </w:tcPr>
          <w:p w14:paraId="457F4941" w14:textId="77777777" w:rsidR="008537FD" w:rsidRPr="00CE6755" w:rsidRDefault="008537FD" w:rsidP="00C96B77">
            <w:pPr>
              <w:spacing w:after="0" w:line="240" w:lineRule="auto"/>
              <w:jc w:val="center"/>
              <w:rPr>
                <w:rFonts w:ascii="Arial" w:eastAsia="Times New Roman" w:hAnsi="Arial" w:cs="Arial"/>
                <w:sz w:val="20"/>
                <w:szCs w:val="20"/>
                <w:highlight w:val="yellow"/>
              </w:rPr>
            </w:pPr>
            <w:r w:rsidRPr="00CE6755">
              <w:rPr>
                <w:rFonts w:ascii="Arial" w:eastAsia="Times New Roman" w:hAnsi="Arial" w:cs="Arial"/>
                <w:sz w:val="20"/>
                <w:szCs w:val="20"/>
              </w:rPr>
              <w:t>Civic Centre site, Strood - flood mitigation measures</w:t>
            </w:r>
          </w:p>
        </w:tc>
        <w:tc>
          <w:tcPr>
            <w:tcW w:w="4273" w:type="dxa"/>
            <w:shd w:val="clear" w:color="auto" w:fill="auto"/>
            <w:vAlign w:val="center"/>
            <w:hideMark/>
          </w:tcPr>
          <w:p w14:paraId="3F2A1EDA" w14:textId="77777777" w:rsidR="008537FD" w:rsidRPr="00CE6755" w:rsidRDefault="008537FD" w:rsidP="00C96B77">
            <w:pPr>
              <w:spacing w:after="0" w:line="240" w:lineRule="auto"/>
              <w:jc w:val="center"/>
              <w:rPr>
                <w:rFonts w:ascii="Arial" w:eastAsia="Times New Roman" w:hAnsi="Arial" w:cs="Arial"/>
                <w:sz w:val="20"/>
                <w:szCs w:val="20"/>
                <w:highlight w:val="yellow"/>
              </w:rPr>
            </w:pPr>
            <w:r w:rsidRPr="00CE6755">
              <w:rPr>
                <w:rFonts w:ascii="Arial" w:eastAsia="Times New Roman" w:hAnsi="Arial" w:cs="Arial"/>
                <w:sz w:val="20"/>
                <w:szCs w:val="20"/>
              </w:rPr>
              <w:t>Improvements to flood defences at the former Civic Centre site to enable the development of the site.  The former Civic Centre is a prime development site offering views across the river to Rochester Castle and Cathedral.</w:t>
            </w:r>
          </w:p>
        </w:tc>
        <w:tc>
          <w:tcPr>
            <w:tcW w:w="4498" w:type="dxa"/>
            <w:shd w:val="clear" w:color="000000" w:fill="FFFFFF"/>
            <w:vAlign w:val="center"/>
            <w:hideMark/>
          </w:tcPr>
          <w:p w14:paraId="4DEE5BAC" w14:textId="77777777" w:rsidR="008537FD" w:rsidRDefault="008537FD" w:rsidP="00C96B77">
            <w:pPr>
              <w:spacing w:after="0" w:line="240" w:lineRule="auto"/>
              <w:jc w:val="center"/>
              <w:rPr>
                <w:rFonts w:ascii="Arial" w:eastAsia="Times New Roman" w:hAnsi="Arial" w:cs="Arial"/>
                <w:sz w:val="20"/>
                <w:szCs w:val="20"/>
              </w:rPr>
            </w:pPr>
            <w:r w:rsidRPr="00CE6755">
              <w:rPr>
                <w:rFonts w:ascii="Arial" w:eastAsia="Times New Roman" w:hAnsi="Arial" w:cs="Arial"/>
                <w:sz w:val="20"/>
                <w:szCs w:val="20"/>
              </w:rPr>
              <w:t>Total budget = £92m</w:t>
            </w:r>
          </w:p>
          <w:p w14:paraId="4C3FC474" w14:textId="77777777" w:rsidR="008537FD" w:rsidRPr="00CE6755" w:rsidRDefault="008537FD" w:rsidP="00C96B77">
            <w:pPr>
              <w:spacing w:after="0" w:line="240" w:lineRule="auto"/>
              <w:jc w:val="center"/>
              <w:rPr>
                <w:rFonts w:ascii="Arial" w:eastAsia="Times New Roman" w:hAnsi="Arial" w:cs="Arial"/>
                <w:sz w:val="20"/>
                <w:szCs w:val="20"/>
              </w:rPr>
            </w:pPr>
          </w:p>
          <w:p w14:paraId="4560705B" w14:textId="77777777" w:rsidR="008537FD" w:rsidRPr="00CE6755" w:rsidRDefault="008537FD" w:rsidP="00C96B77">
            <w:pPr>
              <w:spacing w:after="0" w:line="240" w:lineRule="auto"/>
              <w:jc w:val="center"/>
              <w:rPr>
                <w:rFonts w:ascii="Arial" w:eastAsia="Times New Roman" w:hAnsi="Arial" w:cs="Arial"/>
                <w:sz w:val="20"/>
                <w:szCs w:val="20"/>
              </w:rPr>
            </w:pPr>
            <w:r w:rsidRPr="00CE6755">
              <w:rPr>
                <w:rFonts w:ascii="Arial" w:eastAsia="Times New Roman" w:hAnsi="Arial" w:cs="Arial"/>
                <w:sz w:val="20"/>
                <w:szCs w:val="20"/>
              </w:rPr>
              <w:t>Made up of:</w:t>
            </w:r>
          </w:p>
          <w:p w14:paraId="1FC32136" w14:textId="77777777" w:rsidR="008537FD" w:rsidRPr="00CE6755" w:rsidRDefault="008537FD" w:rsidP="00C96B77">
            <w:pPr>
              <w:spacing w:after="0" w:line="240" w:lineRule="auto"/>
              <w:jc w:val="center"/>
              <w:rPr>
                <w:rFonts w:ascii="Arial" w:eastAsia="Times New Roman" w:hAnsi="Arial" w:cs="Arial"/>
                <w:sz w:val="20"/>
                <w:szCs w:val="20"/>
              </w:rPr>
            </w:pPr>
            <w:r w:rsidRPr="00CE6755">
              <w:rPr>
                <w:rFonts w:ascii="Arial" w:eastAsia="Times New Roman" w:hAnsi="Arial" w:cs="Arial"/>
                <w:sz w:val="20"/>
                <w:szCs w:val="20"/>
              </w:rPr>
              <w:t>- £3.5m LGF</w:t>
            </w:r>
          </w:p>
          <w:p w14:paraId="1BDDD967" w14:textId="77777777" w:rsidR="008537FD" w:rsidRPr="00CE6755" w:rsidRDefault="008537FD" w:rsidP="00C96B77">
            <w:pPr>
              <w:spacing w:after="0" w:line="240" w:lineRule="auto"/>
              <w:jc w:val="center"/>
              <w:rPr>
                <w:rFonts w:ascii="Arial" w:eastAsia="Times New Roman" w:hAnsi="Arial" w:cs="Arial"/>
                <w:sz w:val="20"/>
                <w:szCs w:val="20"/>
              </w:rPr>
            </w:pPr>
            <w:r w:rsidRPr="00CE6755">
              <w:rPr>
                <w:rFonts w:ascii="Arial" w:eastAsia="Times New Roman" w:hAnsi="Arial" w:cs="Arial"/>
                <w:sz w:val="20"/>
                <w:szCs w:val="20"/>
              </w:rPr>
              <w:t>- £88.5m match funding</w:t>
            </w:r>
          </w:p>
          <w:p w14:paraId="28EA1485" w14:textId="77777777" w:rsidR="008537FD" w:rsidRPr="00CE6755" w:rsidRDefault="008537FD" w:rsidP="00C96B77">
            <w:pPr>
              <w:spacing w:after="0" w:line="240" w:lineRule="auto"/>
              <w:jc w:val="center"/>
              <w:rPr>
                <w:rFonts w:ascii="Arial" w:eastAsia="Times New Roman" w:hAnsi="Arial" w:cs="Arial"/>
                <w:sz w:val="20"/>
                <w:szCs w:val="20"/>
              </w:rPr>
            </w:pPr>
          </w:p>
          <w:p w14:paraId="3721EC76" w14:textId="77777777" w:rsidR="008537FD" w:rsidRPr="00CE6755" w:rsidRDefault="008537FD" w:rsidP="00C96B77">
            <w:pPr>
              <w:spacing w:after="0" w:line="240" w:lineRule="auto"/>
              <w:jc w:val="center"/>
              <w:rPr>
                <w:rFonts w:ascii="Arial" w:eastAsia="Times New Roman" w:hAnsi="Arial" w:cs="Arial"/>
                <w:sz w:val="20"/>
                <w:szCs w:val="20"/>
                <w:highlight w:val="yellow"/>
              </w:rPr>
            </w:pPr>
          </w:p>
        </w:tc>
        <w:tc>
          <w:tcPr>
            <w:tcW w:w="3119" w:type="dxa"/>
            <w:shd w:val="clear" w:color="auto" w:fill="auto"/>
            <w:vAlign w:val="center"/>
            <w:hideMark/>
          </w:tcPr>
          <w:p w14:paraId="2B7942E9" w14:textId="77777777" w:rsidR="008537FD" w:rsidRPr="00CE6755" w:rsidRDefault="008537FD" w:rsidP="00C96B77">
            <w:pPr>
              <w:spacing w:after="0" w:line="240" w:lineRule="auto"/>
              <w:jc w:val="center"/>
              <w:rPr>
                <w:rFonts w:ascii="Arial" w:eastAsia="Times New Roman" w:hAnsi="Arial" w:cs="Arial"/>
                <w:sz w:val="20"/>
                <w:szCs w:val="20"/>
                <w:highlight w:val="yellow"/>
              </w:rPr>
            </w:pPr>
            <w:r w:rsidRPr="00CE6755">
              <w:rPr>
                <w:rFonts w:ascii="Arial" w:eastAsia="Times New Roman" w:hAnsi="Arial" w:cs="Arial"/>
                <w:sz w:val="20"/>
                <w:szCs w:val="20"/>
              </w:rPr>
              <w:t>Jobs =   610</w:t>
            </w:r>
            <w:r w:rsidRPr="00CE6755">
              <w:rPr>
                <w:rFonts w:ascii="Arial" w:eastAsia="Times New Roman" w:hAnsi="Arial" w:cs="Arial"/>
                <w:sz w:val="20"/>
                <w:szCs w:val="20"/>
              </w:rPr>
              <w:br/>
            </w:r>
            <w:r w:rsidRPr="00CE6755">
              <w:rPr>
                <w:rFonts w:ascii="Arial" w:eastAsia="Times New Roman" w:hAnsi="Arial" w:cs="Arial"/>
                <w:sz w:val="20"/>
                <w:szCs w:val="20"/>
              </w:rPr>
              <w:br/>
              <w:t>Homes = 325</w:t>
            </w:r>
          </w:p>
        </w:tc>
      </w:tr>
    </w:tbl>
    <w:p w14:paraId="7536329C" w14:textId="77777777" w:rsidR="008537FD" w:rsidRDefault="008537FD" w:rsidP="008537FD">
      <w:pPr>
        <w:spacing w:after="0" w:line="240" w:lineRule="auto"/>
        <w:rPr>
          <w:b/>
          <w:bCs/>
          <w:sz w:val="24"/>
          <w:szCs w:val="24"/>
        </w:rPr>
      </w:pPr>
    </w:p>
    <w:p w14:paraId="3B407645" w14:textId="77777777" w:rsidR="008537FD" w:rsidRDefault="008537FD" w:rsidP="008537FD">
      <w:pPr>
        <w:spacing w:after="0" w:line="240" w:lineRule="auto"/>
        <w:rPr>
          <w:b/>
          <w:bCs/>
          <w:sz w:val="24"/>
          <w:szCs w:val="24"/>
        </w:rPr>
      </w:pPr>
    </w:p>
    <w:p w14:paraId="3306089D" w14:textId="77777777" w:rsidR="008537FD" w:rsidRPr="00EE64C2" w:rsidRDefault="008537FD" w:rsidP="008537FD">
      <w:pPr>
        <w:spacing w:after="0" w:line="240" w:lineRule="auto"/>
        <w:rPr>
          <w:b/>
          <w:bCs/>
          <w:sz w:val="24"/>
          <w:szCs w:val="24"/>
        </w:rPr>
      </w:pPr>
    </w:p>
    <w:p w14:paraId="098536D2" w14:textId="77777777" w:rsidR="008537FD" w:rsidRDefault="008537FD" w:rsidP="008537FD">
      <w:pPr>
        <w:spacing w:after="0" w:line="240" w:lineRule="auto"/>
        <w:rPr>
          <w:b/>
          <w:bCs/>
          <w:sz w:val="24"/>
          <w:szCs w:val="24"/>
        </w:rPr>
      </w:pPr>
    </w:p>
    <w:p w14:paraId="5694CA37" w14:textId="77777777" w:rsidR="008537FD" w:rsidRDefault="008537FD" w:rsidP="008537FD">
      <w:pPr>
        <w:rPr>
          <w:b/>
          <w:bCs/>
          <w:sz w:val="24"/>
          <w:szCs w:val="24"/>
        </w:rPr>
      </w:pPr>
      <w:r>
        <w:rPr>
          <w:b/>
          <w:bCs/>
          <w:sz w:val="24"/>
          <w:szCs w:val="24"/>
        </w:rPr>
        <w:br w:type="page"/>
      </w:r>
    </w:p>
    <w:p w14:paraId="251E751A" w14:textId="77777777" w:rsidR="008537FD" w:rsidRPr="00EE64C2" w:rsidRDefault="008537FD" w:rsidP="008537FD">
      <w:pPr>
        <w:spacing w:after="0" w:line="240" w:lineRule="auto"/>
        <w:rPr>
          <w:b/>
          <w:bCs/>
          <w:sz w:val="24"/>
          <w:szCs w:val="24"/>
        </w:rPr>
      </w:pPr>
      <w:r w:rsidRPr="00EE64C2">
        <w:rPr>
          <w:b/>
          <w:bCs/>
          <w:sz w:val="24"/>
          <w:szCs w:val="24"/>
        </w:rPr>
        <w:t>Annex 2: Getting Building Fund Projects</w:t>
      </w:r>
      <w:r>
        <w:rPr>
          <w:b/>
          <w:bCs/>
          <w:sz w:val="24"/>
          <w:szCs w:val="24"/>
        </w:rPr>
        <w:t xml:space="preserve"> in Kent and Medway</w:t>
      </w:r>
    </w:p>
    <w:tbl>
      <w:tblPr>
        <w:tblStyle w:val="TableGrid"/>
        <w:tblW w:w="0" w:type="auto"/>
        <w:tblLook w:val="04A0" w:firstRow="1" w:lastRow="0" w:firstColumn="1" w:lastColumn="0" w:noHBand="0" w:noVBand="1"/>
      </w:tblPr>
      <w:tblGrid>
        <w:gridCol w:w="1636"/>
        <w:gridCol w:w="1421"/>
        <w:gridCol w:w="3992"/>
        <w:gridCol w:w="1330"/>
        <w:gridCol w:w="1506"/>
        <w:gridCol w:w="1218"/>
        <w:gridCol w:w="1330"/>
        <w:gridCol w:w="604"/>
        <w:gridCol w:w="841"/>
        <w:gridCol w:w="988"/>
      </w:tblGrid>
      <w:tr w:rsidR="008537FD" w:rsidRPr="00832290" w14:paraId="3DCD21DD" w14:textId="77777777" w:rsidTr="00C96B77">
        <w:tc>
          <w:tcPr>
            <w:tcW w:w="1636" w:type="dxa"/>
            <w:tcBorders>
              <w:top w:val="single" w:sz="4" w:space="0" w:color="auto"/>
              <w:left w:val="single" w:sz="4" w:space="0" w:color="auto"/>
              <w:bottom w:val="single" w:sz="4" w:space="0" w:color="auto"/>
              <w:right w:val="single" w:sz="4" w:space="0" w:color="auto"/>
            </w:tcBorders>
            <w:hideMark/>
          </w:tcPr>
          <w:p w14:paraId="1C7F271C" w14:textId="77777777" w:rsidR="008537FD" w:rsidRPr="00832290" w:rsidRDefault="008537FD" w:rsidP="00C96B77">
            <w:pPr>
              <w:rPr>
                <w:rFonts w:cstheme="minorHAnsi"/>
              </w:rPr>
            </w:pPr>
            <w:r w:rsidRPr="00832290">
              <w:rPr>
                <w:rFonts w:cstheme="minorHAnsi"/>
              </w:rPr>
              <w:t>Project</w:t>
            </w:r>
          </w:p>
        </w:tc>
        <w:tc>
          <w:tcPr>
            <w:tcW w:w="1421" w:type="dxa"/>
            <w:tcBorders>
              <w:top w:val="single" w:sz="4" w:space="0" w:color="auto"/>
              <w:left w:val="single" w:sz="4" w:space="0" w:color="auto"/>
              <w:bottom w:val="single" w:sz="4" w:space="0" w:color="auto"/>
              <w:right w:val="single" w:sz="4" w:space="0" w:color="auto"/>
            </w:tcBorders>
            <w:hideMark/>
          </w:tcPr>
          <w:p w14:paraId="550C2DA5" w14:textId="77777777" w:rsidR="008537FD" w:rsidRPr="00832290" w:rsidRDefault="008537FD" w:rsidP="00C96B77">
            <w:pPr>
              <w:rPr>
                <w:rFonts w:cstheme="minorHAnsi"/>
              </w:rPr>
            </w:pPr>
            <w:r w:rsidRPr="00832290">
              <w:rPr>
                <w:rFonts w:cstheme="minorHAnsi"/>
              </w:rPr>
              <w:t>Location</w:t>
            </w:r>
          </w:p>
        </w:tc>
        <w:tc>
          <w:tcPr>
            <w:tcW w:w="3992" w:type="dxa"/>
            <w:tcBorders>
              <w:top w:val="single" w:sz="4" w:space="0" w:color="auto"/>
              <w:left w:val="single" w:sz="4" w:space="0" w:color="auto"/>
              <w:bottom w:val="single" w:sz="4" w:space="0" w:color="auto"/>
              <w:right w:val="single" w:sz="4" w:space="0" w:color="auto"/>
            </w:tcBorders>
            <w:hideMark/>
          </w:tcPr>
          <w:p w14:paraId="4F3FEFED" w14:textId="77777777" w:rsidR="008537FD" w:rsidRPr="00832290" w:rsidRDefault="008537FD" w:rsidP="00C96B77">
            <w:pPr>
              <w:rPr>
                <w:rFonts w:cstheme="minorHAnsi"/>
              </w:rPr>
            </w:pPr>
            <w:r w:rsidRPr="00832290">
              <w:rPr>
                <w:rFonts w:cstheme="minorHAnsi"/>
              </w:rPr>
              <w:t>Description</w:t>
            </w:r>
          </w:p>
        </w:tc>
        <w:tc>
          <w:tcPr>
            <w:tcW w:w="1330" w:type="dxa"/>
            <w:tcBorders>
              <w:top w:val="single" w:sz="4" w:space="0" w:color="auto"/>
              <w:left w:val="single" w:sz="4" w:space="0" w:color="auto"/>
              <w:bottom w:val="single" w:sz="4" w:space="0" w:color="auto"/>
              <w:right w:val="single" w:sz="4" w:space="0" w:color="auto"/>
            </w:tcBorders>
            <w:hideMark/>
          </w:tcPr>
          <w:p w14:paraId="62E440E5" w14:textId="77777777" w:rsidR="008537FD" w:rsidRPr="00832290" w:rsidRDefault="008537FD" w:rsidP="00C96B77">
            <w:pPr>
              <w:rPr>
                <w:rFonts w:cstheme="minorHAnsi"/>
              </w:rPr>
            </w:pPr>
            <w:r w:rsidRPr="00832290">
              <w:rPr>
                <w:rFonts w:cstheme="minorHAnsi"/>
              </w:rPr>
              <w:t>GBF</w:t>
            </w:r>
          </w:p>
        </w:tc>
        <w:tc>
          <w:tcPr>
            <w:tcW w:w="1506" w:type="dxa"/>
            <w:tcBorders>
              <w:top w:val="single" w:sz="4" w:space="0" w:color="auto"/>
              <w:left w:val="single" w:sz="4" w:space="0" w:color="auto"/>
              <w:bottom w:val="single" w:sz="4" w:space="0" w:color="auto"/>
              <w:right w:val="single" w:sz="4" w:space="0" w:color="auto"/>
            </w:tcBorders>
            <w:hideMark/>
          </w:tcPr>
          <w:p w14:paraId="699A7D50" w14:textId="77777777" w:rsidR="008537FD" w:rsidRPr="00832290" w:rsidRDefault="008537FD" w:rsidP="00C96B77">
            <w:pPr>
              <w:rPr>
                <w:rFonts w:cstheme="minorHAnsi"/>
              </w:rPr>
            </w:pPr>
            <w:r w:rsidRPr="00832290">
              <w:rPr>
                <w:rFonts w:cstheme="minorHAnsi"/>
              </w:rPr>
              <w:t>Type</w:t>
            </w:r>
          </w:p>
        </w:tc>
        <w:tc>
          <w:tcPr>
            <w:tcW w:w="1218" w:type="dxa"/>
            <w:tcBorders>
              <w:top w:val="single" w:sz="4" w:space="0" w:color="auto"/>
              <w:left w:val="single" w:sz="4" w:space="0" w:color="auto"/>
              <w:bottom w:val="single" w:sz="4" w:space="0" w:color="auto"/>
              <w:right w:val="single" w:sz="4" w:space="0" w:color="auto"/>
            </w:tcBorders>
            <w:hideMark/>
          </w:tcPr>
          <w:p w14:paraId="66C64405" w14:textId="77777777" w:rsidR="008537FD" w:rsidRPr="00832290" w:rsidRDefault="008537FD" w:rsidP="00C96B77">
            <w:pPr>
              <w:rPr>
                <w:rFonts w:cstheme="minorHAnsi"/>
              </w:rPr>
            </w:pPr>
            <w:r w:rsidRPr="00832290">
              <w:rPr>
                <w:rFonts w:cstheme="minorHAnsi"/>
              </w:rPr>
              <w:t>Private Match</w:t>
            </w:r>
          </w:p>
        </w:tc>
        <w:tc>
          <w:tcPr>
            <w:tcW w:w="1330" w:type="dxa"/>
            <w:tcBorders>
              <w:top w:val="single" w:sz="4" w:space="0" w:color="auto"/>
              <w:left w:val="single" w:sz="4" w:space="0" w:color="auto"/>
              <w:bottom w:val="single" w:sz="4" w:space="0" w:color="auto"/>
              <w:right w:val="single" w:sz="4" w:space="0" w:color="auto"/>
            </w:tcBorders>
            <w:hideMark/>
          </w:tcPr>
          <w:p w14:paraId="5F2C6B7A" w14:textId="77777777" w:rsidR="008537FD" w:rsidRPr="00832290" w:rsidRDefault="008537FD" w:rsidP="00C96B77">
            <w:pPr>
              <w:rPr>
                <w:rFonts w:cstheme="minorHAnsi"/>
              </w:rPr>
            </w:pPr>
            <w:r w:rsidRPr="00832290">
              <w:rPr>
                <w:rFonts w:cstheme="minorHAnsi"/>
              </w:rPr>
              <w:t>Public Match</w:t>
            </w:r>
          </w:p>
        </w:tc>
        <w:tc>
          <w:tcPr>
            <w:tcW w:w="604" w:type="dxa"/>
            <w:tcBorders>
              <w:top w:val="single" w:sz="4" w:space="0" w:color="auto"/>
              <w:left w:val="single" w:sz="4" w:space="0" w:color="auto"/>
              <w:bottom w:val="single" w:sz="4" w:space="0" w:color="auto"/>
              <w:right w:val="single" w:sz="4" w:space="0" w:color="auto"/>
            </w:tcBorders>
            <w:hideMark/>
          </w:tcPr>
          <w:p w14:paraId="4624043B" w14:textId="77777777" w:rsidR="008537FD" w:rsidRPr="00832290" w:rsidRDefault="008537FD" w:rsidP="00C96B77">
            <w:pPr>
              <w:rPr>
                <w:rFonts w:cstheme="minorHAnsi"/>
              </w:rPr>
            </w:pPr>
            <w:r w:rsidRPr="00832290">
              <w:rPr>
                <w:rFonts w:cstheme="minorHAnsi"/>
              </w:rPr>
              <w:t>Jobs</w:t>
            </w:r>
          </w:p>
        </w:tc>
        <w:tc>
          <w:tcPr>
            <w:tcW w:w="841" w:type="dxa"/>
            <w:tcBorders>
              <w:top w:val="single" w:sz="4" w:space="0" w:color="auto"/>
              <w:left w:val="single" w:sz="4" w:space="0" w:color="auto"/>
              <w:bottom w:val="single" w:sz="4" w:space="0" w:color="auto"/>
              <w:right w:val="single" w:sz="4" w:space="0" w:color="auto"/>
            </w:tcBorders>
            <w:hideMark/>
          </w:tcPr>
          <w:p w14:paraId="6EC32E43" w14:textId="77777777" w:rsidR="008537FD" w:rsidRPr="00832290" w:rsidRDefault="008537FD" w:rsidP="00C96B77">
            <w:pPr>
              <w:rPr>
                <w:rFonts w:cstheme="minorHAnsi"/>
              </w:rPr>
            </w:pPr>
            <w:r w:rsidRPr="00832290">
              <w:rPr>
                <w:rFonts w:cstheme="minorHAnsi"/>
              </w:rPr>
              <w:t>Homes</w:t>
            </w:r>
          </w:p>
        </w:tc>
        <w:tc>
          <w:tcPr>
            <w:tcW w:w="988" w:type="dxa"/>
            <w:tcBorders>
              <w:top w:val="single" w:sz="4" w:space="0" w:color="auto"/>
              <w:left w:val="single" w:sz="4" w:space="0" w:color="auto"/>
              <w:bottom w:val="single" w:sz="4" w:space="0" w:color="auto"/>
              <w:right w:val="single" w:sz="4" w:space="0" w:color="auto"/>
            </w:tcBorders>
            <w:hideMark/>
          </w:tcPr>
          <w:p w14:paraId="50D2B095" w14:textId="77777777" w:rsidR="008537FD" w:rsidRPr="00832290" w:rsidRDefault="008537FD" w:rsidP="00C96B77">
            <w:pPr>
              <w:rPr>
                <w:rFonts w:cstheme="minorHAnsi"/>
              </w:rPr>
            </w:pPr>
            <w:r w:rsidRPr="00832290">
              <w:rPr>
                <w:rFonts w:cstheme="minorHAnsi"/>
              </w:rPr>
              <w:t>Learners</w:t>
            </w:r>
          </w:p>
        </w:tc>
      </w:tr>
      <w:tr w:rsidR="008537FD" w:rsidRPr="00832290" w14:paraId="0448D13E" w14:textId="77777777" w:rsidTr="00C96B77">
        <w:tc>
          <w:tcPr>
            <w:tcW w:w="1636" w:type="dxa"/>
            <w:tcBorders>
              <w:top w:val="single" w:sz="4" w:space="0" w:color="auto"/>
              <w:left w:val="single" w:sz="4" w:space="0" w:color="auto"/>
              <w:bottom w:val="single" w:sz="4" w:space="0" w:color="auto"/>
              <w:right w:val="single" w:sz="4" w:space="0" w:color="auto"/>
            </w:tcBorders>
            <w:hideMark/>
          </w:tcPr>
          <w:p w14:paraId="0198FE0B" w14:textId="77777777" w:rsidR="008537FD" w:rsidRPr="00832290" w:rsidRDefault="008537FD" w:rsidP="00C96B77">
            <w:pPr>
              <w:rPr>
                <w:rFonts w:cstheme="minorHAnsi"/>
              </w:rPr>
            </w:pPr>
            <w:r w:rsidRPr="00832290">
              <w:rPr>
                <w:rFonts w:cstheme="minorHAnsi"/>
              </w:rPr>
              <w:t>Digitally Connecting Rural Kent and Medway</w:t>
            </w:r>
          </w:p>
        </w:tc>
        <w:tc>
          <w:tcPr>
            <w:tcW w:w="1421" w:type="dxa"/>
            <w:tcBorders>
              <w:top w:val="single" w:sz="4" w:space="0" w:color="auto"/>
              <w:left w:val="single" w:sz="4" w:space="0" w:color="auto"/>
              <w:bottom w:val="single" w:sz="4" w:space="0" w:color="auto"/>
              <w:right w:val="single" w:sz="4" w:space="0" w:color="auto"/>
            </w:tcBorders>
            <w:hideMark/>
          </w:tcPr>
          <w:p w14:paraId="6556AEE8" w14:textId="77777777" w:rsidR="008537FD" w:rsidRPr="00832290" w:rsidRDefault="008537FD" w:rsidP="00C96B77">
            <w:pPr>
              <w:rPr>
                <w:rFonts w:cstheme="minorHAnsi"/>
              </w:rPr>
            </w:pPr>
            <w:r w:rsidRPr="00832290">
              <w:rPr>
                <w:rFonts w:cstheme="minorHAnsi"/>
              </w:rPr>
              <w:t>Countywide</w:t>
            </w:r>
          </w:p>
        </w:tc>
        <w:tc>
          <w:tcPr>
            <w:tcW w:w="3992" w:type="dxa"/>
            <w:tcBorders>
              <w:top w:val="single" w:sz="4" w:space="0" w:color="auto"/>
              <w:left w:val="single" w:sz="4" w:space="0" w:color="auto"/>
              <w:bottom w:val="single" w:sz="4" w:space="0" w:color="auto"/>
              <w:right w:val="single" w:sz="4" w:space="0" w:color="auto"/>
            </w:tcBorders>
            <w:hideMark/>
          </w:tcPr>
          <w:p w14:paraId="4980DBFD" w14:textId="77777777" w:rsidR="008537FD" w:rsidRPr="00832290" w:rsidRDefault="008537FD" w:rsidP="00C96B77">
            <w:pPr>
              <w:rPr>
                <w:rFonts w:cstheme="minorHAnsi"/>
              </w:rPr>
            </w:pPr>
            <w:r w:rsidRPr="00832290">
              <w:rPr>
                <w:rFonts w:cstheme="minorHAnsi"/>
                <w:color w:val="09262D"/>
                <w:shd w:val="clear" w:color="auto" w:fill="FEFEFE"/>
              </w:rPr>
              <w:t>The funding enabled broadband connections to businesses and residents that were unable to access connectivity of 30 Mbps or above.</w:t>
            </w:r>
          </w:p>
        </w:tc>
        <w:tc>
          <w:tcPr>
            <w:tcW w:w="1330" w:type="dxa"/>
            <w:tcBorders>
              <w:top w:val="single" w:sz="4" w:space="0" w:color="auto"/>
              <w:left w:val="single" w:sz="4" w:space="0" w:color="auto"/>
              <w:bottom w:val="single" w:sz="4" w:space="0" w:color="auto"/>
              <w:right w:val="single" w:sz="4" w:space="0" w:color="auto"/>
            </w:tcBorders>
            <w:hideMark/>
          </w:tcPr>
          <w:p w14:paraId="6F8458D1" w14:textId="77777777" w:rsidR="008537FD" w:rsidRPr="00832290" w:rsidRDefault="008537FD" w:rsidP="00C96B77">
            <w:pPr>
              <w:rPr>
                <w:rFonts w:cstheme="minorHAnsi"/>
              </w:rPr>
            </w:pPr>
            <w:r w:rsidRPr="00832290">
              <w:rPr>
                <w:rFonts w:cstheme="minorHAnsi"/>
              </w:rPr>
              <w:t>£2,290,152</w:t>
            </w:r>
          </w:p>
        </w:tc>
        <w:tc>
          <w:tcPr>
            <w:tcW w:w="1506" w:type="dxa"/>
            <w:tcBorders>
              <w:top w:val="single" w:sz="4" w:space="0" w:color="auto"/>
              <w:left w:val="single" w:sz="4" w:space="0" w:color="auto"/>
              <w:bottom w:val="single" w:sz="4" w:space="0" w:color="auto"/>
              <w:right w:val="single" w:sz="4" w:space="0" w:color="auto"/>
            </w:tcBorders>
            <w:hideMark/>
          </w:tcPr>
          <w:p w14:paraId="435036F2" w14:textId="77777777" w:rsidR="008537FD" w:rsidRPr="00832290" w:rsidRDefault="008537FD" w:rsidP="00C96B77">
            <w:pPr>
              <w:rPr>
                <w:rFonts w:cstheme="minorHAnsi"/>
              </w:rPr>
            </w:pPr>
            <w:r w:rsidRPr="00832290">
              <w:rPr>
                <w:rFonts w:cstheme="minorHAnsi"/>
              </w:rPr>
              <w:t>Broadband</w:t>
            </w:r>
          </w:p>
        </w:tc>
        <w:tc>
          <w:tcPr>
            <w:tcW w:w="1218" w:type="dxa"/>
            <w:tcBorders>
              <w:top w:val="single" w:sz="4" w:space="0" w:color="auto"/>
              <w:left w:val="single" w:sz="4" w:space="0" w:color="auto"/>
              <w:bottom w:val="single" w:sz="4" w:space="0" w:color="auto"/>
              <w:right w:val="single" w:sz="4" w:space="0" w:color="auto"/>
            </w:tcBorders>
            <w:hideMark/>
          </w:tcPr>
          <w:p w14:paraId="7758C6D7" w14:textId="77777777" w:rsidR="008537FD" w:rsidRPr="00832290" w:rsidRDefault="008537FD" w:rsidP="00C96B77">
            <w:pPr>
              <w:rPr>
                <w:rFonts w:cstheme="minorHAnsi"/>
              </w:rPr>
            </w:pPr>
            <w:r w:rsidRPr="00832290">
              <w:rPr>
                <w:rFonts w:cstheme="minorHAnsi"/>
              </w:rPr>
              <w:t>£0</w:t>
            </w:r>
          </w:p>
        </w:tc>
        <w:tc>
          <w:tcPr>
            <w:tcW w:w="1330" w:type="dxa"/>
            <w:tcBorders>
              <w:top w:val="single" w:sz="4" w:space="0" w:color="auto"/>
              <w:left w:val="single" w:sz="4" w:space="0" w:color="auto"/>
              <w:bottom w:val="single" w:sz="4" w:space="0" w:color="auto"/>
              <w:right w:val="single" w:sz="4" w:space="0" w:color="auto"/>
            </w:tcBorders>
            <w:hideMark/>
          </w:tcPr>
          <w:p w14:paraId="23D119A6" w14:textId="77777777" w:rsidR="008537FD" w:rsidRPr="00832290" w:rsidRDefault="008537FD" w:rsidP="00C96B77">
            <w:pPr>
              <w:rPr>
                <w:rFonts w:cstheme="minorHAnsi"/>
              </w:rPr>
            </w:pPr>
            <w:r w:rsidRPr="00832290">
              <w:rPr>
                <w:rFonts w:cstheme="minorHAnsi"/>
              </w:rPr>
              <w:t>£0</w:t>
            </w:r>
          </w:p>
        </w:tc>
        <w:tc>
          <w:tcPr>
            <w:tcW w:w="604" w:type="dxa"/>
            <w:tcBorders>
              <w:top w:val="single" w:sz="4" w:space="0" w:color="auto"/>
              <w:left w:val="single" w:sz="4" w:space="0" w:color="auto"/>
              <w:bottom w:val="single" w:sz="4" w:space="0" w:color="auto"/>
              <w:right w:val="single" w:sz="4" w:space="0" w:color="auto"/>
            </w:tcBorders>
            <w:hideMark/>
          </w:tcPr>
          <w:p w14:paraId="27D1AC61" w14:textId="77777777" w:rsidR="008537FD" w:rsidRPr="00832290" w:rsidRDefault="008537FD" w:rsidP="00C96B77">
            <w:pPr>
              <w:rPr>
                <w:rFonts w:cstheme="minorHAnsi"/>
              </w:rPr>
            </w:pPr>
            <w:r w:rsidRPr="00832290">
              <w:rPr>
                <w:rFonts w:cstheme="minorHAnsi"/>
              </w:rPr>
              <w:t>0</w:t>
            </w:r>
          </w:p>
        </w:tc>
        <w:tc>
          <w:tcPr>
            <w:tcW w:w="841" w:type="dxa"/>
            <w:tcBorders>
              <w:top w:val="single" w:sz="4" w:space="0" w:color="auto"/>
              <w:left w:val="single" w:sz="4" w:space="0" w:color="auto"/>
              <w:bottom w:val="single" w:sz="4" w:space="0" w:color="auto"/>
              <w:right w:val="single" w:sz="4" w:space="0" w:color="auto"/>
            </w:tcBorders>
            <w:hideMark/>
          </w:tcPr>
          <w:p w14:paraId="31CECC1F" w14:textId="77777777" w:rsidR="008537FD" w:rsidRPr="00832290" w:rsidRDefault="008537FD" w:rsidP="00C96B77">
            <w:pPr>
              <w:rPr>
                <w:rFonts w:cstheme="minorHAnsi"/>
              </w:rPr>
            </w:pPr>
            <w:r w:rsidRPr="00832290">
              <w:rPr>
                <w:rFonts w:cstheme="minorHAnsi"/>
              </w:rPr>
              <w:t>0</w:t>
            </w:r>
          </w:p>
        </w:tc>
        <w:tc>
          <w:tcPr>
            <w:tcW w:w="988" w:type="dxa"/>
            <w:tcBorders>
              <w:top w:val="single" w:sz="4" w:space="0" w:color="auto"/>
              <w:left w:val="single" w:sz="4" w:space="0" w:color="auto"/>
              <w:bottom w:val="single" w:sz="4" w:space="0" w:color="auto"/>
              <w:right w:val="single" w:sz="4" w:space="0" w:color="auto"/>
            </w:tcBorders>
            <w:hideMark/>
          </w:tcPr>
          <w:p w14:paraId="657994A8" w14:textId="77777777" w:rsidR="008537FD" w:rsidRPr="00832290" w:rsidRDefault="008537FD" w:rsidP="00C96B77">
            <w:pPr>
              <w:rPr>
                <w:rFonts w:cstheme="minorHAnsi"/>
              </w:rPr>
            </w:pPr>
            <w:r w:rsidRPr="00832290">
              <w:rPr>
                <w:rFonts w:cstheme="minorHAnsi"/>
              </w:rPr>
              <w:t>0</w:t>
            </w:r>
          </w:p>
        </w:tc>
      </w:tr>
      <w:tr w:rsidR="008537FD" w:rsidRPr="00832290" w14:paraId="67B9CE24" w14:textId="77777777" w:rsidTr="00C96B77">
        <w:tc>
          <w:tcPr>
            <w:tcW w:w="1636" w:type="dxa"/>
            <w:tcBorders>
              <w:top w:val="single" w:sz="4" w:space="0" w:color="auto"/>
              <w:left w:val="single" w:sz="4" w:space="0" w:color="auto"/>
              <w:bottom w:val="single" w:sz="4" w:space="0" w:color="auto"/>
              <w:right w:val="single" w:sz="4" w:space="0" w:color="auto"/>
            </w:tcBorders>
            <w:hideMark/>
          </w:tcPr>
          <w:p w14:paraId="788FF3B0" w14:textId="77777777" w:rsidR="008537FD" w:rsidRPr="00832290" w:rsidRDefault="008537FD" w:rsidP="00C96B77">
            <w:pPr>
              <w:rPr>
                <w:rFonts w:cstheme="minorHAnsi"/>
              </w:rPr>
            </w:pPr>
            <w:r w:rsidRPr="00832290">
              <w:rPr>
                <w:rFonts w:cstheme="minorHAnsi"/>
              </w:rPr>
              <w:t>Javelin Way Development</w:t>
            </w:r>
          </w:p>
        </w:tc>
        <w:tc>
          <w:tcPr>
            <w:tcW w:w="1421" w:type="dxa"/>
            <w:tcBorders>
              <w:top w:val="single" w:sz="4" w:space="0" w:color="auto"/>
              <w:left w:val="single" w:sz="4" w:space="0" w:color="auto"/>
              <w:bottom w:val="single" w:sz="4" w:space="0" w:color="auto"/>
              <w:right w:val="single" w:sz="4" w:space="0" w:color="auto"/>
            </w:tcBorders>
            <w:hideMark/>
          </w:tcPr>
          <w:p w14:paraId="4584A1AC" w14:textId="77777777" w:rsidR="008537FD" w:rsidRPr="00832290" w:rsidRDefault="008537FD" w:rsidP="00C96B77">
            <w:pPr>
              <w:rPr>
                <w:rFonts w:cstheme="minorHAnsi"/>
              </w:rPr>
            </w:pPr>
            <w:r w:rsidRPr="00832290">
              <w:rPr>
                <w:rFonts w:cstheme="minorHAnsi"/>
              </w:rPr>
              <w:t>Ashford</w:t>
            </w:r>
          </w:p>
        </w:tc>
        <w:tc>
          <w:tcPr>
            <w:tcW w:w="3992" w:type="dxa"/>
            <w:tcBorders>
              <w:top w:val="single" w:sz="4" w:space="0" w:color="auto"/>
              <w:left w:val="single" w:sz="4" w:space="0" w:color="auto"/>
              <w:bottom w:val="single" w:sz="4" w:space="0" w:color="auto"/>
              <w:right w:val="single" w:sz="4" w:space="0" w:color="auto"/>
            </w:tcBorders>
            <w:hideMark/>
          </w:tcPr>
          <w:p w14:paraId="0C3B0B58" w14:textId="77777777" w:rsidR="008537FD" w:rsidRPr="00832290" w:rsidRDefault="008537FD" w:rsidP="00C96B77">
            <w:pPr>
              <w:rPr>
                <w:rFonts w:cstheme="minorHAnsi"/>
              </w:rPr>
            </w:pPr>
            <w:r w:rsidRPr="00832290">
              <w:rPr>
                <w:rFonts w:cstheme="minorHAnsi"/>
                <w:color w:val="212529"/>
                <w:shd w:val="clear" w:color="auto" w:fill="FFFFFF"/>
              </w:rPr>
              <w:t>Javelin Way is an employment site on the Henwood Industrial Estate in Ashford. The project will support the development of the site for employment use, with a focus on the development of Ashford’s creative economy.</w:t>
            </w:r>
          </w:p>
        </w:tc>
        <w:tc>
          <w:tcPr>
            <w:tcW w:w="1330" w:type="dxa"/>
            <w:tcBorders>
              <w:top w:val="single" w:sz="4" w:space="0" w:color="auto"/>
              <w:left w:val="single" w:sz="4" w:space="0" w:color="auto"/>
              <w:bottom w:val="single" w:sz="4" w:space="0" w:color="auto"/>
              <w:right w:val="single" w:sz="4" w:space="0" w:color="auto"/>
            </w:tcBorders>
            <w:hideMark/>
          </w:tcPr>
          <w:p w14:paraId="502EE9DD" w14:textId="77777777" w:rsidR="008537FD" w:rsidRPr="00832290" w:rsidRDefault="008537FD" w:rsidP="00C96B77">
            <w:pPr>
              <w:rPr>
                <w:rFonts w:cstheme="minorHAnsi"/>
              </w:rPr>
            </w:pPr>
            <w:r w:rsidRPr="00832290">
              <w:rPr>
                <w:rFonts w:cstheme="minorHAnsi"/>
              </w:rPr>
              <w:t>£578,724</w:t>
            </w:r>
          </w:p>
        </w:tc>
        <w:tc>
          <w:tcPr>
            <w:tcW w:w="1506" w:type="dxa"/>
            <w:tcBorders>
              <w:top w:val="single" w:sz="4" w:space="0" w:color="auto"/>
              <w:left w:val="single" w:sz="4" w:space="0" w:color="auto"/>
              <w:bottom w:val="single" w:sz="4" w:space="0" w:color="auto"/>
              <w:right w:val="single" w:sz="4" w:space="0" w:color="auto"/>
            </w:tcBorders>
            <w:hideMark/>
          </w:tcPr>
          <w:p w14:paraId="32CE9449" w14:textId="77777777" w:rsidR="008537FD" w:rsidRPr="00832290" w:rsidRDefault="008537FD" w:rsidP="00C96B77">
            <w:pPr>
              <w:rPr>
                <w:rFonts w:cstheme="minorHAnsi"/>
              </w:rPr>
            </w:pPr>
            <w:r w:rsidRPr="00832290">
              <w:rPr>
                <w:rFonts w:cstheme="minorHAnsi"/>
              </w:rPr>
              <w:t>Regeneration</w:t>
            </w:r>
            <w:r>
              <w:rPr>
                <w:rFonts w:cstheme="minorHAnsi"/>
              </w:rPr>
              <w:t xml:space="preserve"> / Industrial space / Cultural</w:t>
            </w:r>
          </w:p>
        </w:tc>
        <w:tc>
          <w:tcPr>
            <w:tcW w:w="1218" w:type="dxa"/>
            <w:tcBorders>
              <w:top w:val="single" w:sz="4" w:space="0" w:color="auto"/>
              <w:left w:val="single" w:sz="4" w:space="0" w:color="auto"/>
              <w:bottom w:val="single" w:sz="4" w:space="0" w:color="auto"/>
              <w:right w:val="single" w:sz="4" w:space="0" w:color="auto"/>
            </w:tcBorders>
            <w:hideMark/>
          </w:tcPr>
          <w:p w14:paraId="3A1B758F" w14:textId="77777777" w:rsidR="008537FD" w:rsidRPr="00832290" w:rsidRDefault="008537FD" w:rsidP="00C96B77">
            <w:pPr>
              <w:rPr>
                <w:rFonts w:cstheme="minorHAnsi"/>
              </w:rPr>
            </w:pPr>
            <w:r w:rsidRPr="00832290">
              <w:rPr>
                <w:rFonts w:cstheme="minorHAnsi"/>
              </w:rPr>
              <w:t>£0</w:t>
            </w:r>
          </w:p>
        </w:tc>
        <w:tc>
          <w:tcPr>
            <w:tcW w:w="1330" w:type="dxa"/>
            <w:tcBorders>
              <w:top w:val="single" w:sz="4" w:space="0" w:color="auto"/>
              <w:left w:val="single" w:sz="4" w:space="0" w:color="auto"/>
              <w:bottom w:val="single" w:sz="4" w:space="0" w:color="auto"/>
              <w:right w:val="single" w:sz="4" w:space="0" w:color="auto"/>
            </w:tcBorders>
            <w:hideMark/>
          </w:tcPr>
          <w:p w14:paraId="4A79BBE6" w14:textId="77777777" w:rsidR="008537FD" w:rsidRPr="00832290" w:rsidRDefault="008537FD" w:rsidP="00C96B77">
            <w:pPr>
              <w:rPr>
                <w:rFonts w:cstheme="minorHAnsi"/>
              </w:rPr>
            </w:pPr>
            <w:r w:rsidRPr="00832290">
              <w:rPr>
                <w:rFonts w:cstheme="minorHAnsi"/>
              </w:rPr>
              <w:t>£10.6m</w:t>
            </w:r>
          </w:p>
        </w:tc>
        <w:tc>
          <w:tcPr>
            <w:tcW w:w="604" w:type="dxa"/>
            <w:tcBorders>
              <w:top w:val="single" w:sz="4" w:space="0" w:color="auto"/>
              <w:left w:val="single" w:sz="4" w:space="0" w:color="auto"/>
              <w:bottom w:val="single" w:sz="4" w:space="0" w:color="auto"/>
              <w:right w:val="single" w:sz="4" w:space="0" w:color="auto"/>
            </w:tcBorders>
            <w:hideMark/>
          </w:tcPr>
          <w:p w14:paraId="3B2A554D" w14:textId="77777777" w:rsidR="008537FD" w:rsidRPr="00832290" w:rsidRDefault="008537FD" w:rsidP="00C96B77">
            <w:pPr>
              <w:rPr>
                <w:rFonts w:cstheme="minorHAnsi"/>
              </w:rPr>
            </w:pPr>
            <w:r w:rsidRPr="00832290">
              <w:rPr>
                <w:rFonts w:cstheme="minorHAnsi"/>
              </w:rPr>
              <w:t>119</w:t>
            </w:r>
          </w:p>
        </w:tc>
        <w:tc>
          <w:tcPr>
            <w:tcW w:w="841" w:type="dxa"/>
            <w:tcBorders>
              <w:top w:val="single" w:sz="4" w:space="0" w:color="auto"/>
              <w:left w:val="single" w:sz="4" w:space="0" w:color="auto"/>
              <w:bottom w:val="single" w:sz="4" w:space="0" w:color="auto"/>
              <w:right w:val="single" w:sz="4" w:space="0" w:color="auto"/>
            </w:tcBorders>
            <w:hideMark/>
          </w:tcPr>
          <w:p w14:paraId="62173048" w14:textId="77777777" w:rsidR="008537FD" w:rsidRPr="00832290" w:rsidRDefault="008537FD" w:rsidP="00C96B77">
            <w:pPr>
              <w:rPr>
                <w:rFonts w:cstheme="minorHAnsi"/>
              </w:rPr>
            </w:pPr>
            <w:r w:rsidRPr="00832290">
              <w:rPr>
                <w:rFonts w:cstheme="minorHAnsi"/>
              </w:rPr>
              <w:t>0</w:t>
            </w:r>
          </w:p>
        </w:tc>
        <w:tc>
          <w:tcPr>
            <w:tcW w:w="988" w:type="dxa"/>
            <w:tcBorders>
              <w:top w:val="single" w:sz="4" w:space="0" w:color="auto"/>
              <w:left w:val="single" w:sz="4" w:space="0" w:color="auto"/>
              <w:bottom w:val="single" w:sz="4" w:space="0" w:color="auto"/>
              <w:right w:val="single" w:sz="4" w:space="0" w:color="auto"/>
            </w:tcBorders>
            <w:hideMark/>
          </w:tcPr>
          <w:p w14:paraId="2EA414AC" w14:textId="77777777" w:rsidR="008537FD" w:rsidRPr="00832290" w:rsidRDefault="008537FD" w:rsidP="00C96B77">
            <w:pPr>
              <w:rPr>
                <w:rFonts w:cstheme="minorHAnsi"/>
              </w:rPr>
            </w:pPr>
            <w:r w:rsidRPr="00832290">
              <w:rPr>
                <w:rFonts w:cstheme="minorHAnsi"/>
              </w:rPr>
              <w:t>48</w:t>
            </w:r>
          </w:p>
        </w:tc>
      </w:tr>
      <w:tr w:rsidR="008537FD" w:rsidRPr="00832290" w14:paraId="35F9239E" w14:textId="77777777" w:rsidTr="00C96B77">
        <w:tc>
          <w:tcPr>
            <w:tcW w:w="1636" w:type="dxa"/>
            <w:tcBorders>
              <w:top w:val="single" w:sz="4" w:space="0" w:color="auto"/>
              <w:left w:val="single" w:sz="4" w:space="0" w:color="auto"/>
              <w:bottom w:val="single" w:sz="4" w:space="0" w:color="auto"/>
              <w:right w:val="single" w:sz="4" w:space="0" w:color="auto"/>
            </w:tcBorders>
            <w:hideMark/>
          </w:tcPr>
          <w:p w14:paraId="5E263C1A" w14:textId="77777777" w:rsidR="008537FD" w:rsidRPr="00832290" w:rsidRDefault="008537FD" w:rsidP="00C96B77">
            <w:pPr>
              <w:rPr>
                <w:rFonts w:cstheme="minorHAnsi"/>
              </w:rPr>
            </w:pPr>
            <w:r w:rsidRPr="00832290">
              <w:rPr>
                <w:rFonts w:cstheme="minorHAnsi"/>
              </w:rPr>
              <w:t>Romney Marsh Employment Hub</w:t>
            </w:r>
          </w:p>
        </w:tc>
        <w:tc>
          <w:tcPr>
            <w:tcW w:w="1421" w:type="dxa"/>
            <w:tcBorders>
              <w:top w:val="single" w:sz="4" w:space="0" w:color="auto"/>
              <w:left w:val="single" w:sz="4" w:space="0" w:color="auto"/>
              <w:bottom w:val="single" w:sz="4" w:space="0" w:color="auto"/>
              <w:right w:val="single" w:sz="4" w:space="0" w:color="auto"/>
            </w:tcBorders>
            <w:hideMark/>
          </w:tcPr>
          <w:p w14:paraId="7BDCA967" w14:textId="77777777" w:rsidR="008537FD" w:rsidRPr="00832290" w:rsidRDefault="008537FD" w:rsidP="00C96B77">
            <w:pPr>
              <w:rPr>
                <w:rFonts w:cstheme="minorHAnsi"/>
              </w:rPr>
            </w:pPr>
            <w:r w:rsidRPr="00832290">
              <w:rPr>
                <w:rFonts w:cstheme="minorHAnsi"/>
              </w:rPr>
              <w:t>Folkestone &amp; Hythe</w:t>
            </w:r>
          </w:p>
        </w:tc>
        <w:tc>
          <w:tcPr>
            <w:tcW w:w="3992" w:type="dxa"/>
            <w:tcBorders>
              <w:top w:val="single" w:sz="4" w:space="0" w:color="auto"/>
              <w:left w:val="single" w:sz="4" w:space="0" w:color="auto"/>
              <w:bottom w:val="single" w:sz="4" w:space="0" w:color="auto"/>
              <w:right w:val="single" w:sz="4" w:space="0" w:color="auto"/>
            </w:tcBorders>
            <w:hideMark/>
          </w:tcPr>
          <w:p w14:paraId="5B5BCD33" w14:textId="77777777" w:rsidR="008537FD" w:rsidRPr="00832290" w:rsidRDefault="008537FD" w:rsidP="00C96B77">
            <w:pPr>
              <w:rPr>
                <w:rFonts w:cstheme="minorHAnsi"/>
              </w:rPr>
            </w:pPr>
            <w:r w:rsidRPr="00832290">
              <w:rPr>
                <w:rFonts w:cstheme="minorHAnsi"/>
              </w:rPr>
              <w:t>This project will develop land at Mountfield Road Industrial Estate in New Romney. This includes the development of a business hub and supporting road network, with the aim of creating a more sustainable economic future for the area.</w:t>
            </w:r>
          </w:p>
        </w:tc>
        <w:tc>
          <w:tcPr>
            <w:tcW w:w="1330" w:type="dxa"/>
            <w:tcBorders>
              <w:top w:val="single" w:sz="4" w:space="0" w:color="auto"/>
              <w:left w:val="single" w:sz="4" w:space="0" w:color="auto"/>
              <w:bottom w:val="single" w:sz="4" w:space="0" w:color="auto"/>
              <w:right w:val="single" w:sz="4" w:space="0" w:color="auto"/>
            </w:tcBorders>
            <w:hideMark/>
          </w:tcPr>
          <w:p w14:paraId="6BDC163C" w14:textId="77777777" w:rsidR="008537FD" w:rsidRPr="00832290" w:rsidRDefault="008537FD" w:rsidP="00C96B77">
            <w:pPr>
              <w:rPr>
                <w:rFonts w:cstheme="minorHAnsi"/>
              </w:rPr>
            </w:pPr>
            <w:r w:rsidRPr="00832290">
              <w:rPr>
                <w:rFonts w:cstheme="minorHAnsi"/>
              </w:rPr>
              <w:t>£3,536,466</w:t>
            </w:r>
          </w:p>
        </w:tc>
        <w:tc>
          <w:tcPr>
            <w:tcW w:w="1506" w:type="dxa"/>
            <w:tcBorders>
              <w:top w:val="single" w:sz="4" w:space="0" w:color="auto"/>
              <w:left w:val="single" w:sz="4" w:space="0" w:color="auto"/>
              <w:bottom w:val="single" w:sz="4" w:space="0" w:color="auto"/>
              <w:right w:val="single" w:sz="4" w:space="0" w:color="auto"/>
            </w:tcBorders>
            <w:hideMark/>
          </w:tcPr>
          <w:p w14:paraId="754DED89" w14:textId="77777777" w:rsidR="008537FD" w:rsidRPr="00832290" w:rsidRDefault="008537FD" w:rsidP="00C96B77">
            <w:pPr>
              <w:rPr>
                <w:rFonts w:cstheme="minorHAnsi"/>
              </w:rPr>
            </w:pPr>
            <w:r w:rsidRPr="00832290">
              <w:rPr>
                <w:rFonts w:cstheme="minorHAnsi"/>
              </w:rPr>
              <w:t>Skills</w:t>
            </w:r>
          </w:p>
        </w:tc>
        <w:tc>
          <w:tcPr>
            <w:tcW w:w="1218" w:type="dxa"/>
            <w:tcBorders>
              <w:top w:val="single" w:sz="4" w:space="0" w:color="auto"/>
              <w:left w:val="single" w:sz="4" w:space="0" w:color="auto"/>
              <w:bottom w:val="single" w:sz="4" w:space="0" w:color="auto"/>
              <w:right w:val="single" w:sz="4" w:space="0" w:color="auto"/>
            </w:tcBorders>
            <w:hideMark/>
          </w:tcPr>
          <w:p w14:paraId="499E96C8" w14:textId="77777777" w:rsidR="008537FD" w:rsidRPr="00832290" w:rsidRDefault="008537FD" w:rsidP="00C96B77">
            <w:pPr>
              <w:rPr>
                <w:rFonts w:cstheme="minorHAnsi"/>
              </w:rPr>
            </w:pPr>
            <w:r w:rsidRPr="00832290">
              <w:rPr>
                <w:rFonts w:cstheme="minorHAnsi"/>
              </w:rPr>
              <w:t>£435k</w:t>
            </w:r>
          </w:p>
        </w:tc>
        <w:tc>
          <w:tcPr>
            <w:tcW w:w="1330" w:type="dxa"/>
            <w:tcBorders>
              <w:top w:val="single" w:sz="4" w:space="0" w:color="auto"/>
              <w:left w:val="single" w:sz="4" w:space="0" w:color="auto"/>
              <w:bottom w:val="single" w:sz="4" w:space="0" w:color="auto"/>
              <w:right w:val="single" w:sz="4" w:space="0" w:color="auto"/>
            </w:tcBorders>
            <w:hideMark/>
          </w:tcPr>
          <w:p w14:paraId="640B53CA" w14:textId="77777777" w:rsidR="008537FD" w:rsidRPr="00832290" w:rsidRDefault="008537FD" w:rsidP="00C96B77">
            <w:pPr>
              <w:rPr>
                <w:rFonts w:cstheme="minorHAnsi"/>
              </w:rPr>
            </w:pPr>
            <w:r w:rsidRPr="00832290">
              <w:rPr>
                <w:rFonts w:cstheme="minorHAnsi"/>
              </w:rPr>
              <w:t>£2.8m</w:t>
            </w:r>
          </w:p>
        </w:tc>
        <w:tc>
          <w:tcPr>
            <w:tcW w:w="604" w:type="dxa"/>
            <w:tcBorders>
              <w:top w:val="single" w:sz="4" w:space="0" w:color="auto"/>
              <w:left w:val="single" w:sz="4" w:space="0" w:color="auto"/>
              <w:bottom w:val="single" w:sz="4" w:space="0" w:color="auto"/>
              <w:right w:val="single" w:sz="4" w:space="0" w:color="auto"/>
            </w:tcBorders>
            <w:hideMark/>
          </w:tcPr>
          <w:p w14:paraId="219A641F" w14:textId="77777777" w:rsidR="008537FD" w:rsidRPr="00832290" w:rsidRDefault="008537FD" w:rsidP="00C96B77">
            <w:pPr>
              <w:rPr>
                <w:rFonts w:cstheme="minorHAnsi"/>
              </w:rPr>
            </w:pPr>
            <w:r w:rsidRPr="00832290">
              <w:rPr>
                <w:rFonts w:cstheme="minorHAnsi"/>
              </w:rPr>
              <w:t>335</w:t>
            </w:r>
          </w:p>
        </w:tc>
        <w:tc>
          <w:tcPr>
            <w:tcW w:w="841" w:type="dxa"/>
            <w:tcBorders>
              <w:top w:val="single" w:sz="4" w:space="0" w:color="auto"/>
              <w:left w:val="single" w:sz="4" w:space="0" w:color="auto"/>
              <w:bottom w:val="single" w:sz="4" w:space="0" w:color="auto"/>
              <w:right w:val="single" w:sz="4" w:space="0" w:color="auto"/>
            </w:tcBorders>
            <w:hideMark/>
          </w:tcPr>
          <w:p w14:paraId="3AFFB6C7" w14:textId="77777777" w:rsidR="008537FD" w:rsidRPr="00832290" w:rsidRDefault="008537FD" w:rsidP="00C96B77">
            <w:pPr>
              <w:rPr>
                <w:rFonts w:cstheme="minorHAnsi"/>
              </w:rPr>
            </w:pPr>
            <w:r w:rsidRPr="00832290">
              <w:rPr>
                <w:rFonts w:cstheme="minorHAnsi"/>
              </w:rPr>
              <w:t>0</w:t>
            </w:r>
          </w:p>
        </w:tc>
        <w:tc>
          <w:tcPr>
            <w:tcW w:w="988" w:type="dxa"/>
            <w:tcBorders>
              <w:top w:val="single" w:sz="4" w:space="0" w:color="auto"/>
              <w:left w:val="single" w:sz="4" w:space="0" w:color="auto"/>
              <w:bottom w:val="single" w:sz="4" w:space="0" w:color="auto"/>
              <w:right w:val="single" w:sz="4" w:space="0" w:color="auto"/>
            </w:tcBorders>
            <w:hideMark/>
          </w:tcPr>
          <w:p w14:paraId="7F13CF00" w14:textId="77777777" w:rsidR="008537FD" w:rsidRPr="00832290" w:rsidRDefault="008537FD" w:rsidP="00C96B77">
            <w:pPr>
              <w:rPr>
                <w:rFonts w:cstheme="minorHAnsi"/>
              </w:rPr>
            </w:pPr>
            <w:r w:rsidRPr="00832290">
              <w:rPr>
                <w:rFonts w:cstheme="minorHAnsi"/>
              </w:rPr>
              <w:t>0</w:t>
            </w:r>
          </w:p>
        </w:tc>
      </w:tr>
      <w:tr w:rsidR="008537FD" w:rsidRPr="00832290" w14:paraId="05D45FCA" w14:textId="77777777" w:rsidTr="00C96B77">
        <w:tc>
          <w:tcPr>
            <w:tcW w:w="1636" w:type="dxa"/>
            <w:tcBorders>
              <w:top w:val="single" w:sz="4" w:space="0" w:color="auto"/>
              <w:left w:val="single" w:sz="4" w:space="0" w:color="auto"/>
              <w:bottom w:val="single" w:sz="4" w:space="0" w:color="auto"/>
              <w:right w:val="single" w:sz="4" w:space="0" w:color="auto"/>
            </w:tcBorders>
            <w:hideMark/>
          </w:tcPr>
          <w:p w14:paraId="31D83E8A" w14:textId="77777777" w:rsidR="008537FD" w:rsidRPr="00832290" w:rsidRDefault="008537FD" w:rsidP="00C96B77">
            <w:pPr>
              <w:rPr>
                <w:rFonts w:cstheme="minorHAnsi"/>
              </w:rPr>
            </w:pPr>
            <w:r w:rsidRPr="00832290">
              <w:rPr>
                <w:rFonts w:cstheme="minorHAnsi"/>
              </w:rPr>
              <w:t>Thanet Park Railway Station</w:t>
            </w:r>
          </w:p>
        </w:tc>
        <w:tc>
          <w:tcPr>
            <w:tcW w:w="1421" w:type="dxa"/>
            <w:tcBorders>
              <w:top w:val="single" w:sz="4" w:space="0" w:color="auto"/>
              <w:left w:val="single" w:sz="4" w:space="0" w:color="auto"/>
              <w:bottom w:val="single" w:sz="4" w:space="0" w:color="auto"/>
              <w:right w:val="single" w:sz="4" w:space="0" w:color="auto"/>
            </w:tcBorders>
            <w:hideMark/>
          </w:tcPr>
          <w:p w14:paraId="4FE3FB50" w14:textId="77777777" w:rsidR="008537FD" w:rsidRPr="00832290" w:rsidRDefault="008537FD" w:rsidP="00C96B77">
            <w:pPr>
              <w:rPr>
                <w:rFonts w:cstheme="minorHAnsi"/>
              </w:rPr>
            </w:pPr>
            <w:r w:rsidRPr="00832290">
              <w:rPr>
                <w:rFonts w:cstheme="minorHAnsi"/>
              </w:rPr>
              <w:t>Thanet</w:t>
            </w:r>
          </w:p>
        </w:tc>
        <w:tc>
          <w:tcPr>
            <w:tcW w:w="3992" w:type="dxa"/>
            <w:tcBorders>
              <w:top w:val="single" w:sz="4" w:space="0" w:color="auto"/>
              <w:left w:val="single" w:sz="4" w:space="0" w:color="auto"/>
              <w:bottom w:val="single" w:sz="4" w:space="0" w:color="auto"/>
              <w:right w:val="single" w:sz="4" w:space="0" w:color="auto"/>
            </w:tcBorders>
            <w:hideMark/>
          </w:tcPr>
          <w:p w14:paraId="782D1B54" w14:textId="77777777" w:rsidR="008537FD" w:rsidRPr="00832290" w:rsidRDefault="008537FD" w:rsidP="00C96B77">
            <w:pPr>
              <w:rPr>
                <w:rFonts w:cstheme="minorHAnsi"/>
              </w:rPr>
            </w:pPr>
            <w:r w:rsidRPr="00832290">
              <w:rPr>
                <w:rFonts w:cstheme="minorHAnsi"/>
              </w:rPr>
              <w:t>Thanet Parkway is a new station in East Kent located on the Ashford International to Ramsgate line. Thanet Parkway will increase rail connectivity between East Kent, London and the wider Kent area by providing access to mainline and high speed services.</w:t>
            </w:r>
          </w:p>
        </w:tc>
        <w:tc>
          <w:tcPr>
            <w:tcW w:w="1330" w:type="dxa"/>
            <w:tcBorders>
              <w:top w:val="single" w:sz="4" w:space="0" w:color="auto"/>
              <w:left w:val="single" w:sz="4" w:space="0" w:color="auto"/>
              <w:bottom w:val="single" w:sz="4" w:space="0" w:color="auto"/>
              <w:right w:val="single" w:sz="4" w:space="0" w:color="auto"/>
            </w:tcBorders>
            <w:hideMark/>
          </w:tcPr>
          <w:p w14:paraId="757E5B9A" w14:textId="77777777" w:rsidR="008537FD" w:rsidRPr="00832290" w:rsidRDefault="008537FD" w:rsidP="00C96B77">
            <w:pPr>
              <w:rPr>
                <w:rFonts w:cstheme="minorHAnsi"/>
              </w:rPr>
            </w:pPr>
            <w:r w:rsidRPr="00832290">
              <w:rPr>
                <w:rFonts w:cstheme="minorHAnsi"/>
              </w:rPr>
              <w:t>£11,999,000</w:t>
            </w:r>
          </w:p>
        </w:tc>
        <w:tc>
          <w:tcPr>
            <w:tcW w:w="1506" w:type="dxa"/>
            <w:tcBorders>
              <w:top w:val="single" w:sz="4" w:space="0" w:color="auto"/>
              <w:left w:val="single" w:sz="4" w:space="0" w:color="auto"/>
              <w:bottom w:val="single" w:sz="4" w:space="0" w:color="auto"/>
              <w:right w:val="single" w:sz="4" w:space="0" w:color="auto"/>
            </w:tcBorders>
            <w:hideMark/>
          </w:tcPr>
          <w:p w14:paraId="0B8D06FA" w14:textId="77777777" w:rsidR="008537FD" w:rsidRPr="00832290" w:rsidRDefault="008537FD" w:rsidP="00C96B77">
            <w:pPr>
              <w:rPr>
                <w:rFonts w:cstheme="minorHAnsi"/>
              </w:rPr>
            </w:pPr>
            <w:r w:rsidRPr="00832290">
              <w:rPr>
                <w:rFonts w:cstheme="minorHAnsi"/>
              </w:rPr>
              <w:t>Transport</w:t>
            </w:r>
          </w:p>
        </w:tc>
        <w:tc>
          <w:tcPr>
            <w:tcW w:w="1218" w:type="dxa"/>
            <w:tcBorders>
              <w:top w:val="single" w:sz="4" w:space="0" w:color="auto"/>
              <w:left w:val="single" w:sz="4" w:space="0" w:color="auto"/>
              <w:bottom w:val="single" w:sz="4" w:space="0" w:color="auto"/>
              <w:right w:val="single" w:sz="4" w:space="0" w:color="auto"/>
            </w:tcBorders>
            <w:hideMark/>
          </w:tcPr>
          <w:p w14:paraId="3C516B2E" w14:textId="77777777" w:rsidR="008537FD" w:rsidRPr="00832290" w:rsidRDefault="008537FD" w:rsidP="00C96B77">
            <w:pPr>
              <w:rPr>
                <w:rFonts w:cstheme="minorHAnsi"/>
              </w:rPr>
            </w:pPr>
            <w:r w:rsidRPr="00832290">
              <w:rPr>
                <w:rFonts w:cstheme="minorHAnsi"/>
              </w:rPr>
              <w:t>£700k</w:t>
            </w:r>
          </w:p>
        </w:tc>
        <w:tc>
          <w:tcPr>
            <w:tcW w:w="1330" w:type="dxa"/>
            <w:tcBorders>
              <w:top w:val="single" w:sz="4" w:space="0" w:color="auto"/>
              <w:left w:val="single" w:sz="4" w:space="0" w:color="auto"/>
              <w:bottom w:val="single" w:sz="4" w:space="0" w:color="auto"/>
              <w:right w:val="single" w:sz="4" w:space="0" w:color="auto"/>
            </w:tcBorders>
            <w:hideMark/>
          </w:tcPr>
          <w:p w14:paraId="1A898CB2" w14:textId="77777777" w:rsidR="008537FD" w:rsidRPr="00832290" w:rsidRDefault="008537FD" w:rsidP="00C96B77">
            <w:pPr>
              <w:rPr>
                <w:rFonts w:cstheme="minorHAnsi"/>
              </w:rPr>
            </w:pPr>
            <w:r w:rsidRPr="00832290">
              <w:rPr>
                <w:rFonts w:cstheme="minorHAnsi"/>
              </w:rPr>
              <w:t>£23.6m</w:t>
            </w:r>
          </w:p>
        </w:tc>
        <w:tc>
          <w:tcPr>
            <w:tcW w:w="604" w:type="dxa"/>
            <w:tcBorders>
              <w:top w:val="single" w:sz="4" w:space="0" w:color="auto"/>
              <w:left w:val="single" w:sz="4" w:space="0" w:color="auto"/>
              <w:bottom w:val="single" w:sz="4" w:space="0" w:color="auto"/>
              <w:right w:val="single" w:sz="4" w:space="0" w:color="auto"/>
            </w:tcBorders>
            <w:hideMark/>
          </w:tcPr>
          <w:p w14:paraId="29E738FF" w14:textId="77777777" w:rsidR="008537FD" w:rsidRPr="00832290" w:rsidRDefault="008537FD" w:rsidP="00C96B77">
            <w:pPr>
              <w:rPr>
                <w:rFonts w:cstheme="minorHAnsi"/>
              </w:rPr>
            </w:pPr>
            <w:r w:rsidRPr="00832290">
              <w:rPr>
                <w:rFonts w:cstheme="minorHAnsi"/>
              </w:rPr>
              <w:t>52</w:t>
            </w:r>
          </w:p>
        </w:tc>
        <w:tc>
          <w:tcPr>
            <w:tcW w:w="841" w:type="dxa"/>
            <w:tcBorders>
              <w:top w:val="single" w:sz="4" w:space="0" w:color="auto"/>
              <w:left w:val="single" w:sz="4" w:space="0" w:color="auto"/>
              <w:bottom w:val="single" w:sz="4" w:space="0" w:color="auto"/>
              <w:right w:val="single" w:sz="4" w:space="0" w:color="auto"/>
            </w:tcBorders>
            <w:hideMark/>
          </w:tcPr>
          <w:p w14:paraId="2682482F" w14:textId="77777777" w:rsidR="008537FD" w:rsidRPr="00832290" w:rsidRDefault="008537FD" w:rsidP="00C96B77">
            <w:pPr>
              <w:rPr>
                <w:rFonts w:cstheme="minorHAnsi"/>
              </w:rPr>
            </w:pPr>
            <w:r w:rsidRPr="00832290">
              <w:rPr>
                <w:rFonts w:cstheme="minorHAnsi"/>
              </w:rPr>
              <w:t>212</w:t>
            </w:r>
          </w:p>
        </w:tc>
        <w:tc>
          <w:tcPr>
            <w:tcW w:w="988" w:type="dxa"/>
            <w:tcBorders>
              <w:top w:val="single" w:sz="4" w:space="0" w:color="auto"/>
              <w:left w:val="single" w:sz="4" w:space="0" w:color="auto"/>
              <w:bottom w:val="single" w:sz="4" w:space="0" w:color="auto"/>
              <w:right w:val="single" w:sz="4" w:space="0" w:color="auto"/>
            </w:tcBorders>
            <w:hideMark/>
          </w:tcPr>
          <w:p w14:paraId="6F17F9BB" w14:textId="77777777" w:rsidR="008537FD" w:rsidRPr="00832290" w:rsidRDefault="008537FD" w:rsidP="00C96B77">
            <w:pPr>
              <w:rPr>
                <w:rFonts w:cstheme="minorHAnsi"/>
              </w:rPr>
            </w:pPr>
            <w:r w:rsidRPr="00832290">
              <w:rPr>
                <w:rFonts w:cstheme="minorHAnsi"/>
              </w:rPr>
              <w:t>0</w:t>
            </w:r>
          </w:p>
        </w:tc>
      </w:tr>
      <w:tr w:rsidR="008537FD" w:rsidRPr="00832290" w14:paraId="4B76899E" w14:textId="77777777" w:rsidTr="00C96B77">
        <w:tc>
          <w:tcPr>
            <w:tcW w:w="1636" w:type="dxa"/>
            <w:tcBorders>
              <w:top w:val="single" w:sz="4" w:space="0" w:color="auto"/>
              <w:left w:val="single" w:sz="4" w:space="0" w:color="auto"/>
              <w:bottom w:val="single" w:sz="4" w:space="0" w:color="auto"/>
              <w:right w:val="single" w:sz="4" w:space="0" w:color="auto"/>
            </w:tcBorders>
            <w:hideMark/>
          </w:tcPr>
          <w:p w14:paraId="3F6B8EBE" w14:textId="77777777" w:rsidR="008537FD" w:rsidRPr="00832290" w:rsidRDefault="008537FD" w:rsidP="00C96B77">
            <w:pPr>
              <w:rPr>
                <w:rFonts w:cstheme="minorHAnsi"/>
              </w:rPr>
            </w:pPr>
            <w:r w:rsidRPr="00832290">
              <w:rPr>
                <w:rFonts w:cstheme="minorHAnsi"/>
              </w:rPr>
              <w:t>Discovery Park Incubator</w:t>
            </w:r>
          </w:p>
        </w:tc>
        <w:tc>
          <w:tcPr>
            <w:tcW w:w="1421" w:type="dxa"/>
            <w:tcBorders>
              <w:top w:val="single" w:sz="4" w:space="0" w:color="auto"/>
              <w:left w:val="single" w:sz="4" w:space="0" w:color="auto"/>
              <w:bottom w:val="single" w:sz="4" w:space="0" w:color="auto"/>
              <w:right w:val="single" w:sz="4" w:space="0" w:color="auto"/>
            </w:tcBorders>
            <w:hideMark/>
          </w:tcPr>
          <w:p w14:paraId="1C4FD802" w14:textId="77777777" w:rsidR="008537FD" w:rsidRPr="00832290" w:rsidRDefault="008537FD" w:rsidP="00C96B77">
            <w:pPr>
              <w:rPr>
                <w:rFonts w:cstheme="minorHAnsi"/>
              </w:rPr>
            </w:pPr>
            <w:r w:rsidRPr="00832290">
              <w:rPr>
                <w:rFonts w:cstheme="minorHAnsi"/>
              </w:rPr>
              <w:t>Dover</w:t>
            </w:r>
          </w:p>
        </w:tc>
        <w:tc>
          <w:tcPr>
            <w:tcW w:w="3992" w:type="dxa"/>
            <w:tcBorders>
              <w:top w:val="single" w:sz="4" w:space="0" w:color="auto"/>
              <w:left w:val="single" w:sz="4" w:space="0" w:color="auto"/>
              <w:bottom w:val="single" w:sz="4" w:space="0" w:color="auto"/>
              <w:right w:val="single" w:sz="4" w:space="0" w:color="auto"/>
            </w:tcBorders>
            <w:hideMark/>
          </w:tcPr>
          <w:p w14:paraId="3E1E750E" w14:textId="77777777" w:rsidR="008537FD" w:rsidRPr="00832290" w:rsidRDefault="008537FD" w:rsidP="00C96B77">
            <w:pPr>
              <w:rPr>
                <w:rFonts w:cstheme="minorHAnsi"/>
              </w:rPr>
            </w:pPr>
            <w:r w:rsidRPr="00832290">
              <w:rPr>
                <w:rFonts w:cstheme="minorHAnsi"/>
              </w:rPr>
              <w:t>The Discovery Park Incubator project will deliver flexible, collaborative workspace in which life science start-ups and Small and Medium Enterprises can establish their operations and grow as part of an innovative community.</w:t>
            </w:r>
          </w:p>
        </w:tc>
        <w:tc>
          <w:tcPr>
            <w:tcW w:w="1330" w:type="dxa"/>
            <w:tcBorders>
              <w:top w:val="single" w:sz="4" w:space="0" w:color="auto"/>
              <w:left w:val="single" w:sz="4" w:space="0" w:color="auto"/>
              <w:bottom w:val="single" w:sz="4" w:space="0" w:color="auto"/>
              <w:right w:val="single" w:sz="4" w:space="0" w:color="auto"/>
            </w:tcBorders>
            <w:hideMark/>
          </w:tcPr>
          <w:p w14:paraId="317D79FF" w14:textId="77777777" w:rsidR="008537FD" w:rsidRPr="00832290" w:rsidRDefault="008537FD" w:rsidP="00C96B77">
            <w:pPr>
              <w:rPr>
                <w:rFonts w:cstheme="minorHAnsi"/>
              </w:rPr>
            </w:pPr>
            <w:r w:rsidRPr="00832290">
              <w:rPr>
                <w:rFonts w:cstheme="minorHAnsi"/>
              </w:rPr>
              <w:t>£2,500,000</w:t>
            </w:r>
          </w:p>
        </w:tc>
        <w:tc>
          <w:tcPr>
            <w:tcW w:w="1506" w:type="dxa"/>
            <w:tcBorders>
              <w:top w:val="single" w:sz="4" w:space="0" w:color="auto"/>
              <w:left w:val="single" w:sz="4" w:space="0" w:color="auto"/>
              <w:bottom w:val="single" w:sz="4" w:space="0" w:color="auto"/>
              <w:right w:val="single" w:sz="4" w:space="0" w:color="auto"/>
            </w:tcBorders>
            <w:hideMark/>
          </w:tcPr>
          <w:p w14:paraId="35BDF24C" w14:textId="77777777" w:rsidR="008537FD" w:rsidRPr="00832290" w:rsidRDefault="008537FD" w:rsidP="00C96B77">
            <w:pPr>
              <w:rPr>
                <w:rFonts w:cstheme="minorHAnsi"/>
              </w:rPr>
            </w:pPr>
            <w:r w:rsidRPr="00832290">
              <w:rPr>
                <w:rFonts w:cstheme="minorHAnsi"/>
              </w:rPr>
              <w:t>Regeneration</w:t>
            </w:r>
            <w:r>
              <w:rPr>
                <w:rFonts w:cstheme="minorHAnsi"/>
              </w:rPr>
              <w:t xml:space="preserve"> / workspace</w:t>
            </w:r>
          </w:p>
        </w:tc>
        <w:tc>
          <w:tcPr>
            <w:tcW w:w="1218" w:type="dxa"/>
            <w:tcBorders>
              <w:top w:val="single" w:sz="4" w:space="0" w:color="auto"/>
              <w:left w:val="single" w:sz="4" w:space="0" w:color="auto"/>
              <w:bottom w:val="single" w:sz="4" w:space="0" w:color="auto"/>
              <w:right w:val="single" w:sz="4" w:space="0" w:color="auto"/>
            </w:tcBorders>
            <w:hideMark/>
          </w:tcPr>
          <w:p w14:paraId="53050C19" w14:textId="77777777" w:rsidR="008537FD" w:rsidRPr="00832290" w:rsidRDefault="008537FD" w:rsidP="00C96B77">
            <w:pPr>
              <w:rPr>
                <w:rFonts w:cstheme="minorHAnsi"/>
              </w:rPr>
            </w:pPr>
            <w:r w:rsidRPr="00832290">
              <w:rPr>
                <w:rFonts w:cstheme="minorHAnsi"/>
              </w:rPr>
              <w:t>£3m</w:t>
            </w:r>
          </w:p>
        </w:tc>
        <w:tc>
          <w:tcPr>
            <w:tcW w:w="1330" w:type="dxa"/>
            <w:tcBorders>
              <w:top w:val="single" w:sz="4" w:space="0" w:color="auto"/>
              <w:left w:val="single" w:sz="4" w:space="0" w:color="auto"/>
              <w:bottom w:val="single" w:sz="4" w:space="0" w:color="auto"/>
              <w:right w:val="single" w:sz="4" w:space="0" w:color="auto"/>
            </w:tcBorders>
            <w:hideMark/>
          </w:tcPr>
          <w:p w14:paraId="03AE07A8" w14:textId="77777777" w:rsidR="008537FD" w:rsidRPr="00832290" w:rsidRDefault="008537FD" w:rsidP="00C96B77">
            <w:pPr>
              <w:rPr>
                <w:rFonts w:cstheme="minorHAnsi"/>
              </w:rPr>
            </w:pPr>
            <w:r w:rsidRPr="00832290">
              <w:rPr>
                <w:rFonts w:cstheme="minorHAnsi"/>
              </w:rPr>
              <w:t>£0</w:t>
            </w:r>
          </w:p>
        </w:tc>
        <w:tc>
          <w:tcPr>
            <w:tcW w:w="604" w:type="dxa"/>
            <w:tcBorders>
              <w:top w:val="single" w:sz="4" w:space="0" w:color="auto"/>
              <w:left w:val="single" w:sz="4" w:space="0" w:color="auto"/>
              <w:bottom w:val="single" w:sz="4" w:space="0" w:color="auto"/>
              <w:right w:val="single" w:sz="4" w:space="0" w:color="auto"/>
            </w:tcBorders>
            <w:hideMark/>
          </w:tcPr>
          <w:p w14:paraId="46687313" w14:textId="77777777" w:rsidR="008537FD" w:rsidRPr="00832290" w:rsidRDefault="008537FD" w:rsidP="00C96B77">
            <w:pPr>
              <w:rPr>
                <w:rFonts w:cstheme="minorHAnsi"/>
              </w:rPr>
            </w:pPr>
            <w:r w:rsidRPr="00832290">
              <w:rPr>
                <w:rFonts w:cstheme="minorHAnsi"/>
              </w:rPr>
              <w:t>29</w:t>
            </w:r>
          </w:p>
        </w:tc>
        <w:tc>
          <w:tcPr>
            <w:tcW w:w="841" w:type="dxa"/>
            <w:tcBorders>
              <w:top w:val="single" w:sz="4" w:space="0" w:color="auto"/>
              <w:left w:val="single" w:sz="4" w:space="0" w:color="auto"/>
              <w:bottom w:val="single" w:sz="4" w:space="0" w:color="auto"/>
              <w:right w:val="single" w:sz="4" w:space="0" w:color="auto"/>
            </w:tcBorders>
            <w:hideMark/>
          </w:tcPr>
          <w:p w14:paraId="30137ED6" w14:textId="77777777" w:rsidR="008537FD" w:rsidRPr="00832290" w:rsidRDefault="008537FD" w:rsidP="00C96B77">
            <w:pPr>
              <w:rPr>
                <w:rFonts w:cstheme="minorHAnsi"/>
              </w:rPr>
            </w:pPr>
            <w:r w:rsidRPr="00832290">
              <w:rPr>
                <w:rFonts w:cstheme="minorHAnsi"/>
              </w:rPr>
              <w:t>0</w:t>
            </w:r>
          </w:p>
        </w:tc>
        <w:tc>
          <w:tcPr>
            <w:tcW w:w="988" w:type="dxa"/>
            <w:tcBorders>
              <w:top w:val="single" w:sz="4" w:space="0" w:color="auto"/>
              <w:left w:val="single" w:sz="4" w:space="0" w:color="auto"/>
              <w:bottom w:val="single" w:sz="4" w:space="0" w:color="auto"/>
              <w:right w:val="single" w:sz="4" w:space="0" w:color="auto"/>
            </w:tcBorders>
            <w:hideMark/>
          </w:tcPr>
          <w:p w14:paraId="76F5B6E6" w14:textId="77777777" w:rsidR="008537FD" w:rsidRPr="00832290" w:rsidRDefault="008537FD" w:rsidP="00C96B77">
            <w:pPr>
              <w:rPr>
                <w:rFonts w:cstheme="minorHAnsi"/>
              </w:rPr>
            </w:pPr>
            <w:r w:rsidRPr="00832290">
              <w:rPr>
                <w:rFonts w:cstheme="minorHAnsi"/>
              </w:rPr>
              <w:t>0</w:t>
            </w:r>
          </w:p>
        </w:tc>
      </w:tr>
      <w:tr w:rsidR="008537FD" w:rsidRPr="00832290" w14:paraId="1B412200" w14:textId="77777777" w:rsidTr="00C96B77">
        <w:tc>
          <w:tcPr>
            <w:tcW w:w="1636" w:type="dxa"/>
            <w:tcBorders>
              <w:top w:val="single" w:sz="4" w:space="0" w:color="auto"/>
              <w:left w:val="single" w:sz="4" w:space="0" w:color="auto"/>
              <w:bottom w:val="single" w:sz="4" w:space="0" w:color="auto"/>
              <w:right w:val="single" w:sz="4" w:space="0" w:color="auto"/>
            </w:tcBorders>
            <w:hideMark/>
          </w:tcPr>
          <w:p w14:paraId="1D8A5A2D" w14:textId="77777777" w:rsidR="008537FD" w:rsidRPr="00832290" w:rsidRDefault="008537FD" w:rsidP="00C96B77">
            <w:pPr>
              <w:rPr>
                <w:rFonts w:cstheme="minorHAnsi"/>
              </w:rPr>
            </w:pPr>
            <w:r w:rsidRPr="00832290">
              <w:rPr>
                <w:rFonts w:cstheme="minorHAnsi"/>
              </w:rPr>
              <w:t>North Kent College New Performing &amp; Production Digital arts Facility</w:t>
            </w:r>
          </w:p>
        </w:tc>
        <w:tc>
          <w:tcPr>
            <w:tcW w:w="1421" w:type="dxa"/>
            <w:tcBorders>
              <w:top w:val="single" w:sz="4" w:space="0" w:color="auto"/>
              <w:left w:val="single" w:sz="4" w:space="0" w:color="auto"/>
              <w:bottom w:val="single" w:sz="4" w:space="0" w:color="auto"/>
              <w:right w:val="single" w:sz="4" w:space="0" w:color="auto"/>
            </w:tcBorders>
            <w:hideMark/>
          </w:tcPr>
          <w:p w14:paraId="5FB239C7" w14:textId="77777777" w:rsidR="008537FD" w:rsidRPr="00832290" w:rsidRDefault="008537FD" w:rsidP="00C96B77">
            <w:pPr>
              <w:rPr>
                <w:rFonts w:cstheme="minorHAnsi"/>
              </w:rPr>
            </w:pPr>
            <w:r w:rsidRPr="00832290">
              <w:rPr>
                <w:rFonts w:cstheme="minorHAnsi"/>
              </w:rPr>
              <w:t>Dartford</w:t>
            </w:r>
          </w:p>
        </w:tc>
        <w:tc>
          <w:tcPr>
            <w:tcW w:w="3992" w:type="dxa"/>
            <w:tcBorders>
              <w:top w:val="single" w:sz="4" w:space="0" w:color="auto"/>
              <w:left w:val="single" w:sz="4" w:space="0" w:color="auto"/>
              <w:bottom w:val="single" w:sz="4" w:space="0" w:color="auto"/>
              <w:right w:val="single" w:sz="4" w:space="0" w:color="auto"/>
            </w:tcBorders>
            <w:hideMark/>
          </w:tcPr>
          <w:p w14:paraId="535F616E" w14:textId="77777777" w:rsidR="008537FD" w:rsidRPr="00832290" w:rsidRDefault="008537FD" w:rsidP="00C96B77">
            <w:pPr>
              <w:rPr>
                <w:rFonts w:cstheme="minorHAnsi"/>
              </w:rPr>
            </w:pPr>
            <w:r w:rsidRPr="00832290">
              <w:rPr>
                <w:rFonts w:cstheme="minorHAnsi"/>
              </w:rPr>
              <w:t>This project will provide a new Performing and Production Digital Arts Facility at North Kent College’s Dartford campus. This will enable the college to maintain and develop its established strengths in performing arts and digital design, respond to growing student demand and contribute to the long-term growth of the creative and cultural sector.</w:t>
            </w:r>
          </w:p>
        </w:tc>
        <w:tc>
          <w:tcPr>
            <w:tcW w:w="1330" w:type="dxa"/>
            <w:tcBorders>
              <w:top w:val="single" w:sz="4" w:space="0" w:color="auto"/>
              <w:left w:val="single" w:sz="4" w:space="0" w:color="auto"/>
              <w:bottom w:val="single" w:sz="4" w:space="0" w:color="auto"/>
              <w:right w:val="single" w:sz="4" w:space="0" w:color="auto"/>
            </w:tcBorders>
            <w:hideMark/>
          </w:tcPr>
          <w:p w14:paraId="0D29A682" w14:textId="77777777" w:rsidR="008537FD" w:rsidRPr="00832290" w:rsidRDefault="008537FD" w:rsidP="00C96B77">
            <w:pPr>
              <w:rPr>
                <w:rFonts w:cstheme="minorHAnsi"/>
              </w:rPr>
            </w:pPr>
            <w:r w:rsidRPr="00832290">
              <w:rPr>
                <w:rFonts w:cstheme="minorHAnsi"/>
              </w:rPr>
              <w:t>£12,301,796</w:t>
            </w:r>
          </w:p>
        </w:tc>
        <w:tc>
          <w:tcPr>
            <w:tcW w:w="1506" w:type="dxa"/>
            <w:tcBorders>
              <w:top w:val="single" w:sz="4" w:space="0" w:color="auto"/>
              <w:left w:val="single" w:sz="4" w:space="0" w:color="auto"/>
              <w:bottom w:val="single" w:sz="4" w:space="0" w:color="auto"/>
              <w:right w:val="single" w:sz="4" w:space="0" w:color="auto"/>
            </w:tcBorders>
            <w:hideMark/>
          </w:tcPr>
          <w:p w14:paraId="11E59223" w14:textId="77777777" w:rsidR="008537FD" w:rsidRPr="00832290" w:rsidRDefault="008537FD" w:rsidP="00C96B77">
            <w:pPr>
              <w:rPr>
                <w:rFonts w:cstheme="minorHAnsi"/>
              </w:rPr>
            </w:pPr>
            <w:r w:rsidRPr="00832290">
              <w:rPr>
                <w:rFonts w:cstheme="minorHAnsi"/>
              </w:rPr>
              <w:t>Skills</w:t>
            </w:r>
          </w:p>
        </w:tc>
        <w:tc>
          <w:tcPr>
            <w:tcW w:w="1218" w:type="dxa"/>
            <w:tcBorders>
              <w:top w:val="single" w:sz="4" w:space="0" w:color="auto"/>
              <w:left w:val="single" w:sz="4" w:space="0" w:color="auto"/>
              <w:bottom w:val="single" w:sz="4" w:space="0" w:color="auto"/>
              <w:right w:val="single" w:sz="4" w:space="0" w:color="auto"/>
            </w:tcBorders>
            <w:hideMark/>
          </w:tcPr>
          <w:p w14:paraId="2F23F214" w14:textId="77777777" w:rsidR="008537FD" w:rsidRPr="00832290" w:rsidRDefault="008537FD" w:rsidP="00C96B77">
            <w:pPr>
              <w:rPr>
                <w:rFonts w:cstheme="minorHAnsi"/>
              </w:rPr>
            </w:pPr>
            <w:r w:rsidRPr="00832290">
              <w:rPr>
                <w:rFonts w:cstheme="minorHAnsi"/>
              </w:rPr>
              <w:t>£1.7m</w:t>
            </w:r>
          </w:p>
        </w:tc>
        <w:tc>
          <w:tcPr>
            <w:tcW w:w="1330" w:type="dxa"/>
            <w:tcBorders>
              <w:top w:val="single" w:sz="4" w:space="0" w:color="auto"/>
              <w:left w:val="single" w:sz="4" w:space="0" w:color="auto"/>
              <w:bottom w:val="single" w:sz="4" w:space="0" w:color="auto"/>
              <w:right w:val="single" w:sz="4" w:space="0" w:color="auto"/>
            </w:tcBorders>
            <w:hideMark/>
          </w:tcPr>
          <w:p w14:paraId="110AA6EF" w14:textId="77777777" w:rsidR="008537FD" w:rsidRPr="00832290" w:rsidRDefault="008537FD" w:rsidP="00C96B77">
            <w:pPr>
              <w:rPr>
                <w:rFonts w:cstheme="minorHAnsi"/>
              </w:rPr>
            </w:pPr>
            <w:r w:rsidRPr="00832290">
              <w:rPr>
                <w:rFonts w:cstheme="minorHAnsi"/>
              </w:rPr>
              <w:t>£0</w:t>
            </w:r>
          </w:p>
        </w:tc>
        <w:tc>
          <w:tcPr>
            <w:tcW w:w="604" w:type="dxa"/>
            <w:tcBorders>
              <w:top w:val="single" w:sz="4" w:space="0" w:color="auto"/>
              <w:left w:val="single" w:sz="4" w:space="0" w:color="auto"/>
              <w:bottom w:val="single" w:sz="4" w:space="0" w:color="auto"/>
              <w:right w:val="single" w:sz="4" w:space="0" w:color="auto"/>
            </w:tcBorders>
            <w:hideMark/>
          </w:tcPr>
          <w:p w14:paraId="60B2E51B" w14:textId="77777777" w:rsidR="008537FD" w:rsidRPr="00832290" w:rsidRDefault="008537FD" w:rsidP="00C96B77">
            <w:pPr>
              <w:rPr>
                <w:rFonts w:cstheme="minorHAnsi"/>
              </w:rPr>
            </w:pPr>
            <w:r w:rsidRPr="00832290">
              <w:rPr>
                <w:rFonts w:cstheme="minorHAnsi"/>
              </w:rPr>
              <w:t>15</w:t>
            </w:r>
          </w:p>
        </w:tc>
        <w:tc>
          <w:tcPr>
            <w:tcW w:w="841" w:type="dxa"/>
            <w:tcBorders>
              <w:top w:val="single" w:sz="4" w:space="0" w:color="auto"/>
              <w:left w:val="single" w:sz="4" w:space="0" w:color="auto"/>
              <w:bottom w:val="single" w:sz="4" w:space="0" w:color="auto"/>
              <w:right w:val="single" w:sz="4" w:space="0" w:color="auto"/>
            </w:tcBorders>
            <w:hideMark/>
          </w:tcPr>
          <w:p w14:paraId="4A0C252F" w14:textId="77777777" w:rsidR="008537FD" w:rsidRPr="00832290" w:rsidRDefault="008537FD" w:rsidP="00C96B77">
            <w:pPr>
              <w:rPr>
                <w:rFonts w:cstheme="minorHAnsi"/>
              </w:rPr>
            </w:pPr>
            <w:r w:rsidRPr="00832290">
              <w:rPr>
                <w:rFonts w:cstheme="minorHAnsi"/>
              </w:rPr>
              <w:t>0</w:t>
            </w:r>
          </w:p>
        </w:tc>
        <w:tc>
          <w:tcPr>
            <w:tcW w:w="988" w:type="dxa"/>
            <w:tcBorders>
              <w:top w:val="single" w:sz="4" w:space="0" w:color="auto"/>
              <w:left w:val="single" w:sz="4" w:space="0" w:color="auto"/>
              <w:bottom w:val="single" w:sz="4" w:space="0" w:color="auto"/>
              <w:right w:val="single" w:sz="4" w:space="0" w:color="auto"/>
            </w:tcBorders>
            <w:hideMark/>
          </w:tcPr>
          <w:p w14:paraId="4EFB56E3" w14:textId="77777777" w:rsidR="008537FD" w:rsidRPr="00832290" w:rsidRDefault="008537FD" w:rsidP="00C96B77">
            <w:pPr>
              <w:rPr>
                <w:rFonts w:cstheme="minorHAnsi"/>
              </w:rPr>
            </w:pPr>
            <w:r w:rsidRPr="00832290">
              <w:rPr>
                <w:rFonts w:cstheme="minorHAnsi"/>
              </w:rPr>
              <w:t>650</w:t>
            </w:r>
          </w:p>
        </w:tc>
      </w:tr>
      <w:tr w:rsidR="008537FD" w:rsidRPr="00832290" w14:paraId="0DDCD01C" w14:textId="77777777" w:rsidTr="00C96B77">
        <w:tc>
          <w:tcPr>
            <w:tcW w:w="1636" w:type="dxa"/>
            <w:tcBorders>
              <w:top w:val="single" w:sz="4" w:space="0" w:color="auto"/>
              <w:left w:val="single" w:sz="4" w:space="0" w:color="auto"/>
              <w:bottom w:val="single" w:sz="4" w:space="0" w:color="auto"/>
              <w:right w:val="single" w:sz="4" w:space="0" w:color="auto"/>
            </w:tcBorders>
            <w:hideMark/>
          </w:tcPr>
          <w:p w14:paraId="2CC2242E" w14:textId="77777777" w:rsidR="008537FD" w:rsidRPr="00832290" w:rsidRDefault="008537FD" w:rsidP="00C96B77">
            <w:pPr>
              <w:rPr>
                <w:rFonts w:cstheme="minorHAnsi"/>
              </w:rPr>
            </w:pPr>
            <w:r w:rsidRPr="00832290">
              <w:rPr>
                <w:rFonts w:cstheme="minorHAnsi"/>
              </w:rPr>
              <w:t>The Meeting Point</w:t>
            </w:r>
          </w:p>
        </w:tc>
        <w:tc>
          <w:tcPr>
            <w:tcW w:w="1421" w:type="dxa"/>
            <w:tcBorders>
              <w:top w:val="single" w:sz="4" w:space="0" w:color="auto"/>
              <w:left w:val="single" w:sz="4" w:space="0" w:color="auto"/>
              <w:bottom w:val="single" w:sz="4" w:space="0" w:color="auto"/>
              <w:right w:val="single" w:sz="4" w:space="0" w:color="auto"/>
            </w:tcBorders>
            <w:hideMark/>
          </w:tcPr>
          <w:p w14:paraId="2EF2CBCF" w14:textId="77777777" w:rsidR="008537FD" w:rsidRPr="00832290" w:rsidRDefault="008537FD" w:rsidP="00C96B77">
            <w:pPr>
              <w:rPr>
                <w:rFonts w:cstheme="minorHAnsi"/>
              </w:rPr>
            </w:pPr>
            <w:r w:rsidRPr="00832290">
              <w:rPr>
                <w:rFonts w:cstheme="minorHAnsi"/>
              </w:rPr>
              <w:t>Swanley</w:t>
            </w:r>
          </w:p>
        </w:tc>
        <w:tc>
          <w:tcPr>
            <w:tcW w:w="3992" w:type="dxa"/>
            <w:tcBorders>
              <w:top w:val="single" w:sz="4" w:space="0" w:color="auto"/>
              <w:left w:val="single" w:sz="4" w:space="0" w:color="auto"/>
              <w:bottom w:val="single" w:sz="4" w:space="0" w:color="auto"/>
              <w:right w:val="single" w:sz="4" w:space="0" w:color="auto"/>
            </w:tcBorders>
            <w:hideMark/>
          </w:tcPr>
          <w:p w14:paraId="33818889" w14:textId="77777777" w:rsidR="008537FD" w:rsidRPr="00832290" w:rsidRDefault="008537FD" w:rsidP="00C96B77">
            <w:pPr>
              <w:rPr>
                <w:rFonts w:cstheme="minorHAnsi"/>
              </w:rPr>
            </w:pPr>
            <w:r w:rsidRPr="00832290">
              <w:rPr>
                <w:rFonts w:cstheme="minorHAnsi"/>
              </w:rPr>
              <w:t>This project will deliver ‘The Meeting Point’ in Swanley town centre – a new and innovative ‘work hub’ alongside 17 new homes. This will be achieved through the redevelopment of a prominent site which is in Sevenoaks District Council ownership and which has been redundant for several years.</w:t>
            </w:r>
          </w:p>
        </w:tc>
        <w:tc>
          <w:tcPr>
            <w:tcW w:w="1330" w:type="dxa"/>
            <w:tcBorders>
              <w:top w:val="single" w:sz="4" w:space="0" w:color="auto"/>
              <w:left w:val="single" w:sz="4" w:space="0" w:color="auto"/>
              <w:bottom w:val="single" w:sz="4" w:space="0" w:color="auto"/>
              <w:right w:val="single" w:sz="4" w:space="0" w:color="auto"/>
            </w:tcBorders>
            <w:hideMark/>
          </w:tcPr>
          <w:p w14:paraId="0B5FBC6D" w14:textId="77777777" w:rsidR="008537FD" w:rsidRPr="00832290" w:rsidRDefault="008537FD" w:rsidP="00C96B77">
            <w:pPr>
              <w:rPr>
                <w:rFonts w:cstheme="minorHAnsi"/>
              </w:rPr>
            </w:pPr>
            <w:r w:rsidRPr="00832290">
              <w:rPr>
                <w:rFonts w:cstheme="minorHAnsi"/>
              </w:rPr>
              <w:t>£1,490,000</w:t>
            </w:r>
          </w:p>
        </w:tc>
        <w:tc>
          <w:tcPr>
            <w:tcW w:w="1506" w:type="dxa"/>
            <w:tcBorders>
              <w:top w:val="single" w:sz="4" w:space="0" w:color="auto"/>
              <w:left w:val="single" w:sz="4" w:space="0" w:color="auto"/>
              <w:bottom w:val="single" w:sz="4" w:space="0" w:color="auto"/>
              <w:right w:val="single" w:sz="4" w:space="0" w:color="auto"/>
            </w:tcBorders>
            <w:hideMark/>
          </w:tcPr>
          <w:p w14:paraId="72CC4E1A" w14:textId="77777777" w:rsidR="008537FD" w:rsidRPr="00832290" w:rsidRDefault="008537FD" w:rsidP="00C96B77">
            <w:pPr>
              <w:rPr>
                <w:rFonts w:cstheme="minorHAnsi"/>
              </w:rPr>
            </w:pPr>
            <w:r w:rsidRPr="00832290">
              <w:rPr>
                <w:rFonts w:cstheme="minorHAnsi"/>
              </w:rPr>
              <w:t>Regeneration</w:t>
            </w:r>
            <w:r>
              <w:rPr>
                <w:rFonts w:cstheme="minorHAnsi"/>
              </w:rPr>
              <w:t>/ Workspace</w:t>
            </w:r>
          </w:p>
        </w:tc>
        <w:tc>
          <w:tcPr>
            <w:tcW w:w="1218" w:type="dxa"/>
            <w:tcBorders>
              <w:top w:val="single" w:sz="4" w:space="0" w:color="auto"/>
              <w:left w:val="single" w:sz="4" w:space="0" w:color="auto"/>
              <w:bottom w:val="single" w:sz="4" w:space="0" w:color="auto"/>
              <w:right w:val="single" w:sz="4" w:space="0" w:color="auto"/>
            </w:tcBorders>
            <w:hideMark/>
          </w:tcPr>
          <w:p w14:paraId="22DD379B" w14:textId="77777777" w:rsidR="008537FD" w:rsidRPr="00832290" w:rsidRDefault="008537FD" w:rsidP="00C96B77">
            <w:pPr>
              <w:rPr>
                <w:rFonts w:cstheme="minorHAnsi"/>
              </w:rPr>
            </w:pPr>
            <w:r w:rsidRPr="00832290">
              <w:rPr>
                <w:rFonts w:cstheme="minorHAnsi"/>
              </w:rPr>
              <w:t>£0</w:t>
            </w:r>
          </w:p>
        </w:tc>
        <w:tc>
          <w:tcPr>
            <w:tcW w:w="1330" w:type="dxa"/>
            <w:tcBorders>
              <w:top w:val="single" w:sz="4" w:space="0" w:color="auto"/>
              <w:left w:val="single" w:sz="4" w:space="0" w:color="auto"/>
              <w:bottom w:val="single" w:sz="4" w:space="0" w:color="auto"/>
              <w:right w:val="single" w:sz="4" w:space="0" w:color="auto"/>
            </w:tcBorders>
            <w:hideMark/>
          </w:tcPr>
          <w:p w14:paraId="1BAAE80A" w14:textId="77777777" w:rsidR="008537FD" w:rsidRPr="00832290" w:rsidRDefault="008537FD" w:rsidP="00C96B77">
            <w:pPr>
              <w:rPr>
                <w:rFonts w:cstheme="minorHAnsi"/>
              </w:rPr>
            </w:pPr>
            <w:r w:rsidRPr="00832290">
              <w:rPr>
                <w:rFonts w:cstheme="minorHAnsi"/>
              </w:rPr>
              <w:t>£4.1m</w:t>
            </w:r>
          </w:p>
        </w:tc>
        <w:tc>
          <w:tcPr>
            <w:tcW w:w="604" w:type="dxa"/>
            <w:tcBorders>
              <w:top w:val="single" w:sz="4" w:space="0" w:color="auto"/>
              <w:left w:val="single" w:sz="4" w:space="0" w:color="auto"/>
              <w:bottom w:val="single" w:sz="4" w:space="0" w:color="auto"/>
              <w:right w:val="single" w:sz="4" w:space="0" w:color="auto"/>
            </w:tcBorders>
            <w:hideMark/>
          </w:tcPr>
          <w:p w14:paraId="069479FD" w14:textId="77777777" w:rsidR="008537FD" w:rsidRPr="00832290" w:rsidRDefault="008537FD" w:rsidP="00C96B77">
            <w:pPr>
              <w:rPr>
                <w:rFonts w:cstheme="minorHAnsi"/>
              </w:rPr>
            </w:pPr>
            <w:r w:rsidRPr="00832290">
              <w:rPr>
                <w:rFonts w:cstheme="minorHAnsi"/>
              </w:rPr>
              <w:t>20</w:t>
            </w:r>
          </w:p>
        </w:tc>
        <w:tc>
          <w:tcPr>
            <w:tcW w:w="841" w:type="dxa"/>
            <w:tcBorders>
              <w:top w:val="single" w:sz="4" w:space="0" w:color="auto"/>
              <w:left w:val="single" w:sz="4" w:space="0" w:color="auto"/>
              <w:bottom w:val="single" w:sz="4" w:space="0" w:color="auto"/>
              <w:right w:val="single" w:sz="4" w:space="0" w:color="auto"/>
            </w:tcBorders>
            <w:hideMark/>
          </w:tcPr>
          <w:p w14:paraId="091894CA" w14:textId="77777777" w:rsidR="008537FD" w:rsidRPr="00832290" w:rsidRDefault="008537FD" w:rsidP="00C96B77">
            <w:pPr>
              <w:rPr>
                <w:rFonts w:cstheme="minorHAnsi"/>
              </w:rPr>
            </w:pPr>
            <w:r w:rsidRPr="00832290">
              <w:rPr>
                <w:rFonts w:cstheme="minorHAnsi"/>
              </w:rPr>
              <w:t>17</w:t>
            </w:r>
          </w:p>
        </w:tc>
        <w:tc>
          <w:tcPr>
            <w:tcW w:w="988" w:type="dxa"/>
            <w:tcBorders>
              <w:top w:val="single" w:sz="4" w:space="0" w:color="auto"/>
              <w:left w:val="single" w:sz="4" w:space="0" w:color="auto"/>
              <w:bottom w:val="single" w:sz="4" w:space="0" w:color="auto"/>
              <w:right w:val="single" w:sz="4" w:space="0" w:color="auto"/>
            </w:tcBorders>
            <w:hideMark/>
          </w:tcPr>
          <w:p w14:paraId="0F10AD80" w14:textId="77777777" w:rsidR="008537FD" w:rsidRPr="00832290" w:rsidRDefault="008537FD" w:rsidP="00C96B77">
            <w:pPr>
              <w:rPr>
                <w:rFonts w:cstheme="minorHAnsi"/>
              </w:rPr>
            </w:pPr>
            <w:r w:rsidRPr="00832290">
              <w:rPr>
                <w:rFonts w:cstheme="minorHAnsi"/>
              </w:rPr>
              <w:t>0</w:t>
            </w:r>
          </w:p>
        </w:tc>
      </w:tr>
      <w:tr w:rsidR="008537FD" w:rsidRPr="00832290" w14:paraId="18D5C0C1" w14:textId="77777777" w:rsidTr="00C96B77">
        <w:trPr>
          <w:trHeight w:val="547"/>
        </w:trPr>
        <w:tc>
          <w:tcPr>
            <w:tcW w:w="1636" w:type="dxa"/>
            <w:tcBorders>
              <w:top w:val="single" w:sz="4" w:space="0" w:color="auto"/>
              <w:left w:val="single" w:sz="4" w:space="0" w:color="auto"/>
              <w:bottom w:val="single" w:sz="4" w:space="0" w:color="auto"/>
              <w:right w:val="single" w:sz="4" w:space="0" w:color="auto"/>
            </w:tcBorders>
            <w:hideMark/>
          </w:tcPr>
          <w:p w14:paraId="6B287605" w14:textId="77777777" w:rsidR="008537FD" w:rsidRPr="00832290" w:rsidRDefault="008537FD" w:rsidP="00C96B77">
            <w:pPr>
              <w:rPr>
                <w:rFonts w:cstheme="minorHAnsi"/>
              </w:rPr>
            </w:pPr>
            <w:r w:rsidRPr="00832290">
              <w:rPr>
                <w:rFonts w:cstheme="minorHAnsi"/>
              </w:rPr>
              <w:t>St Georges Creative Hub</w:t>
            </w:r>
          </w:p>
        </w:tc>
        <w:tc>
          <w:tcPr>
            <w:tcW w:w="1421" w:type="dxa"/>
            <w:tcBorders>
              <w:top w:val="single" w:sz="4" w:space="0" w:color="auto"/>
              <w:left w:val="single" w:sz="4" w:space="0" w:color="auto"/>
              <w:bottom w:val="single" w:sz="4" w:space="0" w:color="auto"/>
              <w:right w:val="single" w:sz="4" w:space="0" w:color="auto"/>
            </w:tcBorders>
            <w:hideMark/>
          </w:tcPr>
          <w:p w14:paraId="0A449255" w14:textId="77777777" w:rsidR="008537FD" w:rsidRPr="00832290" w:rsidRDefault="008537FD" w:rsidP="00C96B77">
            <w:pPr>
              <w:rPr>
                <w:rFonts w:cstheme="minorHAnsi"/>
              </w:rPr>
            </w:pPr>
            <w:r w:rsidRPr="00832290">
              <w:rPr>
                <w:rFonts w:cstheme="minorHAnsi"/>
              </w:rPr>
              <w:t>Gravesham</w:t>
            </w:r>
          </w:p>
        </w:tc>
        <w:tc>
          <w:tcPr>
            <w:tcW w:w="3992" w:type="dxa"/>
            <w:tcBorders>
              <w:top w:val="single" w:sz="4" w:space="0" w:color="auto"/>
              <w:left w:val="single" w:sz="4" w:space="0" w:color="auto"/>
              <w:bottom w:val="single" w:sz="4" w:space="0" w:color="auto"/>
              <w:right w:val="single" w:sz="4" w:space="0" w:color="auto"/>
            </w:tcBorders>
            <w:hideMark/>
          </w:tcPr>
          <w:p w14:paraId="03AE8BBE" w14:textId="77777777" w:rsidR="008537FD" w:rsidRPr="00832290" w:rsidRDefault="008537FD" w:rsidP="00C96B77">
            <w:pPr>
              <w:rPr>
                <w:rFonts w:cstheme="minorHAnsi"/>
              </w:rPr>
            </w:pPr>
            <w:r w:rsidRPr="00832290">
              <w:rPr>
                <w:rFonts w:cstheme="minorHAnsi"/>
              </w:rPr>
              <w:t>This project will be a new arts facility in the heart of Gravesend town centre, offering gallery space, a range of activities linked with an active cultural programme, and workspace for creative businesses. This will be delivered through the redevelopment of two vacant adjacent units in the St George’s Centre, which are owned by Gravesham Borough Council and which together occupy a prominent site.</w:t>
            </w:r>
          </w:p>
        </w:tc>
        <w:tc>
          <w:tcPr>
            <w:tcW w:w="1330" w:type="dxa"/>
            <w:tcBorders>
              <w:top w:val="single" w:sz="4" w:space="0" w:color="auto"/>
              <w:left w:val="single" w:sz="4" w:space="0" w:color="auto"/>
              <w:bottom w:val="single" w:sz="4" w:space="0" w:color="auto"/>
              <w:right w:val="single" w:sz="4" w:space="0" w:color="auto"/>
            </w:tcBorders>
          </w:tcPr>
          <w:p w14:paraId="5A33A8BA" w14:textId="77777777" w:rsidR="008537FD" w:rsidRPr="00832290" w:rsidRDefault="008537FD" w:rsidP="00C96B77">
            <w:pPr>
              <w:rPr>
                <w:rFonts w:cstheme="minorHAnsi"/>
              </w:rPr>
            </w:pPr>
            <w:r>
              <w:t>£323,204</w:t>
            </w:r>
          </w:p>
        </w:tc>
        <w:tc>
          <w:tcPr>
            <w:tcW w:w="1506" w:type="dxa"/>
            <w:tcBorders>
              <w:top w:val="single" w:sz="4" w:space="0" w:color="auto"/>
              <w:left w:val="single" w:sz="4" w:space="0" w:color="auto"/>
              <w:bottom w:val="single" w:sz="4" w:space="0" w:color="auto"/>
              <w:right w:val="single" w:sz="4" w:space="0" w:color="auto"/>
            </w:tcBorders>
            <w:hideMark/>
          </w:tcPr>
          <w:p w14:paraId="0ADCC3F6" w14:textId="77777777" w:rsidR="008537FD" w:rsidRPr="00832290" w:rsidRDefault="008537FD" w:rsidP="00C96B77">
            <w:pPr>
              <w:rPr>
                <w:rFonts w:cstheme="minorHAnsi"/>
              </w:rPr>
            </w:pPr>
            <w:r w:rsidRPr="00832290">
              <w:rPr>
                <w:rFonts w:cstheme="minorHAnsi"/>
              </w:rPr>
              <w:t>Regeneration</w:t>
            </w:r>
            <w:r>
              <w:rPr>
                <w:rFonts w:cstheme="minorHAnsi"/>
              </w:rPr>
              <w:t xml:space="preserve"> / Cultural</w:t>
            </w:r>
          </w:p>
        </w:tc>
        <w:tc>
          <w:tcPr>
            <w:tcW w:w="1218" w:type="dxa"/>
            <w:tcBorders>
              <w:top w:val="single" w:sz="4" w:space="0" w:color="auto"/>
              <w:left w:val="single" w:sz="4" w:space="0" w:color="auto"/>
              <w:bottom w:val="single" w:sz="4" w:space="0" w:color="auto"/>
              <w:right w:val="single" w:sz="4" w:space="0" w:color="auto"/>
            </w:tcBorders>
            <w:hideMark/>
          </w:tcPr>
          <w:p w14:paraId="5256666B" w14:textId="77777777" w:rsidR="008537FD" w:rsidRPr="00832290" w:rsidRDefault="008537FD" w:rsidP="00C96B77">
            <w:pPr>
              <w:rPr>
                <w:rFonts w:cstheme="minorHAnsi"/>
              </w:rPr>
            </w:pPr>
            <w:r w:rsidRPr="00832290">
              <w:rPr>
                <w:rFonts w:cstheme="minorHAnsi"/>
              </w:rPr>
              <w:t>£0</w:t>
            </w:r>
          </w:p>
        </w:tc>
        <w:tc>
          <w:tcPr>
            <w:tcW w:w="1330" w:type="dxa"/>
            <w:tcBorders>
              <w:top w:val="single" w:sz="4" w:space="0" w:color="auto"/>
              <w:left w:val="single" w:sz="4" w:space="0" w:color="auto"/>
              <w:bottom w:val="single" w:sz="4" w:space="0" w:color="auto"/>
              <w:right w:val="single" w:sz="4" w:space="0" w:color="auto"/>
            </w:tcBorders>
            <w:hideMark/>
          </w:tcPr>
          <w:p w14:paraId="57A3FD99" w14:textId="77777777" w:rsidR="008537FD" w:rsidRPr="00832290" w:rsidRDefault="008537FD" w:rsidP="00C96B77">
            <w:pPr>
              <w:rPr>
                <w:rFonts w:cstheme="minorHAnsi"/>
              </w:rPr>
            </w:pPr>
            <w:r w:rsidRPr="00832290">
              <w:rPr>
                <w:rFonts w:cstheme="minorHAnsi"/>
              </w:rPr>
              <w:t>£247k</w:t>
            </w:r>
          </w:p>
        </w:tc>
        <w:tc>
          <w:tcPr>
            <w:tcW w:w="6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44B18B" w14:textId="77777777" w:rsidR="008537FD" w:rsidRPr="00832290" w:rsidRDefault="008537FD" w:rsidP="00C96B77">
            <w:pPr>
              <w:rPr>
                <w:rFonts w:cstheme="minorHAnsi"/>
              </w:rPr>
            </w:pPr>
            <w:r w:rsidRPr="00832290">
              <w:rPr>
                <w:rFonts w:cstheme="minorHAnsi"/>
              </w:rPr>
              <w:t>TBC</w:t>
            </w: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5C0EF7" w14:textId="77777777" w:rsidR="008537FD" w:rsidRPr="00832290" w:rsidRDefault="008537FD" w:rsidP="00C96B77">
            <w:pPr>
              <w:rPr>
                <w:rFonts w:cstheme="minorHAnsi"/>
              </w:rPr>
            </w:pPr>
            <w:r w:rsidRPr="00832290">
              <w:rPr>
                <w:rFonts w:cstheme="minorHAnsi"/>
              </w:rPr>
              <w:t>TBC</w:t>
            </w:r>
          </w:p>
        </w:tc>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B70208" w14:textId="77777777" w:rsidR="008537FD" w:rsidRPr="00832290" w:rsidRDefault="008537FD" w:rsidP="00C96B77">
            <w:pPr>
              <w:rPr>
                <w:rFonts w:cstheme="minorHAnsi"/>
              </w:rPr>
            </w:pPr>
            <w:r w:rsidRPr="00832290">
              <w:rPr>
                <w:rFonts w:cstheme="minorHAnsi"/>
              </w:rPr>
              <w:t>TBC</w:t>
            </w:r>
          </w:p>
        </w:tc>
      </w:tr>
      <w:tr w:rsidR="008537FD" w:rsidRPr="00832290" w14:paraId="4F96FA6C" w14:textId="77777777" w:rsidTr="00C96B77">
        <w:trPr>
          <w:trHeight w:val="547"/>
        </w:trPr>
        <w:tc>
          <w:tcPr>
            <w:tcW w:w="1636" w:type="dxa"/>
            <w:tcBorders>
              <w:top w:val="single" w:sz="4" w:space="0" w:color="auto"/>
              <w:left w:val="single" w:sz="4" w:space="0" w:color="auto"/>
              <w:bottom w:val="single" w:sz="4" w:space="0" w:color="auto"/>
              <w:right w:val="single" w:sz="4" w:space="0" w:color="auto"/>
            </w:tcBorders>
          </w:tcPr>
          <w:p w14:paraId="5B506967" w14:textId="77777777" w:rsidR="008537FD" w:rsidRPr="00832290" w:rsidRDefault="008537FD" w:rsidP="00C96B77">
            <w:pPr>
              <w:rPr>
                <w:rFonts w:cstheme="minorHAnsi"/>
              </w:rPr>
            </w:pPr>
            <w:r>
              <w:rPr>
                <w:rFonts w:cstheme="minorHAnsi"/>
              </w:rPr>
              <w:t>Britton Farm Redevelopment</w:t>
            </w:r>
          </w:p>
        </w:tc>
        <w:tc>
          <w:tcPr>
            <w:tcW w:w="1421" w:type="dxa"/>
            <w:tcBorders>
              <w:top w:val="single" w:sz="4" w:space="0" w:color="auto"/>
              <w:left w:val="single" w:sz="4" w:space="0" w:color="auto"/>
              <w:bottom w:val="single" w:sz="4" w:space="0" w:color="auto"/>
              <w:right w:val="single" w:sz="4" w:space="0" w:color="auto"/>
            </w:tcBorders>
          </w:tcPr>
          <w:p w14:paraId="36E88496" w14:textId="77777777" w:rsidR="008537FD" w:rsidRPr="00832290" w:rsidRDefault="008537FD" w:rsidP="00C96B77">
            <w:pPr>
              <w:rPr>
                <w:rFonts w:cstheme="minorHAnsi"/>
              </w:rPr>
            </w:pPr>
            <w:r>
              <w:rPr>
                <w:rFonts w:cstheme="minorHAnsi"/>
              </w:rPr>
              <w:t>Medway</w:t>
            </w:r>
          </w:p>
        </w:tc>
        <w:tc>
          <w:tcPr>
            <w:tcW w:w="3992" w:type="dxa"/>
            <w:tcBorders>
              <w:top w:val="single" w:sz="4" w:space="0" w:color="auto"/>
              <w:left w:val="single" w:sz="4" w:space="0" w:color="auto"/>
              <w:bottom w:val="single" w:sz="4" w:space="0" w:color="auto"/>
              <w:right w:val="single" w:sz="4" w:space="0" w:color="auto"/>
            </w:tcBorders>
          </w:tcPr>
          <w:p w14:paraId="1133451D" w14:textId="77777777" w:rsidR="008537FD" w:rsidRPr="00170DB9" w:rsidRDefault="008537FD" w:rsidP="00C96B77">
            <w:pPr>
              <w:rPr>
                <w:rFonts w:cstheme="minorHAnsi"/>
              </w:rPr>
            </w:pPr>
            <w:r w:rsidRPr="00170DB9">
              <w:rPr>
                <w:rFonts w:cstheme="minorHAnsi"/>
                <w:color w:val="212529"/>
                <w:shd w:val="clear" w:color="auto" w:fill="FFFFFF"/>
              </w:rPr>
              <w:t>The project will bring forward an innovative adult learning, skills and employment hub through repurposing Britton Farm Mall, an underused Medway Council owned building. The hub will retrain, upskill and support adults to access employment. The project also includes the conversion of an existing car park on the site, into a housing development comprising 44 affordable homes.</w:t>
            </w:r>
          </w:p>
        </w:tc>
        <w:tc>
          <w:tcPr>
            <w:tcW w:w="1330" w:type="dxa"/>
            <w:tcBorders>
              <w:top w:val="single" w:sz="4" w:space="0" w:color="auto"/>
              <w:left w:val="single" w:sz="4" w:space="0" w:color="auto"/>
              <w:bottom w:val="single" w:sz="4" w:space="0" w:color="auto"/>
              <w:right w:val="single" w:sz="4" w:space="0" w:color="auto"/>
            </w:tcBorders>
          </w:tcPr>
          <w:p w14:paraId="76EF1C1C" w14:textId="77777777" w:rsidR="008537FD" w:rsidRDefault="008537FD" w:rsidP="00C96B77">
            <w:r>
              <w:t>£1,990,000</w:t>
            </w:r>
          </w:p>
        </w:tc>
        <w:tc>
          <w:tcPr>
            <w:tcW w:w="1506" w:type="dxa"/>
            <w:tcBorders>
              <w:top w:val="single" w:sz="4" w:space="0" w:color="auto"/>
              <w:left w:val="single" w:sz="4" w:space="0" w:color="auto"/>
              <w:bottom w:val="single" w:sz="4" w:space="0" w:color="auto"/>
              <w:right w:val="single" w:sz="4" w:space="0" w:color="auto"/>
            </w:tcBorders>
          </w:tcPr>
          <w:p w14:paraId="4E164F50" w14:textId="77777777" w:rsidR="008537FD" w:rsidRPr="00832290" w:rsidRDefault="008537FD" w:rsidP="00C96B77">
            <w:pPr>
              <w:rPr>
                <w:rFonts w:cstheme="minorHAnsi"/>
              </w:rPr>
            </w:pPr>
            <w:r>
              <w:rPr>
                <w:rFonts w:cstheme="minorHAnsi"/>
              </w:rPr>
              <w:t>Skills / Regeneration / Housing</w:t>
            </w:r>
          </w:p>
        </w:tc>
        <w:tc>
          <w:tcPr>
            <w:tcW w:w="2548" w:type="dxa"/>
            <w:gridSpan w:val="2"/>
            <w:tcBorders>
              <w:top w:val="single" w:sz="4" w:space="0" w:color="auto"/>
              <w:left w:val="single" w:sz="4" w:space="0" w:color="auto"/>
              <w:bottom w:val="single" w:sz="4" w:space="0" w:color="auto"/>
              <w:right w:val="single" w:sz="4" w:space="0" w:color="auto"/>
            </w:tcBorders>
          </w:tcPr>
          <w:p w14:paraId="48ED94B1" w14:textId="77777777" w:rsidR="008537FD" w:rsidRPr="00832290" w:rsidRDefault="008537FD" w:rsidP="00C96B77">
            <w:pPr>
              <w:jc w:val="center"/>
              <w:rPr>
                <w:rFonts w:cstheme="minorHAnsi"/>
              </w:rPr>
            </w:pPr>
            <w:r>
              <w:t>£5,200,000</w:t>
            </w:r>
          </w:p>
        </w:tc>
        <w:tc>
          <w:tcPr>
            <w:tcW w:w="604" w:type="dxa"/>
            <w:tcBorders>
              <w:top w:val="single" w:sz="4" w:space="0" w:color="auto"/>
              <w:left w:val="single" w:sz="4" w:space="0" w:color="auto"/>
              <w:bottom w:val="single" w:sz="4" w:space="0" w:color="auto"/>
              <w:right w:val="single" w:sz="4" w:space="0" w:color="auto"/>
            </w:tcBorders>
            <w:shd w:val="clear" w:color="auto" w:fill="FFFFFF" w:themeFill="background1"/>
          </w:tcPr>
          <w:p w14:paraId="5D6E21F7" w14:textId="77777777" w:rsidR="008537FD" w:rsidRPr="00832290" w:rsidRDefault="008537FD" w:rsidP="00C96B77">
            <w:pPr>
              <w:rPr>
                <w:rFonts w:cstheme="minorHAnsi"/>
              </w:rPr>
            </w:pPr>
            <w:r>
              <w:rPr>
                <w:rFonts w:cstheme="minorHAnsi"/>
              </w:rPr>
              <w:t>155</w:t>
            </w: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tcPr>
          <w:p w14:paraId="6519EE80" w14:textId="77777777" w:rsidR="008537FD" w:rsidRPr="00832290" w:rsidRDefault="008537FD" w:rsidP="00C96B77">
            <w:pPr>
              <w:rPr>
                <w:rFonts w:cstheme="minorHAnsi"/>
              </w:rPr>
            </w:pPr>
            <w:r>
              <w:rPr>
                <w:rFonts w:cstheme="minorHAnsi"/>
              </w:rPr>
              <w:t>44</w:t>
            </w:r>
          </w:p>
        </w:tc>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2EDF8250" w14:textId="77777777" w:rsidR="008537FD" w:rsidRPr="00832290" w:rsidRDefault="008537FD" w:rsidP="00C96B77">
            <w:pPr>
              <w:rPr>
                <w:rFonts w:cstheme="minorHAnsi"/>
              </w:rPr>
            </w:pPr>
            <w:r>
              <w:rPr>
                <w:rFonts w:cstheme="minorHAnsi"/>
              </w:rPr>
              <w:t>1050</w:t>
            </w:r>
          </w:p>
        </w:tc>
      </w:tr>
      <w:tr w:rsidR="008537FD" w:rsidRPr="00832290" w14:paraId="6BAFF4A8" w14:textId="77777777" w:rsidTr="00C96B77">
        <w:trPr>
          <w:trHeight w:val="547"/>
        </w:trPr>
        <w:tc>
          <w:tcPr>
            <w:tcW w:w="1636" w:type="dxa"/>
            <w:tcBorders>
              <w:top w:val="single" w:sz="4" w:space="0" w:color="auto"/>
              <w:left w:val="single" w:sz="4" w:space="0" w:color="auto"/>
              <w:bottom w:val="single" w:sz="4" w:space="0" w:color="auto"/>
              <w:right w:val="single" w:sz="4" w:space="0" w:color="auto"/>
            </w:tcBorders>
          </w:tcPr>
          <w:p w14:paraId="6E11E663" w14:textId="77777777" w:rsidR="008537FD" w:rsidRDefault="008537FD" w:rsidP="00C96B77">
            <w:pPr>
              <w:rPr>
                <w:rFonts w:cstheme="minorHAnsi"/>
              </w:rPr>
            </w:pPr>
            <w:r w:rsidRPr="00B97A92">
              <w:rPr>
                <w:rFonts w:cstheme="minorHAnsi"/>
              </w:rPr>
              <w:t>Innovation Park Medway – Sustainable City of Business</w:t>
            </w:r>
          </w:p>
        </w:tc>
        <w:tc>
          <w:tcPr>
            <w:tcW w:w="1421" w:type="dxa"/>
            <w:tcBorders>
              <w:top w:val="single" w:sz="4" w:space="0" w:color="auto"/>
              <w:left w:val="single" w:sz="4" w:space="0" w:color="auto"/>
              <w:bottom w:val="single" w:sz="4" w:space="0" w:color="auto"/>
              <w:right w:val="single" w:sz="4" w:space="0" w:color="auto"/>
            </w:tcBorders>
          </w:tcPr>
          <w:p w14:paraId="3FC0460C" w14:textId="77777777" w:rsidR="008537FD" w:rsidRDefault="008537FD" w:rsidP="00C96B77">
            <w:pPr>
              <w:rPr>
                <w:rFonts w:cstheme="minorHAnsi"/>
              </w:rPr>
            </w:pPr>
            <w:r>
              <w:rPr>
                <w:rFonts w:cstheme="minorHAnsi"/>
              </w:rPr>
              <w:t>Medway</w:t>
            </w:r>
          </w:p>
        </w:tc>
        <w:tc>
          <w:tcPr>
            <w:tcW w:w="3992" w:type="dxa"/>
            <w:tcBorders>
              <w:top w:val="single" w:sz="4" w:space="0" w:color="auto"/>
              <w:left w:val="single" w:sz="4" w:space="0" w:color="auto"/>
              <w:bottom w:val="single" w:sz="4" w:space="0" w:color="auto"/>
              <w:right w:val="single" w:sz="4" w:space="0" w:color="auto"/>
            </w:tcBorders>
          </w:tcPr>
          <w:p w14:paraId="4E4C0B5B" w14:textId="77777777" w:rsidR="008537FD" w:rsidRPr="00170DB9" w:rsidRDefault="008537FD" w:rsidP="00C96B77">
            <w:pPr>
              <w:rPr>
                <w:rFonts w:cstheme="minorHAnsi"/>
                <w:color w:val="212529"/>
                <w:shd w:val="clear" w:color="auto" w:fill="FFFFFF"/>
              </w:rPr>
            </w:pPr>
            <w:r w:rsidRPr="00B97A92">
              <w:rPr>
                <w:rFonts w:cstheme="minorHAnsi"/>
                <w:color w:val="212529"/>
                <w:shd w:val="clear" w:color="auto" w:fill="FFFFFF"/>
              </w:rPr>
              <w:t>The award of Getting Building Funding (GBF) enable</w:t>
            </w:r>
            <w:r>
              <w:rPr>
                <w:rFonts w:cstheme="minorHAnsi"/>
                <w:color w:val="212529"/>
                <w:shd w:val="clear" w:color="auto" w:fill="FFFFFF"/>
              </w:rPr>
              <w:t>s</w:t>
            </w:r>
            <w:r w:rsidRPr="00B97A92">
              <w:rPr>
                <w:rFonts w:cstheme="minorHAnsi"/>
                <w:color w:val="212529"/>
                <w:shd w:val="clear" w:color="auto" w:fill="FFFFFF"/>
              </w:rPr>
              <w:t xml:space="preserve"> the delivery of a catalytic section of the Runway Park, which will create a sustainable ‘City of Business’.  The Runway Park will quickly establish itself as the forum for collaboration, bringing businesses and individuals together in the public realm to foster an innovative spirit, as well as enabling businesses to interact with the wider community.  </w:t>
            </w:r>
          </w:p>
        </w:tc>
        <w:tc>
          <w:tcPr>
            <w:tcW w:w="1330" w:type="dxa"/>
            <w:tcBorders>
              <w:top w:val="single" w:sz="4" w:space="0" w:color="auto"/>
              <w:left w:val="single" w:sz="4" w:space="0" w:color="auto"/>
              <w:bottom w:val="single" w:sz="4" w:space="0" w:color="auto"/>
              <w:right w:val="single" w:sz="4" w:space="0" w:color="auto"/>
            </w:tcBorders>
          </w:tcPr>
          <w:p w14:paraId="565C8975" w14:textId="77777777" w:rsidR="008537FD" w:rsidRDefault="008537FD" w:rsidP="00C96B77">
            <w:r>
              <w:t>£778,323</w:t>
            </w:r>
          </w:p>
        </w:tc>
        <w:tc>
          <w:tcPr>
            <w:tcW w:w="1506" w:type="dxa"/>
            <w:tcBorders>
              <w:top w:val="single" w:sz="4" w:space="0" w:color="auto"/>
              <w:left w:val="single" w:sz="4" w:space="0" w:color="auto"/>
              <w:bottom w:val="single" w:sz="4" w:space="0" w:color="auto"/>
              <w:right w:val="single" w:sz="4" w:space="0" w:color="auto"/>
            </w:tcBorders>
          </w:tcPr>
          <w:p w14:paraId="371240D2" w14:textId="77777777" w:rsidR="008537FD" w:rsidRDefault="008537FD" w:rsidP="00C96B77">
            <w:pPr>
              <w:rPr>
                <w:rFonts w:cstheme="minorHAnsi"/>
              </w:rPr>
            </w:pPr>
            <w:r>
              <w:rPr>
                <w:rFonts w:cstheme="minorHAnsi"/>
              </w:rPr>
              <w:t>Enterprise</w:t>
            </w:r>
          </w:p>
        </w:tc>
        <w:tc>
          <w:tcPr>
            <w:tcW w:w="2548" w:type="dxa"/>
            <w:gridSpan w:val="2"/>
            <w:tcBorders>
              <w:top w:val="single" w:sz="4" w:space="0" w:color="auto"/>
              <w:left w:val="single" w:sz="4" w:space="0" w:color="auto"/>
              <w:bottom w:val="single" w:sz="4" w:space="0" w:color="auto"/>
              <w:right w:val="single" w:sz="4" w:space="0" w:color="auto"/>
            </w:tcBorders>
          </w:tcPr>
          <w:p w14:paraId="524D80AB" w14:textId="77777777" w:rsidR="008537FD" w:rsidRDefault="008537FD" w:rsidP="00C96B77">
            <w:pPr>
              <w:jc w:val="center"/>
            </w:pPr>
            <w:r>
              <w:t>£230,677</w:t>
            </w:r>
          </w:p>
        </w:tc>
        <w:tc>
          <w:tcPr>
            <w:tcW w:w="604" w:type="dxa"/>
            <w:tcBorders>
              <w:top w:val="single" w:sz="4" w:space="0" w:color="auto"/>
              <w:left w:val="single" w:sz="4" w:space="0" w:color="auto"/>
              <w:bottom w:val="single" w:sz="4" w:space="0" w:color="auto"/>
              <w:right w:val="single" w:sz="4" w:space="0" w:color="auto"/>
            </w:tcBorders>
            <w:shd w:val="clear" w:color="auto" w:fill="FFFFFF" w:themeFill="background1"/>
          </w:tcPr>
          <w:p w14:paraId="024E0BCC" w14:textId="77777777" w:rsidR="008537FD" w:rsidRDefault="008537FD" w:rsidP="00C96B77">
            <w:pPr>
              <w:rPr>
                <w:rFonts w:cstheme="minorHAnsi"/>
              </w:rPr>
            </w:pPr>
            <w:r>
              <w:rPr>
                <w:rFonts w:cstheme="minorHAnsi"/>
              </w:rPr>
              <w:t>310</w:t>
            </w:r>
          </w:p>
        </w:tc>
        <w:tc>
          <w:tcPr>
            <w:tcW w:w="841" w:type="dxa"/>
            <w:tcBorders>
              <w:top w:val="single" w:sz="4" w:space="0" w:color="auto"/>
              <w:left w:val="single" w:sz="4" w:space="0" w:color="auto"/>
              <w:bottom w:val="single" w:sz="4" w:space="0" w:color="auto"/>
              <w:right w:val="single" w:sz="4" w:space="0" w:color="auto"/>
            </w:tcBorders>
            <w:shd w:val="clear" w:color="auto" w:fill="FFFFFF" w:themeFill="background1"/>
          </w:tcPr>
          <w:p w14:paraId="07274543" w14:textId="77777777" w:rsidR="008537FD" w:rsidRDefault="008537FD" w:rsidP="00C96B77">
            <w:pPr>
              <w:rPr>
                <w:rFonts w:cstheme="minorHAnsi"/>
              </w:rPr>
            </w:pPr>
            <w:r>
              <w:rPr>
                <w:rFonts w:cstheme="minorHAnsi"/>
              </w:rPr>
              <w:t>0</w:t>
            </w:r>
          </w:p>
        </w:tc>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0898DF02" w14:textId="77777777" w:rsidR="008537FD" w:rsidRDefault="008537FD" w:rsidP="00C96B77">
            <w:pPr>
              <w:rPr>
                <w:rFonts w:cstheme="minorHAnsi"/>
              </w:rPr>
            </w:pPr>
            <w:r>
              <w:rPr>
                <w:rFonts w:cstheme="minorHAnsi"/>
              </w:rPr>
              <w:t>TBC</w:t>
            </w:r>
          </w:p>
        </w:tc>
      </w:tr>
    </w:tbl>
    <w:p w14:paraId="5849B0AB" w14:textId="77777777" w:rsidR="008537FD" w:rsidRPr="00EE64C2" w:rsidRDefault="008537FD" w:rsidP="008537FD">
      <w:pPr>
        <w:spacing w:after="0" w:line="240" w:lineRule="auto"/>
        <w:rPr>
          <w:sz w:val="24"/>
          <w:szCs w:val="24"/>
          <w:lang w:eastAsia="en-US"/>
        </w:rPr>
      </w:pPr>
    </w:p>
    <w:p w14:paraId="1E0B68C3" w14:textId="77777777" w:rsidR="008537FD" w:rsidRPr="00832290" w:rsidRDefault="008537FD" w:rsidP="008537FD">
      <w:pPr>
        <w:spacing w:after="0" w:line="240" w:lineRule="auto"/>
        <w:rPr>
          <w:rFonts w:cstheme="minorHAnsi"/>
          <w:sz w:val="24"/>
          <w:szCs w:val="24"/>
        </w:rPr>
      </w:pPr>
    </w:p>
    <w:bookmarkEnd w:id="3"/>
    <w:p w14:paraId="5E667B99" w14:textId="77777777" w:rsidR="008537FD" w:rsidRDefault="008537FD" w:rsidP="008537FD">
      <w:pPr>
        <w:spacing w:after="0" w:line="240" w:lineRule="auto"/>
        <w:rPr>
          <w:rFonts w:ascii="Calibri" w:hAnsi="Calibri" w:cs="Times New Roman"/>
          <w:sz w:val="24"/>
          <w:szCs w:val="24"/>
          <w:lang w:eastAsia="en-US"/>
        </w:rPr>
        <w:sectPr w:rsidR="008537FD" w:rsidSect="008537FD">
          <w:pgSz w:w="16838" w:h="11906" w:orient="landscape" w:code="9"/>
          <w:pgMar w:top="1440" w:right="426" w:bottom="1440" w:left="709" w:header="567" w:footer="567" w:gutter="0"/>
          <w:cols w:space="708"/>
          <w:docGrid w:linePitch="360"/>
        </w:sectPr>
      </w:pPr>
    </w:p>
    <w:p w14:paraId="5755CD96" w14:textId="77777777" w:rsidR="008537FD" w:rsidRPr="008C5F15" w:rsidRDefault="008537FD" w:rsidP="008537FD">
      <w:pPr>
        <w:pBdr>
          <w:bottom w:val="single" w:sz="8" w:space="4" w:color="4F81BD" w:themeColor="accent1"/>
        </w:pBdr>
        <w:spacing w:after="0" w:line="240" w:lineRule="auto"/>
        <w:rPr>
          <w:rFonts w:eastAsiaTheme="majorEastAsia" w:cstheme="majorBidi"/>
          <w:b/>
          <w:color w:val="808080" w:themeColor="background1" w:themeShade="80"/>
          <w:spacing w:val="5"/>
          <w:kern w:val="28"/>
          <w:sz w:val="24"/>
          <w:szCs w:val="24"/>
        </w:rPr>
      </w:pPr>
      <w:r w:rsidRPr="008C5F15">
        <w:rPr>
          <w:noProof/>
        </w:rPr>
        <w:drawing>
          <wp:inline distT="0" distB="0" distL="0" distR="0" wp14:anchorId="19C5812A" wp14:editId="48F8E087">
            <wp:extent cx="2133600" cy="596455"/>
            <wp:effectExtent l="0" t="0" r="0" b="0"/>
            <wp:docPr id="6" name="Picture 6" descr="cid:image004.png@01D167D7.B998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167D7.B9982300"/>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2652"/>
                    <a:stretch/>
                  </pic:blipFill>
                  <pic:spPr bwMode="auto">
                    <a:xfrm>
                      <a:off x="0" y="0"/>
                      <a:ext cx="2145783" cy="599861"/>
                    </a:xfrm>
                    <a:prstGeom prst="rect">
                      <a:avLst/>
                    </a:prstGeom>
                    <a:noFill/>
                    <a:ln>
                      <a:noFill/>
                    </a:ln>
                    <a:extLst>
                      <a:ext uri="{53640926-AAD7-44D8-BBD7-CCE9431645EC}">
                        <a14:shadowObscured xmlns:a14="http://schemas.microsoft.com/office/drawing/2010/main"/>
                      </a:ext>
                    </a:extLst>
                  </pic:spPr>
                </pic:pic>
              </a:graphicData>
            </a:graphic>
          </wp:inline>
        </w:drawing>
      </w:r>
    </w:p>
    <w:p w14:paraId="11BCE41D" w14:textId="77777777" w:rsidR="008537FD" w:rsidRPr="008C5F15" w:rsidRDefault="008537FD" w:rsidP="008537FD">
      <w:pPr>
        <w:pBdr>
          <w:bottom w:val="single" w:sz="8" w:space="4" w:color="4F81BD" w:themeColor="accent1"/>
        </w:pBdr>
        <w:spacing w:after="0" w:line="240" w:lineRule="auto"/>
        <w:rPr>
          <w:rFonts w:eastAsiaTheme="majorEastAsia" w:cstheme="majorBidi"/>
          <w:color w:val="808080" w:themeColor="background1" w:themeShade="80"/>
          <w:spacing w:val="5"/>
          <w:kern w:val="28"/>
          <w:sz w:val="18"/>
          <w:szCs w:val="18"/>
        </w:rPr>
      </w:pPr>
      <w:r w:rsidRPr="008C5F15">
        <w:rPr>
          <w:rFonts w:eastAsiaTheme="majorEastAsia" w:cstheme="majorBidi"/>
          <w:color w:val="808080" w:themeColor="background1" w:themeShade="80"/>
          <w:spacing w:val="5"/>
          <w:kern w:val="28"/>
          <w:sz w:val="18"/>
          <w:szCs w:val="18"/>
        </w:rPr>
        <w:t>A partnership between the business community</w:t>
      </w:r>
      <w:r>
        <w:rPr>
          <w:rFonts w:eastAsiaTheme="majorEastAsia" w:cstheme="majorBidi"/>
          <w:color w:val="808080" w:themeColor="background1" w:themeShade="80"/>
          <w:spacing w:val="5"/>
          <w:kern w:val="28"/>
          <w:sz w:val="18"/>
          <w:szCs w:val="18"/>
        </w:rPr>
        <w:t>, education sector,</w:t>
      </w:r>
      <w:r w:rsidRPr="008C5F15">
        <w:rPr>
          <w:rFonts w:eastAsiaTheme="majorEastAsia" w:cstheme="majorBidi"/>
          <w:color w:val="808080" w:themeColor="background1" w:themeShade="80"/>
          <w:spacing w:val="5"/>
          <w:kern w:val="28"/>
          <w:sz w:val="18"/>
          <w:szCs w:val="18"/>
        </w:rPr>
        <w:t xml:space="preserve"> and local government</w:t>
      </w:r>
    </w:p>
    <w:p w14:paraId="1687E03D" w14:textId="77777777" w:rsidR="008537FD" w:rsidRPr="008C5F15" w:rsidRDefault="008537FD" w:rsidP="008537FD">
      <w:pPr>
        <w:pBdr>
          <w:bottom w:val="single" w:sz="8" w:space="4" w:color="4F81BD" w:themeColor="accent1"/>
        </w:pBdr>
        <w:spacing w:after="0" w:line="240" w:lineRule="auto"/>
        <w:rPr>
          <w:rFonts w:eastAsiaTheme="majorEastAsia" w:cstheme="majorBidi"/>
          <w:color w:val="808080" w:themeColor="background1" w:themeShade="80"/>
          <w:spacing w:val="5"/>
          <w:kern w:val="28"/>
          <w:sz w:val="18"/>
          <w:szCs w:val="18"/>
        </w:rPr>
      </w:pPr>
      <w:r w:rsidRPr="008C5F15">
        <w:rPr>
          <w:rFonts w:eastAsiaTheme="majorEastAsia" w:cstheme="majorBidi"/>
          <w:color w:val="808080" w:themeColor="background1" w:themeShade="80"/>
          <w:spacing w:val="5"/>
          <w:kern w:val="28"/>
          <w:sz w:val="18"/>
          <w:szCs w:val="18"/>
        </w:rPr>
        <w:t xml:space="preserve">&amp; a federated </w:t>
      </w:r>
      <w:r>
        <w:rPr>
          <w:rFonts w:eastAsiaTheme="majorEastAsia" w:cstheme="majorBidi"/>
          <w:color w:val="808080" w:themeColor="background1" w:themeShade="80"/>
          <w:spacing w:val="5"/>
          <w:kern w:val="28"/>
          <w:sz w:val="18"/>
          <w:szCs w:val="18"/>
        </w:rPr>
        <w:t xml:space="preserve">board </w:t>
      </w:r>
      <w:r w:rsidRPr="008C5F15">
        <w:rPr>
          <w:rFonts w:eastAsiaTheme="majorEastAsia" w:cstheme="majorBidi"/>
          <w:color w:val="808080" w:themeColor="background1" w:themeShade="80"/>
          <w:spacing w:val="5"/>
          <w:kern w:val="28"/>
          <w:sz w:val="18"/>
          <w:szCs w:val="18"/>
        </w:rPr>
        <w:t>of the South East Local Enterprise Partnership</w:t>
      </w:r>
    </w:p>
    <w:p w14:paraId="75B2445F" w14:textId="77777777" w:rsidR="008537FD" w:rsidRPr="008C5F15" w:rsidRDefault="008537FD" w:rsidP="008537FD">
      <w:pPr>
        <w:autoSpaceDE w:val="0"/>
        <w:autoSpaceDN w:val="0"/>
        <w:adjustRightInd w:val="0"/>
        <w:spacing w:after="0" w:line="240" w:lineRule="auto"/>
        <w:rPr>
          <w:rFonts w:cs="Calibri"/>
          <w:color w:val="000000"/>
          <w:sz w:val="24"/>
          <w:szCs w:val="24"/>
        </w:rPr>
      </w:pPr>
    </w:p>
    <w:p w14:paraId="52F5E3E7" w14:textId="77777777" w:rsidR="008537FD" w:rsidRDefault="008537FD" w:rsidP="008537FD">
      <w:pPr>
        <w:spacing w:after="0" w:line="240" w:lineRule="auto"/>
        <w:rPr>
          <w:rFonts w:cs="Calibri"/>
          <w:b/>
          <w:bCs/>
          <w:color w:val="000000"/>
          <w:sz w:val="24"/>
          <w:szCs w:val="24"/>
        </w:rPr>
      </w:pPr>
      <w:r>
        <w:rPr>
          <w:rFonts w:cs="Calibri"/>
          <w:b/>
          <w:bCs/>
          <w:color w:val="000000"/>
          <w:sz w:val="24"/>
          <w:szCs w:val="24"/>
        </w:rPr>
        <w:t>ITEM A – Lessons Learnt Papers</w:t>
      </w:r>
    </w:p>
    <w:p w14:paraId="3E34E444" w14:textId="77777777" w:rsidR="008537FD" w:rsidRPr="008C5F15" w:rsidRDefault="008537FD" w:rsidP="008537FD">
      <w:pPr>
        <w:spacing w:after="0" w:line="240" w:lineRule="auto"/>
        <w:rPr>
          <w:sz w:val="24"/>
          <w:szCs w:val="24"/>
        </w:rPr>
      </w:pPr>
    </w:p>
    <w:p w14:paraId="0E25EC42" w14:textId="77777777" w:rsidR="008537FD" w:rsidRPr="008C5F15" w:rsidRDefault="008537FD" w:rsidP="008537FD">
      <w:pPr>
        <w:spacing w:after="0" w:line="240" w:lineRule="auto"/>
        <w:rPr>
          <w:sz w:val="24"/>
          <w:szCs w:val="24"/>
        </w:rPr>
      </w:pPr>
      <w:r w:rsidRPr="008C5F15">
        <w:rPr>
          <w:b/>
          <w:sz w:val="24"/>
          <w:szCs w:val="24"/>
        </w:rPr>
        <w:t>Date:</w:t>
      </w:r>
      <w:r w:rsidRPr="008C5F15">
        <w:rPr>
          <w:b/>
          <w:sz w:val="24"/>
          <w:szCs w:val="24"/>
        </w:rPr>
        <w:tab/>
      </w:r>
      <w:r w:rsidRPr="008C5F15">
        <w:rPr>
          <w:b/>
          <w:sz w:val="24"/>
          <w:szCs w:val="24"/>
        </w:rPr>
        <w:tab/>
      </w:r>
      <w:r w:rsidRPr="008C5F15">
        <w:rPr>
          <w:b/>
          <w:sz w:val="24"/>
          <w:szCs w:val="24"/>
        </w:rPr>
        <w:tab/>
      </w:r>
      <w:r>
        <w:rPr>
          <w:sz w:val="24"/>
          <w:szCs w:val="24"/>
        </w:rPr>
        <w:t>22</w:t>
      </w:r>
      <w:r w:rsidRPr="008A77AB">
        <w:rPr>
          <w:sz w:val="24"/>
          <w:szCs w:val="24"/>
          <w:vertAlign w:val="superscript"/>
        </w:rPr>
        <w:t>nd</w:t>
      </w:r>
      <w:r>
        <w:rPr>
          <w:sz w:val="24"/>
          <w:szCs w:val="24"/>
        </w:rPr>
        <w:t xml:space="preserve"> July 2021</w:t>
      </w:r>
    </w:p>
    <w:p w14:paraId="5FE55480" w14:textId="77777777" w:rsidR="008537FD" w:rsidRPr="008C5F15" w:rsidRDefault="008537FD" w:rsidP="008537FD">
      <w:pPr>
        <w:spacing w:after="0" w:line="240" w:lineRule="auto"/>
        <w:rPr>
          <w:b/>
          <w:sz w:val="24"/>
          <w:szCs w:val="24"/>
        </w:rPr>
      </w:pPr>
    </w:p>
    <w:p w14:paraId="7BE79900" w14:textId="77777777" w:rsidR="008537FD" w:rsidRPr="008C5F15" w:rsidRDefault="008537FD" w:rsidP="008537FD">
      <w:pPr>
        <w:spacing w:after="0" w:line="240" w:lineRule="auto"/>
        <w:rPr>
          <w:sz w:val="24"/>
          <w:szCs w:val="24"/>
        </w:rPr>
      </w:pPr>
      <w:r w:rsidRPr="008C5F15">
        <w:rPr>
          <w:b/>
          <w:sz w:val="24"/>
          <w:szCs w:val="24"/>
        </w:rPr>
        <w:t xml:space="preserve">Subject: </w:t>
      </w:r>
      <w:r w:rsidRPr="008C5F15">
        <w:rPr>
          <w:b/>
          <w:sz w:val="24"/>
          <w:szCs w:val="24"/>
        </w:rPr>
        <w:tab/>
      </w:r>
      <w:r w:rsidRPr="008C5F15">
        <w:rPr>
          <w:b/>
          <w:sz w:val="24"/>
          <w:szCs w:val="24"/>
        </w:rPr>
        <w:tab/>
      </w:r>
      <w:r w:rsidRPr="00972126">
        <w:rPr>
          <w:b/>
          <w:sz w:val="24"/>
          <w:szCs w:val="24"/>
          <w:u w:val="single"/>
        </w:rPr>
        <w:t>EU Funding</w:t>
      </w:r>
    </w:p>
    <w:p w14:paraId="7EE5816B" w14:textId="77777777" w:rsidR="008537FD" w:rsidRPr="008C5F15" w:rsidRDefault="008537FD" w:rsidP="008537FD">
      <w:pPr>
        <w:spacing w:after="0" w:line="240" w:lineRule="auto"/>
        <w:rPr>
          <w:b/>
          <w:sz w:val="24"/>
          <w:szCs w:val="24"/>
        </w:rPr>
      </w:pPr>
      <w:r w:rsidRPr="008C5F15">
        <w:rPr>
          <w:b/>
          <w:sz w:val="24"/>
          <w:szCs w:val="24"/>
        </w:rPr>
        <w:tab/>
      </w:r>
      <w:r w:rsidRPr="008C5F15">
        <w:rPr>
          <w:b/>
          <w:sz w:val="24"/>
          <w:szCs w:val="24"/>
        </w:rPr>
        <w:tab/>
      </w:r>
      <w:r w:rsidRPr="008C5F15">
        <w:rPr>
          <w:b/>
          <w:sz w:val="24"/>
          <w:szCs w:val="24"/>
        </w:rPr>
        <w:tab/>
      </w:r>
    </w:p>
    <w:p w14:paraId="45A2DFC8" w14:textId="6CF1EF4D" w:rsidR="008537FD" w:rsidRDefault="008537FD" w:rsidP="008537FD">
      <w:pPr>
        <w:spacing w:after="0" w:line="240" w:lineRule="auto"/>
        <w:rPr>
          <w:rFonts w:eastAsiaTheme="majorEastAsia" w:cstheme="majorBidi"/>
          <w:b/>
          <w:color w:val="808080" w:themeColor="background1" w:themeShade="80"/>
          <w:spacing w:val="5"/>
          <w:kern w:val="28"/>
          <w:sz w:val="24"/>
          <w:szCs w:val="24"/>
        </w:rPr>
      </w:pPr>
      <w:r>
        <w:rPr>
          <w:b/>
          <w:sz w:val="24"/>
          <w:szCs w:val="24"/>
        </w:rPr>
        <w:t>Report</w:t>
      </w:r>
      <w:r w:rsidRPr="008C5F15">
        <w:rPr>
          <w:b/>
          <w:sz w:val="24"/>
          <w:szCs w:val="24"/>
        </w:rPr>
        <w:t xml:space="preserve"> author:</w:t>
      </w:r>
      <w:r w:rsidRPr="008C5F15">
        <w:rPr>
          <w:b/>
          <w:sz w:val="24"/>
          <w:szCs w:val="24"/>
        </w:rPr>
        <w:tab/>
      </w:r>
      <w:r>
        <w:rPr>
          <w:sz w:val="24"/>
          <w:szCs w:val="24"/>
        </w:rPr>
        <w:t>Dafydd Pugh, Economic Development</w:t>
      </w:r>
      <w:r w:rsidR="00972126">
        <w:rPr>
          <w:sz w:val="24"/>
          <w:szCs w:val="24"/>
        </w:rPr>
        <w:t xml:space="preserve"> Officer</w:t>
      </w:r>
      <w:r>
        <w:rPr>
          <w:sz w:val="24"/>
          <w:szCs w:val="24"/>
        </w:rPr>
        <w:t xml:space="preserve">, Kent County Council </w:t>
      </w:r>
    </w:p>
    <w:p w14:paraId="146FC384" w14:textId="77777777" w:rsidR="008537FD" w:rsidRPr="00361BE2" w:rsidRDefault="008537FD" w:rsidP="008537FD">
      <w:pPr>
        <w:pBdr>
          <w:bottom w:val="single" w:sz="8" w:space="4" w:color="4F81BD" w:themeColor="accent1"/>
        </w:pBdr>
        <w:spacing w:after="0" w:line="240" w:lineRule="auto"/>
        <w:rPr>
          <w:rFonts w:eastAsiaTheme="majorEastAsia" w:cstheme="majorBidi"/>
          <w:b/>
          <w:color w:val="808080" w:themeColor="background1" w:themeShade="80"/>
          <w:spacing w:val="5"/>
          <w:kern w:val="28"/>
          <w:sz w:val="24"/>
          <w:szCs w:val="24"/>
        </w:rPr>
      </w:pPr>
    </w:p>
    <w:p w14:paraId="1EAC59D9" w14:textId="77777777" w:rsidR="008537FD" w:rsidRDefault="008537FD" w:rsidP="008537FD">
      <w:pPr>
        <w:spacing w:after="0" w:line="240" w:lineRule="auto"/>
        <w:rPr>
          <w:b/>
          <w:sz w:val="24"/>
          <w:szCs w:val="24"/>
        </w:rPr>
      </w:pPr>
    </w:p>
    <w:p w14:paraId="54FFAAD4" w14:textId="77777777" w:rsidR="008537FD" w:rsidRDefault="008537FD" w:rsidP="008537FD">
      <w:pPr>
        <w:spacing w:after="0" w:line="240" w:lineRule="auto"/>
        <w:jc w:val="both"/>
        <w:rPr>
          <w:rFonts w:cs="Times New Roman"/>
          <w:b/>
          <w:bCs/>
          <w:sz w:val="24"/>
          <w:szCs w:val="24"/>
          <w:lang w:eastAsia="en-US"/>
        </w:rPr>
      </w:pPr>
      <w:r>
        <w:rPr>
          <w:rFonts w:cs="Times New Roman"/>
          <w:b/>
          <w:bCs/>
          <w:sz w:val="24"/>
          <w:szCs w:val="24"/>
          <w:lang w:eastAsia="en-US"/>
        </w:rPr>
        <w:t>Recommendations</w:t>
      </w:r>
    </w:p>
    <w:p w14:paraId="6F496E6A" w14:textId="77777777" w:rsidR="008537FD" w:rsidRDefault="008537FD" w:rsidP="008537FD">
      <w:pPr>
        <w:spacing w:after="0" w:line="240" w:lineRule="auto"/>
        <w:jc w:val="both"/>
        <w:rPr>
          <w:rFonts w:cs="Times New Roman"/>
          <w:sz w:val="24"/>
          <w:szCs w:val="24"/>
          <w:lang w:eastAsia="en-US"/>
        </w:rPr>
      </w:pPr>
    </w:p>
    <w:p w14:paraId="6F1DCBD2" w14:textId="77777777" w:rsidR="008537FD" w:rsidRDefault="008537FD" w:rsidP="008537FD">
      <w:pPr>
        <w:spacing w:after="0" w:line="240" w:lineRule="auto"/>
        <w:jc w:val="both"/>
        <w:rPr>
          <w:rFonts w:cs="Times New Roman"/>
          <w:sz w:val="24"/>
          <w:szCs w:val="24"/>
          <w:lang w:eastAsia="en-US"/>
        </w:rPr>
      </w:pPr>
      <w:r w:rsidRPr="008E7034">
        <w:rPr>
          <w:rFonts w:cs="Times New Roman"/>
          <w:sz w:val="24"/>
          <w:szCs w:val="24"/>
          <w:lang w:eastAsia="en-US"/>
        </w:rPr>
        <w:t xml:space="preserve">KMEP is asked to consider and decide: </w:t>
      </w:r>
    </w:p>
    <w:p w14:paraId="6521261B" w14:textId="77777777" w:rsidR="008537FD" w:rsidRPr="0054506F" w:rsidRDefault="008537FD" w:rsidP="008537FD">
      <w:pPr>
        <w:pStyle w:val="ListParagraph"/>
        <w:numPr>
          <w:ilvl w:val="0"/>
          <w:numId w:val="11"/>
        </w:numPr>
        <w:spacing w:after="0" w:line="240" w:lineRule="auto"/>
        <w:jc w:val="both"/>
        <w:rPr>
          <w:sz w:val="24"/>
          <w:szCs w:val="24"/>
        </w:rPr>
      </w:pPr>
      <w:r w:rsidRPr="0054506F">
        <w:rPr>
          <w:sz w:val="24"/>
          <w:szCs w:val="24"/>
        </w:rPr>
        <w:t>Are there any characteristics of the previous</w:t>
      </w:r>
      <w:r>
        <w:rPr>
          <w:sz w:val="24"/>
          <w:szCs w:val="24"/>
        </w:rPr>
        <w:t xml:space="preserve"> EU</w:t>
      </w:r>
      <w:r w:rsidRPr="0054506F">
        <w:rPr>
          <w:sz w:val="24"/>
          <w:szCs w:val="24"/>
        </w:rPr>
        <w:t xml:space="preserve"> funding streams that we should lobby the Government to retain or amend when developing their new funding streams (like UK Shared Prosperity Funding)?</w:t>
      </w:r>
    </w:p>
    <w:p w14:paraId="43BFCC86" w14:textId="77777777" w:rsidR="008537FD" w:rsidRPr="0054506F" w:rsidRDefault="008537FD" w:rsidP="008537FD">
      <w:pPr>
        <w:pStyle w:val="ListParagraph"/>
        <w:numPr>
          <w:ilvl w:val="0"/>
          <w:numId w:val="11"/>
        </w:numPr>
        <w:spacing w:after="0" w:line="240" w:lineRule="auto"/>
        <w:jc w:val="both"/>
        <w:rPr>
          <w:rFonts w:cs="Times New Roman"/>
          <w:sz w:val="24"/>
          <w:szCs w:val="24"/>
          <w:lang w:eastAsia="en-US"/>
        </w:rPr>
      </w:pPr>
      <w:r w:rsidRPr="0054506F">
        <w:rPr>
          <w:sz w:val="24"/>
          <w:szCs w:val="24"/>
        </w:rPr>
        <w:t>Where will the local economy be exposed through the withdrawal of the funds?</w:t>
      </w:r>
    </w:p>
    <w:p w14:paraId="30160E0B" w14:textId="77777777" w:rsidR="008537FD" w:rsidRDefault="008537FD" w:rsidP="008537FD">
      <w:pPr>
        <w:pBdr>
          <w:bottom w:val="single" w:sz="6" w:space="1" w:color="auto"/>
        </w:pBdr>
        <w:spacing w:after="0" w:line="240" w:lineRule="auto"/>
        <w:jc w:val="both"/>
        <w:rPr>
          <w:rFonts w:cs="Times New Roman"/>
          <w:sz w:val="24"/>
          <w:szCs w:val="24"/>
          <w:lang w:eastAsia="en-US"/>
        </w:rPr>
      </w:pPr>
    </w:p>
    <w:p w14:paraId="59257BE9" w14:textId="77777777" w:rsidR="008537FD" w:rsidRDefault="008537FD" w:rsidP="008537FD">
      <w:pPr>
        <w:spacing w:after="0" w:line="240" w:lineRule="auto"/>
        <w:jc w:val="both"/>
        <w:rPr>
          <w:rFonts w:cs="Times New Roman"/>
          <w:sz w:val="24"/>
          <w:szCs w:val="24"/>
          <w:lang w:eastAsia="en-US"/>
        </w:rPr>
      </w:pPr>
    </w:p>
    <w:p w14:paraId="0E0F712A" w14:textId="77777777" w:rsidR="008537FD" w:rsidRPr="0006655D" w:rsidRDefault="008537FD" w:rsidP="008537FD">
      <w:pPr>
        <w:pStyle w:val="ListParagraph"/>
        <w:numPr>
          <w:ilvl w:val="0"/>
          <w:numId w:val="5"/>
        </w:numPr>
        <w:spacing w:after="0" w:line="240" w:lineRule="auto"/>
        <w:ind w:left="567" w:hanging="567"/>
        <w:jc w:val="both"/>
        <w:rPr>
          <w:rFonts w:cs="Times New Roman"/>
          <w:b/>
          <w:sz w:val="24"/>
          <w:szCs w:val="24"/>
          <w:u w:val="single"/>
          <w:lang w:eastAsia="en-US"/>
        </w:rPr>
      </w:pPr>
      <w:r w:rsidRPr="0006655D">
        <w:rPr>
          <w:rFonts w:cs="Times New Roman"/>
          <w:b/>
          <w:sz w:val="24"/>
          <w:szCs w:val="24"/>
          <w:u w:val="single"/>
          <w:lang w:eastAsia="en-US"/>
        </w:rPr>
        <w:t xml:space="preserve">Introduction </w:t>
      </w:r>
    </w:p>
    <w:p w14:paraId="017511BB" w14:textId="77777777" w:rsidR="008537FD" w:rsidRPr="0054506F" w:rsidRDefault="008537FD" w:rsidP="008537FD">
      <w:pPr>
        <w:pStyle w:val="Heading1"/>
        <w:spacing w:before="0"/>
        <w:ind w:left="567" w:hanging="567"/>
        <w:rPr>
          <w:rFonts w:cstheme="minorHAnsi"/>
          <w:szCs w:val="24"/>
          <w:u w:val="single"/>
        </w:rPr>
      </w:pPr>
    </w:p>
    <w:p w14:paraId="0335F2A0" w14:textId="77777777" w:rsidR="008537FD" w:rsidRPr="0054506F" w:rsidRDefault="008537FD" w:rsidP="008537FD">
      <w:pPr>
        <w:pStyle w:val="ListParagraph"/>
        <w:numPr>
          <w:ilvl w:val="1"/>
          <w:numId w:val="10"/>
        </w:numPr>
        <w:spacing w:after="0" w:line="240" w:lineRule="auto"/>
        <w:ind w:left="567" w:hanging="567"/>
        <w:rPr>
          <w:rFonts w:cstheme="minorHAnsi"/>
          <w:sz w:val="24"/>
          <w:szCs w:val="24"/>
        </w:rPr>
      </w:pPr>
      <w:r w:rsidRPr="0054506F">
        <w:rPr>
          <w:rFonts w:cstheme="minorHAnsi"/>
          <w:sz w:val="24"/>
          <w:szCs w:val="24"/>
        </w:rPr>
        <w:t xml:space="preserve">This note presents a few thoughts on lessons that can be learned from the many EU projects and programmes delivered in Kent and Medway since 2014. The aim is to contribute to thinking as the Government designs future domestic investment funds. </w:t>
      </w:r>
    </w:p>
    <w:p w14:paraId="47A9A6BD" w14:textId="77777777" w:rsidR="008537FD" w:rsidRPr="0054506F" w:rsidRDefault="008537FD" w:rsidP="008537FD">
      <w:pPr>
        <w:pStyle w:val="ListParagraph"/>
        <w:spacing w:after="0" w:line="240" w:lineRule="auto"/>
        <w:ind w:left="567" w:hanging="567"/>
        <w:rPr>
          <w:rFonts w:cstheme="minorHAnsi"/>
          <w:sz w:val="24"/>
          <w:szCs w:val="24"/>
        </w:rPr>
      </w:pPr>
    </w:p>
    <w:p w14:paraId="526E71FE" w14:textId="77777777" w:rsidR="008537FD" w:rsidRPr="0054506F" w:rsidRDefault="008537FD" w:rsidP="008537FD">
      <w:pPr>
        <w:pStyle w:val="ListParagraph"/>
        <w:numPr>
          <w:ilvl w:val="1"/>
          <w:numId w:val="10"/>
        </w:numPr>
        <w:spacing w:after="0" w:line="240" w:lineRule="auto"/>
        <w:ind w:left="567" w:hanging="567"/>
        <w:rPr>
          <w:rFonts w:cstheme="minorHAnsi"/>
          <w:sz w:val="24"/>
          <w:szCs w:val="24"/>
        </w:rPr>
      </w:pPr>
      <w:r w:rsidRPr="0054506F">
        <w:rPr>
          <w:rFonts w:cstheme="minorHAnsi"/>
          <w:sz w:val="24"/>
          <w:szCs w:val="24"/>
        </w:rPr>
        <w:t>The paper is based on discussions with a small sample of</w:t>
      </w:r>
      <w:r>
        <w:rPr>
          <w:rFonts w:cstheme="minorHAnsi"/>
          <w:sz w:val="24"/>
          <w:szCs w:val="24"/>
        </w:rPr>
        <w:t xml:space="preserve"> stakeholders </w:t>
      </w:r>
      <w:r w:rsidRPr="0054506F">
        <w:rPr>
          <w:rFonts w:cstheme="minorHAnsi"/>
          <w:sz w:val="24"/>
          <w:szCs w:val="24"/>
        </w:rPr>
        <w:t>in Kent who have been involved in project and programme delivery under the following EU programmes:</w:t>
      </w:r>
    </w:p>
    <w:p w14:paraId="7217F9E2" w14:textId="77777777" w:rsidR="008537FD" w:rsidRPr="0054506F" w:rsidRDefault="008537FD" w:rsidP="008537FD">
      <w:pPr>
        <w:pStyle w:val="ListParagraph"/>
        <w:spacing w:after="0" w:line="240" w:lineRule="auto"/>
        <w:ind w:left="567" w:hanging="567"/>
        <w:rPr>
          <w:rFonts w:cstheme="minorHAnsi"/>
          <w:sz w:val="24"/>
          <w:szCs w:val="24"/>
        </w:rPr>
      </w:pPr>
    </w:p>
    <w:p w14:paraId="1CDA406D" w14:textId="77777777" w:rsidR="008537FD" w:rsidRPr="0054506F" w:rsidRDefault="008537FD" w:rsidP="008537FD">
      <w:pPr>
        <w:pStyle w:val="ListParagraph"/>
        <w:numPr>
          <w:ilvl w:val="2"/>
          <w:numId w:val="19"/>
        </w:numPr>
        <w:spacing w:after="0" w:line="240" w:lineRule="auto"/>
        <w:ind w:left="1134" w:hanging="283"/>
        <w:rPr>
          <w:rFonts w:cstheme="minorHAnsi"/>
          <w:sz w:val="24"/>
          <w:szCs w:val="24"/>
        </w:rPr>
      </w:pPr>
      <w:r w:rsidRPr="0054506F">
        <w:rPr>
          <w:rFonts w:cstheme="minorHAnsi"/>
          <w:sz w:val="24"/>
          <w:szCs w:val="24"/>
        </w:rPr>
        <w:t>The nationally</w:t>
      </w:r>
      <w:r>
        <w:rPr>
          <w:rFonts w:cstheme="minorHAnsi"/>
          <w:sz w:val="24"/>
          <w:szCs w:val="24"/>
        </w:rPr>
        <w:t xml:space="preserve"> managed</w:t>
      </w:r>
      <w:r w:rsidRPr="0054506F">
        <w:rPr>
          <w:rFonts w:cstheme="minorHAnsi"/>
          <w:sz w:val="24"/>
          <w:szCs w:val="24"/>
        </w:rPr>
        <w:t xml:space="preserve"> </w:t>
      </w:r>
      <w:r w:rsidRPr="0006655D">
        <w:rPr>
          <w:rFonts w:cstheme="minorHAnsi"/>
          <w:b/>
          <w:bCs/>
          <w:sz w:val="24"/>
          <w:szCs w:val="24"/>
        </w:rPr>
        <w:t xml:space="preserve">European Structural &amp; Investment Funds </w:t>
      </w:r>
      <w:r w:rsidRPr="0006655D">
        <w:rPr>
          <w:rFonts w:cstheme="minorHAnsi"/>
          <w:sz w:val="24"/>
          <w:szCs w:val="24"/>
        </w:rPr>
        <w:t xml:space="preserve">(ESIF) </w:t>
      </w:r>
      <w:r w:rsidRPr="0054506F">
        <w:rPr>
          <w:rFonts w:cstheme="minorHAnsi"/>
          <w:sz w:val="24"/>
          <w:szCs w:val="24"/>
        </w:rPr>
        <w:t xml:space="preserve">programme. This includes </w:t>
      </w:r>
      <w:r w:rsidRPr="0006655D">
        <w:rPr>
          <w:rFonts w:cstheme="minorHAnsi"/>
          <w:b/>
          <w:bCs/>
          <w:sz w:val="24"/>
          <w:szCs w:val="24"/>
        </w:rPr>
        <w:t>‘European Social Fund’</w:t>
      </w:r>
      <w:r w:rsidRPr="0054506F">
        <w:rPr>
          <w:rFonts w:cstheme="minorHAnsi"/>
          <w:sz w:val="24"/>
          <w:szCs w:val="24"/>
        </w:rPr>
        <w:t xml:space="preserve"> (ESF), ‘</w:t>
      </w:r>
      <w:r w:rsidRPr="0006655D">
        <w:rPr>
          <w:rFonts w:cstheme="minorHAnsi"/>
          <w:b/>
          <w:bCs/>
          <w:sz w:val="24"/>
          <w:szCs w:val="24"/>
        </w:rPr>
        <w:t>European Regional Development Funding</w:t>
      </w:r>
      <w:r w:rsidRPr="0054506F">
        <w:rPr>
          <w:rFonts w:cstheme="minorHAnsi"/>
          <w:sz w:val="24"/>
          <w:szCs w:val="24"/>
        </w:rPr>
        <w:t xml:space="preserve">’ (ERDF) and the </w:t>
      </w:r>
      <w:r>
        <w:rPr>
          <w:rFonts w:cstheme="minorHAnsi"/>
          <w:sz w:val="24"/>
          <w:szCs w:val="24"/>
        </w:rPr>
        <w:t>‘</w:t>
      </w:r>
      <w:r w:rsidRPr="0006655D">
        <w:rPr>
          <w:rFonts w:cstheme="minorHAnsi"/>
          <w:b/>
          <w:bCs/>
          <w:sz w:val="24"/>
          <w:szCs w:val="24"/>
        </w:rPr>
        <w:t>European Agricultural Fund for Rural Development</w:t>
      </w:r>
      <w:r>
        <w:rPr>
          <w:rFonts w:cstheme="minorHAnsi"/>
          <w:b/>
          <w:bCs/>
          <w:sz w:val="24"/>
          <w:szCs w:val="24"/>
        </w:rPr>
        <w:t>’</w:t>
      </w:r>
      <w:r w:rsidRPr="0006655D">
        <w:rPr>
          <w:rFonts w:cstheme="minorHAnsi"/>
          <w:b/>
          <w:bCs/>
          <w:sz w:val="24"/>
          <w:szCs w:val="24"/>
        </w:rPr>
        <w:t xml:space="preserve"> </w:t>
      </w:r>
      <w:r w:rsidRPr="0054506F">
        <w:rPr>
          <w:rFonts w:cstheme="minorHAnsi"/>
          <w:sz w:val="24"/>
          <w:szCs w:val="24"/>
        </w:rPr>
        <w:t>(EAFRD).</w:t>
      </w:r>
    </w:p>
    <w:p w14:paraId="7BE649AB" w14:textId="77777777" w:rsidR="008537FD" w:rsidRPr="0054506F" w:rsidRDefault="008537FD" w:rsidP="008537FD">
      <w:pPr>
        <w:pStyle w:val="ListParagraph"/>
        <w:numPr>
          <w:ilvl w:val="2"/>
          <w:numId w:val="19"/>
        </w:numPr>
        <w:spacing w:after="0" w:line="240" w:lineRule="auto"/>
        <w:ind w:left="1134" w:hanging="283"/>
        <w:rPr>
          <w:rFonts w:cstheme="minorHAnsi"/>
          <w:sz w:val="24"/>
          <w:szCs w:val="24"/>
        </w:rPr>
      </w:pPr>
      <w:r w:rsidRPr="0054506F">
        <w:rPr>
          <w:rFonts w:cstheme="minorHAnsi"/>
          <w:sz w:val="24"/>
          <w:szCs w:val="24"/>
        </w:rPr>
        <w:t>The three ‘</w:t>
      </w:r>
      <w:r w:rsidRPr="0006655D">
        <w:rPr>
          <w:rFonts w:cstheme="minorHAnsi"/>
          <w:b/>
          <w:bCs/>
          <w:sz w:val="24"/>
          <w:szCs w:val="24"/>
        </w:rPr>
        <w:t>LEADER</w:t>
      </w:r>
      <w:r w:rsidRPr="0054506F">
        <w:rPr>
          <w:rFonts w:cstheme="minorHAnsi"/>
          <w:sz w:val="24"/>
          <w:szCs w:val="24"/>
        </w:rPr>
        <w:t xml:space="preserve">’ rural development programmes  </w:t>
      </w:r>
    </w:p>
    <w:p w14:paraId="4CA52E8A" w14:textId="77777777" w:rsidR="008537FD" w:rsidRPr="0054506F" w:rsidRDefault="008537FD" w:rsidP="008537FD">
      <w:pPr>
        <w:pStyle w:val="ListParagraph"/>
        <w:numPr>
          <w:ilvl w:val="2"/>
          <w:numId w:val="19"/>
        </w:numPr>
        <w:spacing w:after="0" w:line="240" w:lineRule="auto"/>
        <w:ind w:left="1134" w:hanging="283"/>
        <w:rPr>
          <w:rFonts w:cstheme="minorHAnsi"/>
          <w:sz w:val="24"/>
          <w:szCs w:val="24"/>
        </w:rPr>
      </w:pPr>
      <w:r w:rsidRPr="0054506F">
        <w:rPr>
          <w:rFonts w:cstheme="minorHAnsi"/>
          <w:sz w:val="24"/>
          <w:szCs w:val="24"/>
        </w:rPr>
        <w:t xml:space="preserve">The </w:t>
      </w:r>
      <w:r w:rsidRPr="0006655D">
        <w:rPr>
          <w:rFonts w:cstheme="minorHAnsi"/>
          <w:b/>
          <w:bCs/>
          <w:sz w:val="24"/>
          <w:szCs w:val="24"/>
        </w:rPr>
        <w:t>Interreg</w:t>
      </w:r>
      <w:r w:rsidRPr="0054506F">
        <w:rPr>
          <w:rFonts w:cstheme="minorHAnsi"/>
          <w:sz w:val="24"/>
          <w:szCs w:val="24"/>
        </w:rPr>
        <w:t xml:space="preserve"> programmes which facilitate cross-border and transnational working across Europe including with Kent’s neighbouring regions in France, Belgium and the Netherlands</w:t>
      </w:r>
    </w:p>
    <w:p w14:paraId="77F74310" w14:textId="77777777" w:rsidR="008537FD" w:rsidRPr="0054506F" w:rsidRDefault="008537FD" w:rsidP="008537FD">
      <w:pPr>
        <w:pStyle w:val="ListParagraph"/>
        <w:spacing w:after="0" w:line="240" w:lineRule="auto"/>
        <w:ind w:left="567" w:hanging="567"/>
        <w:rPr>
          <w:rFonts w:cstheme="minorHAnsi"/>
          <w:sz w:val="24"/>
          <w:szCs w:val="24"/>
        </w:rPr>
      </w:pPr>
    </w:p>
    <w:p w14:paraId="63D4C255" w14:textId="77777777" w:rsidR="008537FD" w:rsidRPr="0054506F" w:rsidRDefault="008537FD" w:rsidP="008537FD">
      <w:pPr>
        <w:pStyle w:val="ListParagraph"/>
        <w:numPr>
          <w:ilvl w:val="1"/>
          <w:numId w:val="10"/>
        </w:numPr>
        <w:spacing w:after="0" w:line="240" w:lineRule="auto"/>
        <w:ind w:left="567" w:hanging="567"/>
        <w:rPr>
          <w:rFonts w:cstheme="minorHAnsi"/>
          <w:sz w:val="24"/>
          <w:szCs w:val="24"/>
        </w:rPr>
      </w:pPr>
      <w:r w:rsidRPr="0054506F">
        <w:rPr>
          <w:rFonts w:cstheme="minorHAnsi"/>
          <w:sz w:val="24"/>
          <w:szCs w:val="24"/>
        </w:rPr>
        <w:t xml:space="preserve">To provide context, the paper is accompanied </w:t>
      </w:r>
      <w:r>
        <w:rPr>
          <w:rFonts w:cstheme="minorHAnsi"/>
          <w:sz w:val="24"/>
          <w:szCs w:val="24"/>
        </w:rPr>
        <w:t xml:space="preserve">in the appendix </w:t>
      </w:r>
      <w:r w:rsidRPr="0054506F">
        <w:rPr>
          <w:rFonts w:cstheme="minorHAnsi"/>
          <w:sz w:val="24"/>
          <w:szCs w:val="24"/>
        </w:rPr>
        <w:t>by an overview table of the programmes referred to and projects they have delivered</w:t>
      </w:r>
      <w:r>
        <w:rPr>
          <w:rFonts w:cstheme="minorHAnsi"/>
          <w:sz w:val="24"/>
          <w:szCs w:val="24"/>
        </w:rPr>
        <w:t>.</w:t>
      </w:r>
    </w:p>
    <w:p w14:paraId="74302B17" w14:textId="77777777" w:rsidR="008537FD" w:rsidRPr="0054506F" w:rsidRDefault="008537FD" w:rsidP="008537FD">
      <w:pPr>
        <w:pStyle w:val="ListParagraph"/>
        <w:spacing w:after="0" w:line="240" w:lineRule="auto"/>
        <w:rPr>
          <w:rFonts w:cstheme="minorHAnsi"/>
          <w:sz w:val="24"/>
          <w:szCs w:val="24"/>
        </w:rPr>
      </w:pPr>
    </w:p>
    <w:p w14:paraId="76F206FD" w14:textId="77777777" w:rsidR="008537FD" w:rsidRPr="0006655D" w:rsidRDefault="008537FD" w:rsidP="008537FD">
      <w:pPr>
        <w:pStyle w:val="ListParagraph"/>
        <w:numPr>
          <w:ilvl w:val="0"/>
          <w:numId w:val="10"/>
        </w:numPr>
        <w:spacing w:after="0" w:line="240" w:lineRule="auto"/>
        <w:rPr>
          <w:rFonts w:cstheme="minorHAnsi"/>
          <w:sz w:val="24"/>
          <w:szCs w:val="24"/>
        </w:rPr>
      </w:pPr>
      <w:r w:rsidRPr="0054506F">
        <w:rPr>
          <w:rFonts w:cstheme="minorHAnsi"/>
          <w:b/>
          <w:bCs/>
          <w:sz w:val="24"/>
          <w:szCs w:val="24"/>
          <w:u w:val="single"/>
        </w:rPr>
        <w:t xml:space="preserve">Learning from current programmes </w:t>
      </w:r>
    </w:p>
    <w:p w14:paraId="3E031F02" w14:textId="77777777" w:rsidR="008537FD" w:rsidRPr="0054506F" w:rsidRDefault="008537FD" w:rsidP="008537FD">
      <w:pPr>
        <w:pStyle w:val="ListParagraph"/>
        <w:spacing w:after="0" w:line="240" w:lineRule="auto"/>
        <w:ind w:left="360"/>
        <w:rPr>
          <w:rFonts w:cstheme="minorHAnsi"/>
          <w:sz w:val="24"/>
          <w:szCs w:val="24"/>
        </w:rPr>
      </w:pPr>
    </w:p>
    <w:p w14:paraId="18C95663" w14:textId="77777777" w:rsidR="008537FD" w:rsidRDefault="008537FD" w:rsidP="008537FD">
      <w:pPr>
        <w:spacing w:after="0" w:line="240" w:lineRule="auto"/>
        <w:rPr>
          <w:rFonts w:cstheme="minorHAnsi"/>
          <w:b/>
          <w:bCs/>
          <w:i/>
          <w:iCs/>
          <w:sz w:val="24"/>
          <w:szCs w:val="24"/>
        </w:rPr>
      </w:pPr>
      <w:r w:rsidRPr="0054506F">
        <w:rPr>
          <w:rFonts w:cstheme="minorHAnsi"/>
          <w:b/>
          <w:bCs/>
          <w:i/>
          <w:iCs/>
          <w:sz w:val="24"/>
          <w:szCs w:val="24"/>
        </w:rPr>
        <w:t>Programme design and project application</w:t>
      </w:r>
    </w:p>
    <w:p w14:paraId="7F03D274" w14:textId="77777777" w:rsidR="008537FD" w:rsidRPr="0054506F" w:rsidRDefault="008537FD" w:rsidP="008537FD">
      <w:pPr>
        <w:spacing w:after="0" w:line="240" w:lineRule="auto"/>
        <w:rPr>
          <w:rFonts w:cstheme="minorHAnsi"/>
          <w:b/>
          <w:bCs/>
          <w:i/>
          <w:iCs/>
          <w:sz w:val="24"/>
          <w:szCs w:val="24"/>
        </w:rPr>
      </w:pPr>
    </w:p>
    <w:p w14:paraId="50AD98B6" w14:textId="77777777" w:rsidR="008537FD" w:rsidRDefault="008537FD" w:rsidP="008537FD">
      <w:pPr>
        <w:pStyle w:val="ListParagraph"/>
        <w:numPr>
          <w:ilvl w:val="1"/>
          <w:numId w:val="10"/>
        </w:numPr>
        <w:spacing w:after="0" w:line="240" w:lineRule="auto"/>
        <w:ind w:left="709" w:hanging="709"/>
        <w:rPr>
          <w:rFonts w:cstheme="minorHAnsi"/>
          <w:sz w:val="24"/>
          <w:szCs w:val="24"/>
        </w:rPr>
      </w:pPr>
      <w:r w:rsidRPr="0054506F">
        <w:rPr>
          <w:rFonts w:cstheme="minorHAnsi"/>
          <w:b/>
          <w:bCs/>
          <w:sz w:val="24"/>
          <w:szCs w:val="24"/>
        </w:rPr>
        <w:t xml:space="preserve">Design programmes to encourage new applicants by allowing for different types, size, and length of projects: </w:t>
      </w:r>
      <w:r w:rsidRPr="0054506F">
        <w:rPr>
          <w:rFonts w:cstheme="minorHAnsi"/>
          <w:sz w:val="24"/>
          <w:szCs w:val="24"/>
        </w:rPr>
        <w:t xml:space="preserve">Programmes have to be accessible if you want to bring new organisations and fresh ideas into bidding. Greater variety in the size of grants or tenders to be awarded could reduce risks to potential bidders (e.g. match-funding requirement; cashflow; administrative burden) and encourage a wider pool of organisations to apply. </w:t>
      </w:r>
      <w:r w:rsidRPr="00B301A4">
        <w:rPr>
          <w:rFonts w:cstheme="minorHAnsi"/>
          <w:sz w:val="24"/>
          <w:szCs w:val="24"/>
        </w:rPr>
        <w:t>Requirements on applicants should also be designed to be more proportionate to the size of grants awarded.</w:t>
      </w:r>
    </w:p>
    <w:p w14:paraId="2EC85F9A" w14:textId="77777777" w:rsidR="008537FD" w:rsidRPr="0054506F" w:rsidRDefault="008537FD" w:rsidP="008537FD">
      <w:pPr>
        <w:pStyle w:val="ListParagraph"/>
        <w:spacing w:after="0" w:line="240" w:lineRule="auto"/>
        <w:ind w:left="709"/>
        <w:rPr>
          <w:rFonts w:cstheme="minorHAnsi"/>
          <w:sz w:val="24"/>
          <w:szCs w:val="24"/>
        </w:rPr>
      </w:pPr>
    </w:p>
    <w:p w14:paraId="5808567C" w14:textId="77777777" w:rsidR="008537FD" w:rsidRPr="0054506F" w:rsidRDefault="008537FD" w:rsidP="008537FD">
      <w:pPr>
        <w:pStyle w:val="ListParagraph"/>
        <w:numPr>
          <w:ilvl w:val="1"/>
          <w:numId w:val="10"/>
        </w:numPr>
        <w:spacing w:after="0" w:line="240" w:lineRule="auto"/>
        <w:ind w:left="709" w:hanging="709"/>
        <w:rPr>
          <w:rFonts w:cstheme="minorHAnsi"/>
          <w:sz w:val="24"/>
          <w:szCs w:val="24"/>
        </w:rPr>
      </w:pPr>
      <w:r w:rsidRPr="0054506F">
        <w:rPr>
          <w:rFonts w:cstheme="minorHAnsi"/>
          <w:sz w:val="24"/>
          <w:szCs w:val="24"/>
        </w:rPr>
        <w:t>Features that respondents appreciated the long</w:t>
      </w:r>
      <w:r>
        <w:rPr>
          <w:rFonts w:cstheme="minorHAnsi"/>
          <w:sz w:val="24"/>
          <w:szCs w:val="24"/>
        </w:rPr>
        <w:t xml:space="preserve"> </w:t>
      </w:r>
      <w:r w:rsidRPr="0054506F">
        <w:rPr>
          <w:rFonts w:cstheme="minorHAnsi"/>
          <w:sz w:val="24"/>
          <w:szCs w:val="24"/>
        </w:rPr>
        <w:t xml:space="preserve">timeframe EU programmes offered for project delivery and the possibility for consortia to bidding. </w:t>
      </w:r>
    </w:p>
    <w:p w14:paraId="52EAAE15" w14:textId="77777777" w:rsidR="008537FD" w:rsidRPr="0054506F" w:rsidRDefault="008537FD" w:rsidP="008537FD">
      <w:pPr>
        <w:pStyle w:val="ListParagraph"/>
        <w:spacing w:after="0" w:line="240" w:lineRule="auto"/>
        <w:ind w:left="709"/>
        <w:rPr>
          <w:rFonts w:cstheme="minorHAnsi"/>
          <w:sz w:val="24"/>
          <w:szCs w:val="24"/>
        </w:rPr>
      </w:pPr>
    </w:p>
    <w:p w14:paraId="10255012" w14:textId="77777777" w:rsidR="008537FD" w:rsidRPr="0054506F" w:rsidRDefault="008537FD" w:rsidP="008537FD">
      <w:pPr>
        <w:pStyle w:val="ListParagraph"/>
        <w:numPr>
          <w:ilvl w:val="1"/>
          <w:numId w:val="10"/>
        </w:numPr>
        <w:spacing w:after="0" w:line="240" w:lineRule="auto"/>
        <w:ind w:left="709" w:hanging="709"/>
        <w:rPr>
          <w:rFonts w:cstheme="minorHAnsi"/>
          <w:sz w:val="24"/>
          <w:szCs w:val="24"/>
        </w:rPr>
      </w:pPr>
      <w:r w:rsidRPr="0054506F">
        <w:rPr>
          <w:rFonts w:cstheme="minorHAnsi"/>
          <w:b/>
          <w:bCs/>
          <w:sz w:val="24"/>
          <w:szCs w:val="24"/>
        </w:rPr>
        <w:t>Performance framework and targets</w:t>
      </w:r>
      <w:r w:rsidRPr="0054506F">
        <w:rPr>
          <w:rFonts w:cstheme="minorHAnsi"/>
          <w:sz w:val="24"/>
          <w:szCs w:val="24"/>
        </w:rPr>
        <w:t xml:space="preserve">: Don’t make this too prescriptive. Examples were given where domestic ERDF projects could not design support activities in the most appropriate way because they could not be made to fit with the programme’s framework. </w:t>
      </w:r>
    </w:p>
    <w:p w14:paraId="027D805C" w14:textId="77777777" w:rsidR="008537FD" w:rsidRPr="0054506F" w:rsidRDefault="008537FD" w:rsidP="008537FD">
      <w:pPr>
        <w:pStyle w:val="ListParagraph"/>
        <w:spacing w:after="0" w:line="240" w:lineRule="auto"/>
        <w:rPr>
          <w:rFonts w:cstheme="minorHAnsi"/>
          <w:sz w:val="24"/>
          <w:szCs w:val="24"/>
        </w:rPr>
      </w:pPr>
    </w:p>
    <w:p w14:paraId="23B1F748" w14:textId="77777777" w:rsidR="008537FD" w:rsidRPr="004C362A" w:rsidRDefault="008537FD" w:rsidP="008537FD">
      <w:pPr>
        <w:pStyle w:val="ListParagraph"/>
        <w:numPr>
          <w:ilvl w:val="1"/>
          <w:numId w:val="10"/>
        </w:numPr>
        <w:spacing w:after="0" w:line="240" w:lineRule="auto"/>
        <w:ind w:left="709" w:hanging="709"/>
        <w:rPr>
          <w:rFonts w:cstheme="minorHAnsi"/>
          <w:sz w:val="24"/>
          <w:szCs w:val="24"/>
        </w:rPr>
      </w:pPr>
      <w:r w:rsidRPr="0054506F">
        <w:rPr>
          <w:rFonts w:cstheme="minorHAnsi"/>
          <w:sz w:val="24"/>
          <w:szCs w:val="24"/>
        </w:rPr>
        <w:t xml:space="preserve">Domestic ERDF programmes were also compared unfavourably to the cross-border Interreg programmes where the performance framework offered greater scope to design projects with a unique programme of activities.  </w:t>
      </w:r>
      <w:bookmarkStart w:id="4" w:name="_Hlk77341690"/>
    </w:p>
    <w:bookmarkEnd w:id="4"/>
    <w:p w14:paraId="7D683EED" w14:textId="77777777" w:rsidR="008537FD" w:rsidRPr="0054506F" w:rsidRDefault="008537FD" w:rsidP="008537FD">
      <w:pPr>
        <w:pStyle w:val="ListParagraph"/>
        <w:spacing w:after="0" w:line="240" w:lineRule="auto"/>
        <w:ind w:left="709" w:hanging="709"/>
        <w:rPr>
          <w:rFonts w:cstheme="minorHAnsi"/>
          <w:sz w:val="24"/>
          <w:szCs w:val="24"/>
        </w:rPr>
      </w:pPr>
    </w:p>
    <w:p w14:paraId="2342FCAA" w14:textId="77777777" w:rsidR="008537FD" w:rsidRDefault="008537FD" w:rsidP="008537FD">
      <w:pPr>
        <w:pStyle w:val="ListParagraph"/>
        <w:numPr>
          <w:ilvl w:val="1"/>
          <w:numId w:val="10"/>
        </w:numPr>
        <w:spacing w:after="0" w:line="240" w:lineRule="auto"/>
        <w:ind w:left="709" w:hanging="709"/>
        <w:rPr>
          <w:rFonts w:cstheme="minorHAnsi"/>
          <w:sz w:val="24"/>
          <w:szCs w:val="24"/>
        </w:rPr>
      </w:pPr>
      <w:r w:rsidRPr="0054506F">
        <w:rPr>
          <w:rFonts w:cstheme="minorHAnsi"/>
          <w:b/>
          <w:bCs/>
          <w:sz w:val="24"/>
          <w:szCs w:val="24"/>
        </w:rPr>
        <w:t xml:space="preserve">Provide support to applicants locally: </w:t>
      </w:r>
      <w:r w:rsidRPr="0054506F">
        <w:rPr>
          <w:rFonts w:cstheme="minorHAnsi"/>
          <w:sz w:val="24"/>
          <w:szCs w:val="24"/>
        </w:rPr>
        <w:t xml:space="preserve">Having people on the ground who can advise potential applicants at an early stage was seen as important. Discussions with applicants can accelerate the application process or </w:t>
      </w:r>
      <w:r w:rsidRPr="0054506F">
        <w:rPr>
          <w:rFonts w:eastAsia="Times New Roman" w:cstheme="minorHAnsi"/>
          <w:sz w:val="24"/>
          <w:szCs w:val="24"/>
          <w:lang w:val="en-US"/>
        </w:rPr>
        <w:t>bring to light issues that lead to the reshaping of an application.</w:t>
      </w:r>
      <w:r w:rsidRPr="0054506F">
        <w:rPr>
          <w:rFonts w:cstheme="minorHAnsi"/>
          <w:sz w:val="24"/>
          <w:szCs w:val="24"/>
        </w:rPr>
        <w:t xml:space="preserve"> Support can also make a difference where prospective applicants are less confident that they have the skills required to make an application. </w:t>
      </w:r>
    </w:p>
    <w:p w14:paraId="5BE3D541" w14:textId="77777777" w:rsidR="008537FD" w:rsidRPr="0006655D" w:rsidRDefault="008537FD" w:rsidP="008537FD">
      <w:pPr>
        <w:spacing w:after="0" w:line="240" w:lineRule="auto"/>
        <w:rPr>
          <w:rFonts w:cstheme="minorHAnsi"/>
          <w:sz w:val="24"/>
          <w:szCs w:val="24"/>
        </w:rPr>
      </w:pPr>
    </w:p>
    <w:p w14:paraId="4E79141A" w14:textId="77777777" w:rsidR="008537FD" w:rsidRPr="0054506F" w:rsidRDefault="008537FD" w:rsidP="008537FD">
      <w:pPr>
        <w:pStyle w:val="ListParagraph"/>
        <w:numPr>
          <w:ilvl w:val="1"/>
          <w:numId w:val="10"/>
        </w:numPr>
        <w:spacing w:after="0" w:line="240" w:lineRule="auto"/>
        <w:ind w:left="709" w:hanging="709"/>
        <w:rPr>
          <w:rFonts w:cstheme="minorHAnsi"/>
          <w:sz w:val="24"/>
          <w:szCs w:val="24"/>
        </w:rPr>
      </w:pPr>
      <w:r w:rsidRPr="0054506F">
        <w:rPr>
          <w:rFonts w:eastAsia="Times New Roman" w:cstheme="minorHAnsi"/>
          <w:sz w:val="24"/>
          <w:szCs w:val="24"/>
          <w:lang w:val="en-US"/>
        </w:rPr>
        <w:t>Project leaders have said UK</w:t>
      </w:r>
      <w:r w:rsidRPr="0054506F">
        <w:rPr>
          <w:rFonts w:cstheme="minorHAnsi"/>
          <w:sz w:val="24"/>
          <w:szCs w:val="24"/>
        </w:rPr>
        <w:t xml:space="preserve"> Interreg facilitators reviewed applications under development and provided much useful feedback. Local project teams and local action groups under Leader were also cited as good examples of support to applicants.</w:t>
      </w:r>
    </w:p>
    <w:p w14:paraId="1604FC18" w14:textId="77777777" w:rsidR="008537FD" w:rsidRPr="0054506F" w:rsidRDefault="008537FD" w:rsidP="008537FD">
      <w:pPr>
        <w:pStyle w:val="ListParagraph"/>
        <w:spacing w:after="0" w:line="240" w:lineRule="auto"/>
        <w:ind w:left="709" w:hanging="709"/>
        <w:rPr>
          <w:rFonts w:cstheme="minorHAnsi"/>
          <w:sz w:val="24"/>
          <w:szCs w:val="24"/>
        </w:rPr>
      </w:pPr>
    </w:p>
    <w:p w14:paraId="5847E59B" w14:textId="77777777" w:rsidR="008537FD" w:rsidRPr="0054506F" w:rsidRDefault="008537FD" w:rsidP="008537FD">
      <w:pPr>
        <w:pStyle w:val="ListParagraph"/>
        <w:numPr>
          <w:ilvl w:val="1"/>
          <w:numId w:val="10"/>
        </w:numPr>
        <w:spacing w:after="0" w:line="240" w:lineRule="auto"/>
        <w:ind w:left="709" w:hanging="709"/>
        <w:rPr>
          <w:rFonts w:cstheme="minorHAnsi"/>
          <w:sz w:val="24"/>
          <w:szCs w:val="24"/>
        </w:rPr>
      </w:pPr>
      <w:r w:rsidRPr="0054506F">
        <w:rPr>
          <w:rFonts w:cstheme="minorHAnsi"/>
          <w:b/>
          <w:bCs/>
          <w:sz w:val="24"/>
          <w:szCs w:val="24"/>
        </w:rPr>
        <w:t>Think of the end user</w:t>
      </w:r>
      <w:r w:rsidRPr="0054506F">
        <w:rPr>
          <w:rFonts w:cstheme="minorHAnsi"/>
          <w:sz w:val="24"/>
          <w:szCs w:val="24"/>
        </w:rPr>
        <w:t xml:space="preserve">: Several projects require end users such as businesses to apply for a grant or service.  They have to understand what they need to do to apply and comply with that award so projects can report against targets.  Project staff in one project described their role as “grant linguists” as they spend much time interpreting the requirements for companies and guiding them through the application.   </w:t>
      </w:r>
    </w:p>
    <w:p w14:paraId="594050AF" w14:textId="77777777" w:rsidR="008537FD" w:rsidRPr="0054506F" w:rsidRDefault="008537FD" w:rsidP="008537FD">
      <w:pPr>
        <w:pStyle w:val="ListParagraph"/>
        <w:spacing w:after="0" w:line="240" w:lineRule="auto"/>
        <w:rPr>
          <w:rFonts w:cstheme="minorHAnsi"/>
          <w:sz w:val="24"/>
          <w:szCs w:val="24"/>
        </w:rPr>
      </w:pPr>
    </w:p>
    <w:p w14:paraId="13644090" w14:textId="77777777" w:rsidR="008537FD" w:rsidRDefault="008537FD" w:rsidP="008537FD">
      <w:pPr>
        <w:pStyle w:val="ListParagraph"/>
        <w:numPr>
          <w:ilvl w:val="1"/>
          <w:numId w:val="10"/>
        </w:numPr>
        <w:spacing w:after="0" w:line="240" w:lineRule="auto"/>
        <w:ind w:left="709" w:hanging="709"/>
        <w:rPr>
          <w:rFonts w:cstheme="minorHAnsi"/>
          <w:sz w:val="24"/>
          <w:szCs w:val="24"/>
        </w:rPr>
      </w:pPr>
      <w:r w:rsidRPr="0054506F">
        <w:rPr>
          <w:rFonts w:cstheme="minorHAnsi"/>
          <w:b/>
          <w:bCs/>
          <w:sz w:val="24"/>
          <w:szCs w:val="24"/>
        </w:rPr>
        <w:t xml:space="preserve">Design </w:t>
      </w:r>
      <w:r>
        <w:rPr>
          <w:rFonts w:cstheme="minorHAnsi"/>
          <w:b/>
          <w:bCs/>
          <w:sz w:val="24"/>
          <w:szCs w:val="24"/>
        </w:rPr>
        <w:t xml:space="preserve">fit-for-purpose </w:t>
      </w:r>
      <w:r w:rsidRPr="0054506F">
        <w:rPr>
          <w:rFonts w:cstheme="minorHAnsi"/>
          <w:b/>
          <w:bCs/>
          <w:sz w:val="24"/>
          <w:szCs w:val="24"/>
        </w:rPr>
        <w:t xml:space="preserve">application documents at the outset: </w:t>
      </w:r>
      <w:r w:rsidRPr="0054506F">
        <w:rPr>
          <w:rFonts w:cstheme="minorHAnsi"/>
          <w:sz w:val="24"/>
          <w:szCs w:val="24"/>
        </w:rPr>
        <w:t xml:space="preserve">Some changes in application processes may be unavoidable but one programme was cited where processes have changed repeatedly. Obvious oversights have included not asking in an application form for certain information that was required to be able to successfully appraise a project.   </w:t>
      </w:r>
    </w:p>
    <w:p w14:paraId="080D98E0" w14:textId="77777777" w:rsidR="008537FD" w:rsidRPr="004C362A" w:rsidRDefault="008537FD" w:rsidP="008537FD">
      <w:pPr>
        <w:pStyle w:val="ListParagraph"/>
        <w:rPr>
          <w:rFonts w:cstheme="minorHAnsi"/>
          <w:sz w:val="24"/>
          <w:szCs w:val="24"/>
        </w:rPr>
      </w:pPr>
    </w:p>
    <w:p w14:paraId="0CAE8492" w14:textId="77777777" w:rsidR="008537FD" w:rsidRPr="004C362A" w:rsidRDefault="008537FD" w:rsidP="008537FD">
      <w:pPr>
        <w:pStyle w:val="ListParagraph"/>
        <w:numPr>
          <w:ilvl w:val="1"/>
          <w:numId w:val="10"/>
        </w:numPr>
        <w:spacing w:after="0" w:line="240" w:lineRule="auto"/>
        <w:ind w:left="709" w:hanging="709"/>
        <w:rPr>
          <w:rFonts w:cstheme="minorHAnsi"/>
          <w:b/>
          <w:bCs/>
          <w:sz w:val="24"/>
          <w:szCs w:val="24"/>
        </w:rPr>
      </w:pPr>
      <w:r w:rsidRPr="004C362A">
        <w:rPr>
          <w:rStyle w:val="eop"/>
          <w:b/>
          <w:bCs/>
          <w:sz w:val="24"/>
          <w:szCs w:val="24"/>
        </w:rPr>
        <w:t>Grants in the mid-range size:</w:t>
      </w:r>
      <w:r w:rsidRPr="004C362A">
        <w:rPr>
          <w:rStyle w:val="eop"/>
          <w:sz w:val="24"/>
          <w:szCs w:val="24"/>
        </w:rPr>
        <w:t xml:space="preserve"> With the exception of the LEADER programmes, there has been little in the way of provision for grants in the £ 20K-50K range. </w:t>
      </w:r>
    </w:p>
    <w:p w14:paraId="1E209B8D" w14:textId="77777777" w:rsidR="008537FD" w:rsidRPr="0006655D" w:rsidRDefault="008537FD" w:rsidP="008537FD">
      <w:pPr>
        <w:spacing w:after="0" w:line="240" w:lineRule="auto"/>
        <w:rPr>
          <w:rFonts w:cstheme="minorHAnsi"/>
          <w:sz w:val="24"/>
          <w:szCs w:val="24"/>
        </w:rPr>
      </w:pPr>
    </w:p>
    <w:p w14:paraId="63FC20C6" w14:textId="77777777" w:rsidR="008537FD" w:rsidRDefault="008537FD" w:rsidP="008537FD">
      <w:pPr>
        <w:spacing w:after="0" w:line="240" w:lineRule="auto"/>
        <w:rPr>
          <w:rFonts w:cstheme="minorHAnsi"/>
          <w:b/>
          <w:bCs/>
          <w:i/>
          <w:iCs/>
          <w:sz w:val="24"/>
          <w:szCs w:val="24"/>
        </w:rPr>
      </w:pPr>
      <w:r w:rsidRPr="0054506F">
        <w:rPr>
          <w:rFonts w:cstheme="minorHAnsi"/>
          <w:b/>
          <w:bCs/>
          <w:i/>
          <w:iCs/>
          <w:sz w:val="24"/>
          <w:szCs w:val="24"/>
        </w:rPr>
        <w:t xml:space="preserve">Project delivery and contract management </w:t>
      </w:r>
    </w:p>
    <w:p w14:paraId="5A8240BE" w14:textId="77777777" w:rsidR="008537FD" w:rsidRPr="0054506F" w:rsidRDefault="008537FD" w:rsidP="008537FD">
      <w:pPr>
        <w:spacing w:after="0" w:line="240" w:lineRule="auto"/>
        <w:rPr>
          <w:rFonts w:cstheme="minorHAnsi"/>
          <w:i/>
          <w:iCs/>
          <w:sz w:val="24"/>
          <w:szCs w:val="24"/>
        </w:rPr>
      </w:pPr>
    </w:p>
    <w:p w14:paraId="51FA99AE" w14:textId="77777777" w:rsidR="008537FD" w:rsidRPr="0054506F" w:rsidRDefault="008537FD" w:rsidP="008537FD">
      <w:pPr>
        <w:pStyle w:val="ListParagraph"/>
        <w:numPr>
          <w:ilvl w:val="1"/>
          <w:numId w:val="10"/>
        </w:numPr>
        <w:spacing w:after="0" w:line="240" w:lineRule="auto"/>
        <w:ind w:left="709" w:hanging="709"/>
        <w:rPr>
          <w:rFonts w:cstheme="minorHAnsi"/>
          <w:sz w:val="24"/>
          <w:szCs w:val="24"/>
        </w:rPr>
      </w:pPr>
      <w:r w:rsidRPr="0054506F">
        <w:rPr>
          <w:rFonts w:cstheme="minorHAnsi"/>
          <w:b/>
          <w:bCs/>
          <w:sz w:val="24"/>
          <w:szCs w:val="24"/>
        </w:rPr>
        <w:t>Make sure programmes are adequately staffed and empower contract managers to be able to take decisions:</w:t>
      </w:r>
      <w:r w:rsidRPr="0054506F">
        <w:rPr>
          <w:rFonts w:cstheme="minorHAnsi"/>
          <w:sz w:val="24"/>
          <w:szCs w:val="24"/>
        </w:rPr>
        <w:t xml:space="preserve"> The level of staffing at the managing authorities and their agencies can affect programme management. Delays to get applications approved and project change requests assessed have been cited as an ongoing issue. These can affect project viability and lead to gaps in service. </w:t>
      </w:r>
    </w:p>
    <w:p w14:paraId="15E68E31" w14:textId="77777777" w:rsidR="008537FD" w:rsidRPr="0054506F" w:rsidRDefault="008537FD" w:rsidP="008537FD">
      <w:pPr>
        <w:pStyle w:val="ListParagraph"/>
        <w:spacing w:after="0" w:line="240" w:lineRule="auto"/>
        <w:ind w:left="360"/>
        <w:rPr>
          <w:rFonts w:cstheme="minorHAnsi"/>
          <w:sz w:val="24"/>
          <w:szCs w:val="24"/>
        </w:rPr>
      </w:pPr>
    </w:p>
    <w:p w14:paraId="48E9A972" w14:textId="77777777" w:rsidR="008537FD" w:rsidRPr="0054506F" w:rsidRDefault="008537FD" w:rsidP="008537FD">
      <w:pPr>
        <w:pStyle w:val="ListParagraph"/>
        <w:numPr>
          <w:ilvl w:val="1"/>
          <w:numId w:val="10"/>
        </w:numPr>
        <w:spacing w:after="0" w:line="240" w:lineRule="auto"/>
        <w:ind w:left="709" w:hanging="709"/>
        <w:rPr>
          <w:rFonts w:cstheme="minorHAnsi"/>
          <w:sz w:val="24"/>
          <w:szCs w:val="24"/>
        </w:rPr>
      </w:pPr>
      <w:r w:rsidRPr="0054506F">
        <w:rPr>
          <w:rFonts w:cstheme="minorHAnsi"/>
          <w:b/>
          <w:bCs/>
          <w:sz w:val="24"/>
          <w:szCs w:val="24"/>
        </w:rPr>
        <w:t>Inconsistent interpretation of rules</w:t>
      </w:r>
      <w:r w:rsidRPr="0054506F">
        <w:rPr>
          <w:rFonts w:cstheme="minorHAnsi"/>
          <w:sz w:val="24"/>
          <w:szCs w:val="24"/>
        </w:rPr>
        <w:t xml:space="preserve">: People highlighted different levels of support from contract managers and instances of different interpretations of programme requirements. This has led to different expectations of what is allowable project activity / expenditure, often ending to the detriment of the delivery partner. As a result, staff in different projects tend to check with each other on the advice received from their contract managers. </w:t>
      </w:r>
    </w:p>
    <w:p w14:paraId="4716445E" w14:textId="77777777" w:rsidR="008537FD" w:rsidRPr="0054506F" w:rsidRDefault="008537FD" w:rsidP="008537FD">
      <w:pPr>
        <w:pStyle w:val="ListParagraph"/>
        <w:spacing w:after="0" w:line="240" w:lineRule="auto"/>
        <w:rPr>
          <w:rFonts w:cstheme="minorHAnsi"/>
          <w:sz w:val="24"/>
          <w:szCs w:val="24"/>
        </w:rPr>
      </w:pPr>
    </w:p>
    <w:p w14:paraId="3C49AEB4" w14:textId="77777777" w:rsidR="008537FD" w:rsidRPr="0054506F" w:rsidRDefault="008537FD" w:rsidP="008537FD">
      <w:pPr>
        <w:pStyle w:val="ListParagraph"/>
        <w:numPr>
          <w:ilvl w:val="1"/>
          <w:numId w:val="10"/>
        </w:numPr>
        <w:spacing w:after="0" w:line="240" w:lineRule="auto"/>
        <w:ind w:left="709" w:hanging="709"/>
        <w:rPr>
          <w:rFonts w:cstheme="minorHAnsi"/>
          <w:sz w:val="24"/>
          <w:szCs w:val="24"/>
        </w:rPr>
      </w:pPr>
      <w:r w:rsidRPr="0054506F">
        <w:rPr>
          <w:rFonts w:cstheme="minorHAnsi"/>
          <w:sz w:val="24"/>
          <w:szCs w:val="24"/>
        </w:rPr>
        <w:t xml:space="preserve">Not all projects have received training from the managing authority, and this should be offered as standard. Under the ESIF programmes, penalties and irregularities across the whole funding programme can have a knock-on effect on successfully run projects. </w:t>
      </w:r>
    </w:p>
    <w:p w14:paraId="71C00016" w14:textId="77777777" w:rsidR="008537FD" w:rsidRPr="0054506F" w:rsidRDefault="008537FD" w:rsidP="008537FD">
      <w:pPr>
        <w:pStyle w:val="ListParagraph"/>
        <w:spacing w:after="0" w:line="240" w:lineRule="auto"/>
        <w:rPr>
          <w:rFonts w:cstheme="minorHAnsi"/>
          <w:b/>
          <w:bCs/>
          <w:sz w:val="24"/>
          <w:szCs w:val="24"/>
        </w:rPr>
      </w:pPr>
    </w:p>
    <w:p w14:paraId="6DD03DE1" w14:textId="77777777" w:rsidR="008537FD" w:rsidRPr="0054506F" w:rsidRDefault="008537FD" w:rsidP="008537FD">
      <w:pPr>
        <w:pStyle w:val="ListParagraph"/>
        <w:numPr>
          <w:ilvl w:val="1"/>
          <w:numId w:val="10"/>
        </w:numPr>
        <w:spacing w:after="0" w:line="240" w:lineRule="auto"/>
        <w:ind w:left="709" w:hanging="709"/>
        <w:rPr>
          <w:rFonts w:cstheme="minorHAnsi"/>
          <w:sz w:val="24"/>
          <w:szCs w:val="24"/>
        </w:rPr>
      </w:pPr>
      <w:r w:rsidRPr="0054506F">
        <w:rPr>
          <w:rFonts w:cstheme="minorHAnsi"/>
          <w:b/>
          <w:bCs/>
          <w:sz w:val="24"/>
          <w:szCs w:val="24"/>
        </w:rPr>
        <w:t>Finance and IT</w:t>
      </w:r>
      <w:r w:rsidRPr="0054506F">
        <w:rPr>
          <w:rFonts w:cstheme="minorHAnsi"/>
          <w:sz w:val="24"/>
          <w:szCs w:val="24"/>
        </w:rPr>
        <w:t xml:space="preserve">: The use of flexibilities to reduce administration in financial claims (e.g. flat rate indirect costs) was welcomed. The new ESIF e-claims IT system was also said to be easy to use though more training would be welcomed on the use of electronic signatures. </w:t>
      </w:r>
    </w:p>
    <w:p w14:paraId="68E2E489" w14:textId="77777777" w:rsidR="008537FD" w:rsidRPr="0054506F" w:rsidRDefault="008537FD" w:rsidP="008537FD">
      <w:pPr>
        <w:pStyle w:val="ListParagraph"/>
        <w:spacing w:after="0" w:line="240" w:lineRule="auto"/>
        <w:rPr>
          <w:rFonts w:cstheme="minorHAnsi"/>
          <w:b/>
          <w:bCs/>
          <w:sz w:val="24"/>
          <w:szCs w:val="24"/>
        </w:rPr>
      </w:pPr>
    </w:p>
    <w:p w14:paraId="63664917" w14:textId="77777777" w:rsidR="008537FD" w:rsidRPr="0054506F" w:rsidRDefault="008537FD" w:rsidP="008537FD">
      <w:pPr>
        <w:pStyle w:val="ListParagraph"/>
        <w:numPr>
          <w:ilvl w:val="1"/>
          <w:numId w:val="10"/>
        </w:numPr>
        <w:spacing w:after="0" w:line="240" w:lineRule="auto"/>
        <w:ind w:left="709" w:hanging="709"/>
        <w:rPr>
          <w:rFonts w:cstheme="minorHAnsi"/>
          <w:sz w:val="24"/>
          <w:szCs w:val="24"/>
        </w:rPr>
      </w:pPr>
      <w:r w:rsidRPr="0054506F">
        <w:rPr>
          <w:rFonts w:cstheme="minorHAnsi"/>
          <w:b/>
          <w:bCs/>
          <w:sz w:val="24"/>
          <w:szCs w:val="24"/>
        </w:rPr>
        <w:t xml:space="preserve">Performance targets - show more flexibility: </w:t>
      </w:r>
      <w:r w:rsidRPr="0054506F">
        <w:rPr>
          <w:rFonts w:cstheme="minorHAnsi"/>
          <w:sz w:val="24"/>
          <w:szCs w:val="24"/>
        </w:rPr>
        <w:t xml:space="preserve">There is an opportunity to design a more flexible approach. Providing evidence for some targets under ERDF has proved challenging (e.g. safeguarding jobs). There are also areas where output definition hasn’t kept pace with business trends and excludes categories of people from being counted against outputs (e.g. the use of freelancers rather than hiring FTEs; apprenticeship jobs). </w:t>
      </w:r>
    </w:p>
    <w:p w14:paraId="660ED1B8" w14:textId="77777777" w:rsidR="008537FD" w:rsidRPr="0054506F" w:rsidRDefault="008537FD" w:rsidP="008537FD">
      <w:pPr>
        <w:pStyle w:val="ListParagraph"/>
        <w:spacing w:after="0" w:line="240" w:lineRule="auto"/>
        <w:ind w:left="851" w:hanging="709"/>
        <w:rPr>
          <w:rFonts w:cstheme="minorHAnsi"/>
          <w:sz w:val="24"/>
          <w:szCs w:val="24"/>
        </w:rPr>
      </w:pPr>
    </w:p>
    <w:p w14:paraId="61905BEE" w14:textId="77777777" w:rsidR="008537FD" w:rsidRPr="0006655D" w:rsidRDefault="008537FD" w:rsidP="008537FD">
      <w:pPr>
        <w:pStyle w:val="ListParagraph"/>
        <w:numPr>
          <w:ilvl w:val="0"/>
          <w:numId w:val="10"/>
        </w:numPr>
        <w:spacing w:after="0" w:line="240" w:lineRule="auto"/>
        <w:ind w:left="851" w:hanging="709"/>
        <w:rPr>
          <w:rFonts w:cstheme="minorHAnsi"/>
          <w:sz w:val="24"/>
          <w:szCs w:val="24"/>
          <w:u w:val="single"/>
        </w:rPr>
      </w:pPr>
      <w:r w:rsidRPr="0006655D">
        <w:rPr>
          <w:rFonts w:cstheme="minorHAnsi"/>
          <w:b/>
          <w:bCs/>
          <w:sz w:val="24"/>
          <w:szCs w:val="24"/>
          <w:u w:val="single"/>
        </w:rPr>
        <w:t xml:space="preserve">Added-value of cross-border projects </w:t>
      </w:r>
    </w:p>
    <w:p w14:paraId="7A239C5D" w14:textId="77777777" w:rsidR="008537FD" w:rsidRPr="0054506F" w:rsidRDefault="008537FD" w:rsidP="008537FD">
      <w:pPr>
        <w:pStyle w:val="ListParagraph"/>
        <w:spacing w:after="0" w:line="240" w:lineRule="auto"/>
        <w:ind w:left="851" w:hanging="709"/>
        <w:rPr>
          <w:rFonts w:cstheme="minorHAnsi"/>
          <w:sz w:val="24"/>
          <w:szCs w:val="24"/>
        </w:rPr>
      </w:pPr>
    </w:p>
    <w:p w14:paraId="433292FF" w14:textId="77777777" w:rsidR="008537FD" w:rsidRPr="0054506F" w:rsidRDefault="008537FD" w:rsidP="008537FD">
      <w:pPr>
        <w:pStyle w:val="ListParagraph"/>
        <w:numPr>
          <w:ilvl w:val="1"/>
          <w:numId w:val="10"/>
        </w:numPr>
        <w:spacing w:after="0" w:line="240" w:lineRule="auto"/>
        <w:ind w:left="851" w:hanging="709"/>
        <w:rPr>
          <w:rFonts w:cstheme="minorHAnsi"/>
          <w:b/>
          <w:bCs/>
          <w:sz w:val="24"/>
          <w:szCs w:val="24"/>
        </w:rPr>
      </w:pPr>
      <w:r w:rsidRPr="0054506F">
        <w:rPr>
          <w:rFonts w:cstheme="minorHAnsi"/>
          <w:sz w:val="24"/>
          <w:szCs w:val="24"/>
        </w:rPr>
        <w:t xml:space="preserve">The government has previously stated that the </w:t>
      </w:r>
      <w:r>
        <w:rPr>
          <w:rFonts w:cstheme="minorHAnsi"/>
          <w:sz w:val="24"/>
          <w:szCs w:val="24"/>
        </w:rPr>
        <w:t xml:space="preserve">UK </w:t>
      </w:r>
      <w:r w:rsidRPr="0054506F">
        <w:rPr>
          <w:rFonts w:cstheme="minorHAnsi"/>
          <w:sz w:val="24"/>
          <w:szCs w:val="24"/>
        </w:rPr>
        <w:t xml:space="preserve">Shared Prosperity Fund would replace ESIF funds, including the European territorial cooperation policy that funds Interreg programmes. In the 2014-2020 period, Kent &amp; Medway organisations have been involved in almost 60 Interreg programme, drawing down more than £30 million in grant funding. These has been used to address business and public policy challenges through cross-border cooperation between the public, private, voluntary and higher education sectors. </w:t>
      </w:r>
    </w:p>
    <w:p w14:paraId="063E1A2E" w14:textId="77777777" w:rsidR="008537FD" w:rsidRPr="0054506F" w:rsidRDefault="008537FD" w:rsidP="008537FD">
      <w:pPr>
        <w:pStyle w:val="ListParagraph"/>
        <w:spacing w:after="0" w:line="240" w:lineRule="auto"/>
        <w:ind w:left="851"/>
        <w:rPr>
          <w:rFonts w:cstheme="minorHAnsi"/>
          <w:b/>
          <w:bCs/>
          <w:sz w:val="24"/>
          <w:szCs w:val="24"/>
        </w:rPr>
      </w:pPr>
    </w:p>
    <w:p w14:paraId="177F0C83" w14:textId="77777777" w:rsidR="008537FD" w:rsidRPr="0054506F" w:rsidRDefault="008537FD" w:rsidP="008537FD">
      <w:pPr>
        <w:pStyle w:val="ListParagraph"/>
        <w:numPr>
          <w:ilvl w:val="1"/>
          <w:numId w:val="10"/>
        </w:numPr>
        <w:spacing w:after="0" w:line="240" w:lineRule="auto"/>
        <w:ind w:left="851" w:hanging="709"/>
        <w:rPr>
          <w:rFonts w:cstheme="minorHAnsi"/>
          <w:b/>
          <w:bCs/>
          <w:sz w:val="24"/>
          <w:szCs w:val="24"/>
        </w:rPr>
      </w:pPr>
      <w:r w:rsidRPr="0054506F">
        <w:rPr>
          <w:rFonts w:cstheme="minorHAnsi"/>
          <w:sz w:val="24"/>
          <w:szCs w:val="24"/>
        </w:rPr>
        <w:t xml:space="preserve">There are a number of recurring themes such as trade development; tourism; health and social care innovation; climate adaptation; industry &amp; research collaborations to bring innovations closer to the market; and the development circular economy products and services. The intensity of partnerships has particularly strong between organisations in Kent and the neighbouring regions in France, Belgium and the Netherlands that are members of the Straits Committee. </w:t>
      </w:r>
    </w:p>
    <w:p w14:paraId="000FC11B" w14:textId="77777777" w:rsidR="008537FD" w:rsidRPr="0054506F" w:rsidRDefault="008537FD" w:rsidP="008537FD">
      <w:pPr>
        <w:pStyle w:val="ListParagraph"/>
        <w:spacing w:after="0" w:line="240" w:lineRule="auto"/>
        <w:ind w:left="851"/>
        <w:rPr>
          <w:rFonts w:cstheme="minorHAnsi"/>
          <w:b/>
          <w:bCs/>
          <w:sz w:val="24"/>
          <w:szCs w:val="24"/>
        </w:rPr>
      </w:pPr>
    </w:p>
    <w:p w14:paraId="776FCF2B" w14:textId="77777777" w:rsidR="008537FD" w:rsidRPr="0054506F" w:rsidRDefault="008537FD" w:rsidP="008537FD">
      <w:pPr>
        <w:pStyle w:val="ListParagraph"/>
        <w:numPr>
          <w:ilvl w:val="1"/>
          <w:numId w:val="10"/>
        </w:numPr>
        <w:spacing w:after="0" w:line="240" w:lineRule="auto"/>
        <w:ind w:left="709" w:hanging="709"/>
        <w:rPr>
          <w:rStyle w:val="normaltextrun"/>
          <w:rFonts w:cstheme="minorHAnsi"/>
          <w:sz w:val="24"/>
          <w:szCs w:val="24"/>
        </w:rPr>
      </w:pPr>
      <w:r w:rsidRPr="0054506F">
        <w:rPr>
          <w:rFonts w:cstheme="minorHAnsi"/>
          <w:sz w:val="24"/>
          <w:szCs w:val="24"/>
        </w:rPr>
        <w:t>Respondents said cross-border programmes offered the chance to “work in collaboration with European colleagues to jointly investigate common problems for genuine</w:t>
      </w:r>
      <w:r w:rsidRPr="0054506F">
        <w:rPr>
          <w:rStyle w:val="normaltextrun"/>
          <w:rFonts w:cstheme="minorHAnsi"/>
          <w:color w:val="000000"/>
          <w:sz w:val="24"/>
          <w:szCs w:val="24"/>
          <w:bdr w:val="none" w:sz="0" w:space="0" w:color="auto" w:frame="1"/>
          <w:lang w:val="en-US"/>
        </w:rPr>
        <w:t xml:space="preserve"> lesson learning and creative thinking to do and deliver things differently”. The projects were said to have been a “vital source of support for service redesign” in the health and social care sector. For climate adaptation, they have allowed for the trialing of new approaches that would have been difficult to finance otherwise. </w:t>
      </w:r>
    </w:p>
    <w:p w14:paraId="176BA4D4" w14:textId="77777777" w:rsidR="008537FD" w:rsidRPr="0054506F" w:rsidRDefault="008537FD" w:rsidP="008537FD">
      <w:pPr>
        <w:pStyle w:val="ListParagraph"/>
        <w:spacing w:after="0" w:line="240" w:lineRule="auto"/>
        <w:rPr>
          <w:rStyle w:val="normaltextrun"/>
          <w:rFonts w:cstheme="minorHAnsi"/>
          <w:color w:val="000000"/>
          <w:sz w:val="24"/>
          <w:szCs w:val="24"/>
          <w:bdr w:val="none" w:sz="0" w:space="0" w:color="auto" w:frame="1"/>
          <w:lang w:val="en-US"/>
        </w:rPr>
      </w:pPr>
    </w:p>
    <w:p w14:paraId="179F120A" w14:textId="77777777" w:rsidR="008537FD" w:rsidRPr="0054506F" w:rsidRDefault="008537FD" w:rsidP="008537FD">
      <w:pPr>
        <w:pStyle w:val="ListParagraph"/>
        <w:numPr>
          <w:ilvl w:val="1"/>
          <w:numId w:val="10"/>
        </w:numPr>
        <w:spacing w:after="0" w:line="240" w:lineRule="auto"/>
        <w:ind w:left="709" w:hanging="709"/>
        <w:rPr>
          <w:rStyle w:val="normaltextrun"/>
          <w:rFonts w:cstheme="minorHAnsi"/>
          <w:sz w:val="24"/>
          <w:szCs w:val="24"/>
        </w:rPr>
      </w:pPr>
      <w:r w:rsidRPr="0054506F">
        <w:rPr>
          <w:rStyle w:val="normaltextrun"/>
          <w:rFonts w:cstheme="minorHAnsi"/>
          <w:color w:val="000000"/>
          <w:sz w:val="24"/>
          <w:szCs w:val="24"/>
          <w:bdr w:val="none" w:sz="0" w:space="0" w:color="auto" w:frame="1"/>
          <w:lang w:val="en-US"/>
        </w:rPr>
        <w:t xml:space="preserve">Strengthened cultural awareness was also seen as valuable. Projects offered a chance for non-competitive peer review and to </w:t>
      </w:r>
      <w:r w:rsidRPr="006B5396">
        <w:rPr>
          <w:rStyle w:val="normaltextrun"/>
          <w:rFonts w:cstheme="minorHAnsi"/>
          <w:i/>
          <w:iCs/>
          <w:color w:val="000000"/>
          <w:sz w:val="24"/>
          <w:szCs w:val="24"/>
          <w:bdr w:val="none" w:sz="0" w:space="0" w:color="auto" w:frame="1"/>
          <w:lang w:val="en-US"/>
        </w:rPr>
        <w:t>“understand what your neighbours think of our products, services and image (not what we think it is necessarily)!”</w:t>
      </w:r>
    </w:p>
    <w:p w14:paraId="4C83C5E0" w14:textId="77777777" w:rsidR="008537FD" w:rsidRPr="0054506F" w:rsidRDefault="008537FD" w:rsidP="008537FD">
      <w:pPr>
        <w:pStyle w:val="ListParagraph"/>
        <w:spacing w:after="0" w:line="240" w:lineRule="auto"/>
        <w:ind w:left="709" w:hanging="709"/>
        <w:rPr>
          <w:rStyle w:val="normaltextrun"/>
          <w:rFonts w:cstheme="minorHAnsi"/>
          <w:sz w:val="24"/>
          <w:szCs w:val="24"/>
        </w:rPr>
      </w:pPr>
    </w:p>
    <w:p w14:paraId="764AFDB6" w14:textId="77777777" w:rsidR="008537FD" w:rsidRPr="0054506F" w:rsidRDefault="008537FD" w:rsidP="008537FD">
      <w:pPr>
        <w:pStyle w:val="ListParagraph"/>
        <w:numPr>
          <w:ilvl w:val="0"/>
          <w:numId w:val="10"/>
        </w:numPr>
        <w:spacing w:after="0" w:line="240" w:lineRule="auto"/>
        <w:ind w:left="709" w:hanging="709"/>
        <w:rPr>
          <w:rStyle w:val="normaltextrun"/>
          <w:rFonts w:cstheme="minorHAnsi"/>
          <w:b/>
          <w:bCs/>
          <w:sz w:val="24"/>
          <w:szCs w:val="24"/>
        </w:rPr>
      </w:pPr>
      <w:r w:rsidRPr="0054506F">
        <w:rPr>
          <w:rStyle w:val="normaltextrun"/>
          <w:rFonts w:cstheme="minorHAnsi"/>
          <w:sz w:val="24"/>
          <w:szCs w:val="24"/>
        </w:rPr>
        <w:t>Future gaps</w:t>
      </w:r>
      <w:r>
        <w:rPr>
          <w:rStyle w:val="normaltextrun"/>
          <w:rFonts w:cstheme="minorHAnsi"/>
          <w:sz w:val="24"/>
          <w:szCs w:val="24"/>
        </w:rPr>
        <w:t xml:space="preserve"> in funding provision</w:t>
      </w:r>
      <w:r w:rsidRPr="0054506F">
        <w:rPr>
          <w:rStyle w:val="normaltextrun"/>
          <w:rFonts w:cstheme="minorHAnsi"/>
          <w:sz w:val="24"/>
          <w:szCs w:val="24"/>
        </w:rPr>
        <w:t xml:space="preserve"> and concerns </w:t>
      </w:r>
    </w:p>
    <w:p w14:paraId="35F41911" w14:textId="77777777" w:rsidR="008537FD" w:rsidRPr="0054506F" w:rsidRDefault="008537FD" w:rsidP="008537FD">
      <w:pPr>
        <w:pStyle w:val="ListParagraph"/>
        <w:spacing w:after="0" w:line="240" w:lineRule="auto"/>
        <w:ind w:left="709" w:hanging="709"/>
        <w:rPr>
          <w:rStyle w:val="normaltextrun"/>
          <w:rFonts w:cstheme="minorHAnsi"/>
          <w:b/>
          <w:bCs/>
          <w:sz w:val="24"/>
          <w:szCs w:val="24"/>
        </w:rPr>
      </w:pPr>
    </w:p>
    <w:p w14:paraId="70727505" w14:textId="77777777" w:rsidR="008537FD" w:rsidRPr="006B5396" w:rsidRDefault="008537FD" w:rsidP="008537FD">
      <w:pPr>
        <w:pStyle w:val="ListParagraph"/>
        <w:numPr>
          <w:ilvl w:val="1"/>
          <w:numId w:val="10"/>
        </w:numPr>
        <w:spacing w:after="0" w:line="240" w:lineRule="auto"/>
        <w:ind w:left="709" w:hanging="709"/>
        <w:rPr>
          <w:rStyle w:val="eop"/>
          <w:rFonts w:cstheme="minorHAnsi"/>
          <w:b/>
          <w:bCs/>
          <w:sz w:val="24"/>
          <w:szCs w:val="24"/>
        </w:rPr>
      </w:pPr>
      <w:r w:rsidRPr="0054506F">
        <w:rPr>
          <w:rStyle w:val="normaltextrun"/>
          <w:rFonts w:cstheme="minorHAnsi"/>
          <w:sz w:val="24"/>
          <w:szCs w:val="24"/>
          <w:shd w:val="clear" w:color="auto" w:fill="FFFFFF"/>
          <w:lang w:val="en-US"/>
        </w:rPr>
        <w:t>Respondents highlighted the following themes: gaps around funding for culture and heritage protection and enhancement; sustainable and carbon reducing tourism projects; climate adaptation</w:t>
      </w:r>
      <w:r>
        <w:rPr>
          <w:rStyle w:val="normaltextrun"/>
          <w:rFonts w:cstheme="minorHAnsi"/>
          <w:sz w:val="24"/>
          <w:szCs w:val="24"/>
          <w:shd w:val="clear" w:color="auto" w:fill="FFFFFF"/>
          <w:lang w:val="en-US"/>
        </w:rPr>
        <w:t>;</w:t>
      </w:r>
      <w:r w:rsidRPr="0054506F">
        <w:rPr>
          <w:rStyle w:val="normaltextrun"/>
          <w:rFonts w:cstheme="minorHAnsi"/>
          <w:sz w:val="24"/>
          <w:szCs w:val="24"/>
          <w:shd w:val="clear" w:color="auto" w:fill="FFFFFF"/>
          <w:lang w:val="en-US"/>
        </w:rPr>
        <w:t xml:space="preserve"> natural landscape protection and enhancement</w:t>
      </w:r>
      <w:r w:rsidRPr="0054506F">
        <w:rPr>
          <w:rStyle w:val="eop"/>
          <w:rFonts w:cstheme="minorHAnsi"/>
          <w:sz w:val="24"/>
          <w:szCs w:val="24"/>
          <w:shd w:val="clear" w:color="auto" w:fill="FFFFFF"/>
          <w:lang w:val="en-US"/>
        </w:rPr>
        <w:t xml:space="preserve">. </w:t>
      </w:r>
    </w:p>
    <w:p w14:paraId="72002478" w14:textId="77777777" w:rsidR="008537FD" w:rsidRPr="0054506F" w:rsidRDefault="008537FD" w:rsidP="008537FD">
      <w:pPr>
        <w:pStyle w:val="ListParagraph"/>
        <w:spacing w:after="0" w:line="240" w:lineRule="auto"/>
        <w:ind w:left="709"/>
        <w:rPr>
          <w:rStyle w:val="eop"/>
          <w:rFonts w:cstheme="minorHAnsi"/>
          <w:b/>
          <w:bCs/>
          <w:sz w:val="24"/>
          <w:szCs w:val="24"/>
        </w:rPr>
      </w:pPr>
    </w:p>
    <w:p w14:paraId="0A83FFEA" w14:textId="77777777" w:rsidR="008537FD" w:rsidRPr="004C362A" w:rsidRDefault="008537FD" w:rsidP="008537FD">
      <w:pPr>
        <w:pStyle w:val="ListParagraph"/>
        <w:numPr>
          <w:ilvl w:val="1"/>
          <w:numId w:val="10"/>
        </w:numPr>
        <w:spacing w:after="0" w:line="240" w:lineRule="auto"/>
        <w:ind w:left="709" w:hanging="709"/>
        <w:rPr>
          <w:rStyle w:val="normaltextrun"/>
          <w:rFonts w:cstheme="minorHAnsi"/>
          <w:b/>
          <w:bCs/>
          <w:sz w:val="24"/>
          <w:szCs w:val="24"/>
        </w:rPr>
      </w:pPr>
      <w:r w:rsidRPr="004C362A">
        <w:rPr>
          <w:rStyle w:val="eop"/>
          <w:rFonts w:cstheme="minorHAnsi"/>
          <w:sz w:val="24"/>
          <w:szCs w:val="24"/>
          <w:shd w:val="clear" w:color="auto" w:fill="FFFFFF"/>
          <w:lang w:val="en-US"/>
        </w:rPr>
        <w:t xml:space="preserve">The end of UK participation in Interreg leaves Kent and Medway a funding mechanism for working with neighbouring areas on </w:t>
      </w:r>
      <w:r w:rsidRPr="004C362A">
        <w:rPr>
          <w:rStyle w:val="normaltextrun"/>
          <w:rFonts w:cstheme="minorHAnsi"/>
          <w:sz w:val="24"/>
          <w:szCs w:val="24"/>
          <w:shd w:val="clear" w:color="auto" w:fill="FFFFFF"/>
          <w:lang w:val="en-US"/>
        </w:rPr>
        <w:t xml:space="preserve">issues that are naturally cross-border. It was also regretted for the loss of programmes that have encouraged developing innovative approaches to policy challenges, the sharing of experience, and transfer of good practice. </w:t>
      </w:r>
      <w:bookmarkStart w:id="5" w:name="_Hlk77345124"/>
    </w:p>
    <w:bookmarkEnd w:id="5"/>
    <w:p w14:paraId="04FD7247" w14:textId="77777777" w:rsidR="008537FD" w:rsidRPr="004C362A" w:rsidRDefault="008537FD" w:rsidP="008537FD">
      <w:pPr>
        <w:spacing w:after="0" w:line="240" w:lineRule="auto"/>
        <w:rPr>
          <w:rStyle w:val="eop"/>
          <w:rFonts w:cstheme="minorHAnsi"/>
          <w:b/>
          <w:bCs/>
          <w:sz w:val="24"/>
          <w:szCs w:val="24"/>
        </w:rPr>
      </w:pPr>
    </w:p>
    <w:p w14:paraId="0A15BF19" w14:textId="77777777" w:rsidR="008537FD" w:rsidRDefault="008537FD" w:rsidP="008537FD">
      <w:pPr>
        <w:pStyle w:val="ListParagraph"/>
        <w:numPr>
          <w:ilvl w:val="0"/>
          <w:numId w:val="10"/>
        </w:numPr>
        <w:spacing w:after="0" w:line="240" w:lineRule="auto"/>
        <w:ind w:left="567" w:hanging="567"/>
        <w:rPr>
          <w:rStyle w:val="eop"/>
          <w:rFonts w:cstheme="minorHAnsi"/>
          <w:b/>
          <w:bCs/>
          <w:sz w:val="24"/>
          <w:szCs w:val="24"/>
        </w:rPr>
      </w:pPr>
      <w:r>
        <w:rPr>
          <w:rStyle w:val="eop"/>
          <w:rFonts w:cstheme="minorHAnsi"/>
          <w:b/>
          <w:bCs/>
          <w:sz w:val="24"/>
          <w:szCs w:val="24"/>
        </w:rPr>
        <w:t>Recommendations</w:t>
      </w:r>
    </w:p>
    <w:p w14:paraId="7F50E97C" w14:textId="77777777" w:rsidR="008537FD" w:rsidRPr="00DF0194" w:rsidRDefault="008537FD" w:rsidP="008537FD">
      <w:pPr>
        <w:pStyle w:val="ListParagraph"/>
        <w:spacing w:after="0" w:line="240" w:lineRule="auto"/>
        <w:ind w:left="567"/>
        <w:rPr>
          <w:rStyle w:val="eop"/>
          <w:rFonts w:cstheme="minorHAnsi"/>
          <w:b/>
          <w:bCs/>
          <w:sz w:val="24"/>
          <w:szCs w:val="24"/>
        </w:rPr>
      </w:pPr>
    </w:p>
    <w:p w14:paraId="5E1A3E38" w14:textId="77777777" w:rsidR="008537FD" w:rsidRDefault="008537FD" w:rsidP="008537FD">
      <w:pPr>
        <w:spacing w:after="0" w:line="240" w:lineRule="auto"/>
        <w:ind w:left="567" w:hanging="567"/>
        <w:jc w:val="both"/>
        <w:rPr>
          <w:rFonts w:cs="Times New Roman"/>
          <w:sz w:val="24"/>
          <w:szCs w:val="24"/>
          <w:lang w:eastAsia="en-US"/>
        </w:rPr>
      </w:pPr>
      <w:r>
        <w:rPr>
          <w:rStyle w:val="eop"/>
          <w:rFonts w:ascii="Calibri" w:hAnsi="Calibri" w:cs="Calibri"/>
          <w:shd w:val="clear" w:color="auto" w:fill="FFFFFF"/>
        </w:rPr>
        <w:t>5.1</w:t>
      </w:r>
      <w:r>
        <w:rPr>
          <w:rStyle w:val="eop"/>
          <w:rFonts w:ascii="Calibri" w:hAnsi="Calibri" w:cs="Calibri"/>
          <w:shd w:val="clear" w:color="auto" w:fill="FFFFFF"/>
        </w:rPr>
        <w:tab/>
      </w:r>
      <w:r w:rsidRPr="008E7034">
        <w:rPr>
          <w:rFonts w:cs="Times New Roman"/>
          <w:sz w:val="24"/>
          <w:szCs w:val="24"/>
          <w:lang w:eastAsia="en-US"/>
        </w:rPr>
        <w:t xml:space="preserve">KMEP is asked to consider and decide: </w:t>
      </w:r>
    </w:p>
    <w:p w14:paraId="2FD1D412" w14:textId="77777777" w:rsidR="008537FD" w:rsidRPr="00DF0194" w:rsidRDefault="008537FD" w:rsidP="008537FD">
      <w:pPr>
        <w:spacing w:after="0" w:line="240" w:lineRule="auto"/>
        <w:jc w:val="both"/>
        <w:rPr>
          <w:rFonts w:cs="Times New Roman"/>
          <w:sz w:val="10"/>
          <w:szCs w:val="10"/>
          <w:lang w:eastAsia="en-US"/>
        </w:rPr>
      </w:pPr>
    </w:p>
    <w:p w14:paraId="1FC17555" w14:textId="77777777" w:rsidR="008537FD" w:rsidRPr="0054506F" w:rsidRDefault="008537FD" w:rsidP="008537FD">
      <w:pPr>
        <w:pStyle w:val="ListParagraph"/>
        <w:numPr>
          <w:ilvl w:val="0"/>
          <w:numId w:val="11"/>
        </w:numPr>
        <w:spacing w:after="0" w:line="240" w:lineRule="auto"/>
        <w:ind w:left="1134" w:hanging="425"/>
        <w:jc w:val="both"/>
        <w:rPr>
          <w:sz w:val="24"/>
          <w:szCs w:val="24"/>
        </w:rPr>
      </w:pPr>
      <w:r w:rsidRPr="0054506F">
        <w:rPr>
          <w:sz w:val="24"/>
          <w:szCs w:val="24"/>
        </w:rPr>
        <w:t>Are there any characteristics of the previous</w:t>
      </w:r>
      <w:r>
        <w:rPr>
          <w:sz w:val="24"/>
          <w:szCs w:val="24"/>
        </w:rPr>
        <w:t xml:space="preserve"> EU</w:t>
      </w:r>
      <w:r w:rsidRPr="0054506F">
        <w:rPr>
          <w:sz w:val="24"/>
          <w:szCs w:val="24"/>
        </w:rPr>
        <w:t xml:space="preserve"> funding streams that we should lobby the Government to retain or amend when developing their new funding streams (like UK Shared Prosperity Funding)?</w:t>
      </w:r>
    </w:p>
    <w:p w14:paraId="5BBEF998" w14:textId="41F70DA9" w:rsidR="008537FD" w:rsidRPr="0054506F" w:rsidRDefault="008537FD" w:rsidP="008537FD">
      <w:pPr>
        <w:pStyle w:val="ListParagraph"/>
        <w:numPr>
          <w:ilvl w:val="0"/>
          <w:numId w:val="11"/>
        </w:numPr>
        <w:spacing w:after="0" w:line="240" w:lineRule="auto"/>
        <w:ind w:left="1134" w:hanging="425"/>
        <w:jc w:val="both"/>
        <w:rPr>
          <w:rFonts w:cs="Times New Roman"/>
          <w:sz w:val="24"/>
          <w:szCs w:val="24"/>
          <w:lang w:eastAsia="en-US"/>
        </w:rPr>
      </w:pPr>
      <w:r w:rsidRPr="0054506F">
        <w:rPr>
          <w:sz w:val="24"/>
          <w:szCs w:val="24"/>
        </w:rPr>
        <w:t xml:space="preserve">Where will the local economy be exposed through the withdrawal of the </w:t>
      </w:r>
      <w:r w:rsidR="00996435">
        <w:rPr>
          <w:sz w:val="24"/>
          <w:szCs w:val="24"/>
        </w:rPr>
        <w:t xml:space="preserve">EU </w:t>
      </w:r>
      <w:r w:rsidRPr="0054506F">
        <w:rPr>
          <w:sz w:val="24"/>
          <w:szCs w:val="24"/>
        </w:rPr>
        <w:t>funds?</w:t>
      </w:r>
    </w:p>
    <w:p w14:paraId="487A3381" w14:textId="77777777" w:rsidR="008537FD" w:rsidRDefault="008537FD" w:rsidP="008537FD">
      <w:pPr>
        <w:rPr>
          <w:rStyle w:val="normaltextrun"/>
        </w:rPr>
      </w:pPr>
    </w:p>
    <w:p w14:paraId="1316BC4D" w14:textId="77777777" w:rsidR="008537FD" w:rsidRPr="003B6DCE" w:rsidRDefault="008537FD" w:rsidP="008537FD">
      <w:pPr>
        <w:spacing w:before="225" w:after="225"/>
        <w:rPr>
          <w:b/>
          <w:bCs/>
        </w:rPr>
      </w:pPr>
    </w:p>
    <w:p w14:paraId="6A4280AE" w14:textId="77777777" w:rsidR="008537FD" w:rsidRDefault="008537FD" w:rsidP="008537FD">
      <w:pPr>
        <w:spacing w:before="225" w:after="225"/>
        <w:sectPr w:rsidR="008537FD" w:rsidSect="00C96B77">
          <w:pgSz w:w="11906" w:h="16838"/>
          <w:pgMar w:top="1440" w:right="1440" w:bottom="1440" w:left="1440" w:header="708" w:footer="708" w:gutter="0"/>
          <w:cols w:space="708"/>
          <w:docGrid w:linePitch="360"/>
        </w:sectPr>
      </w:pPr>
    </w:p>
    <w:p w14:paraId="144F8195" w14:textId="77777777" w:rsidR="008537FD" w:rsidRPr="00972126" w:rsidRDefault="008537FD" w:rsidP="008537FD">
      <w:pPr>
        <w:pStyle w:val="Heading2"/>
        <w:ind w:left="576" w:hanging="576"/>
        <w:rPr>
          <w:rFonts w:asciiTheme="minorHAnsi" w:hAnsiTheme="minorHAnsi" w:cstheme="minorHAnsi"/>
          <w:b/>
          <w:bCs/>
          <w:color w:val="auto"/>
        </w:rPr>
      </w:pPr>
      <w:r w:rsidRPr="00972126">
        <w:rPr>
          <w:rFonts w:asciiTheme="minorHAnsi" w:hAnsiTheme="minorHAnsi" w:cstheme="minorHAnsi"/>
          <w:b/>
          <w:bCs/>
          <w:color w:val="auto"/>
        </w:rPr>
        <w:t>Appendix A - Overview of EU Funds covered in this note</w:t>
      </w:r>
    </w:p>
    <w:tbl>
      <w:tblPr>
        <w:tblStyle w:val="TableGrid"/>
        <w:tblW w:w="14709" w:type="dxa"/>
        <w:tblLook w:val="04A0" w:firstRow="1" w:lastRow="0" w:firstColumn="1" w:lastColumn="0" w:noHBand="0" w:noVBand="1"/>
      </w:tblPr>
      <w:tblGrid>
        <w:gridCol w:w="2376"/>
        <w:gridCol w:w="1560"/>
        <w:gridCol w:w="1559"/>
        <w:gridCol w:w="2835"/>
        <w:gridCol w:w="6379"/>
      </w:tblGrid>
      <w:tr w:rsidR="008537FD" w:rsidRPr="00B621DA" w14:paraId="7025E8D5" w14:textId="77777777" w:rsidTr="008537FD">
        <w:tc>
          <w:tcPr>
            <w:tcW w:w="2376" w:type="dxa"/>
            <w:tcBorders>
              <w:top w:val="single" w:sz="4" w:space="0" w:color="auto"/>
              <w:left w:val="single" w:sz="4" w:space="0" w:color="auto"/>
              <w:bottom w:val="single" w:sz="4" w:space="0" w:color="auto"/>
              <w:right w:val="single" w:sz="4" w:space="0" w:color="auto"/>
            </w:tcBorders>
            <w:vAlign w:val="center"/>
            <w:hideMark/>
          </w:tcPr>
          <w:p w14:paraId="492AF9F5" w14:textId="77777777" w:rsidR="008537FD" w:rsidRPr="00B621DA" w:rsidRDefault="008537FD" w:rsidP="00C96B77">
            <w:pPr>
              <w:rPr>
                <w:rFonts w:cstheme="minorHAnsi"/>
                <w:b/>
              </w:rPr>
            </w:pPr>
            <w:r w:rsidRPr="00B621DA">
              <w:rPr>
                <w:rFonts w:cstheme="minorHAnsi"/>
                <w:b/>
              </w:rPr>
              <w:t xml:space="preserve">Programme </w:t>
            </w:r>
          </w:p>
        </w:tc>
        <w:tc>
          <w:tcPr>
            <w:tcW w:w="1560" w:type="dxa"/>
            <w:tcBorders>
              <w:top w:val="single" w:sz="4" w:space="0" w:color="auto"/>
              <w:left w:val="single" w:sz="4" w:space="0" w:color="auto"/>
              <w:bottom w:val="single" w:sz="4" w:space="0" w:color="auto"/>
              <w:right w:val="single" w:sz="4" w:space="0" w:color="auto"/>
            </w:tcBorders>
          </w:tcPr>
          <w:p w14:paraId="10C41B20" w14:textId="77777777" w:rsidR="008537FD" w:rsidRPr="00B621DA" w:rsidRDefault="008537FD" w:rsidP="00C96B77">
            <w:pPr>
              <w:rPr>
                <w:rFonts w:cstheme="minorHAnsi"/>
                <w:b/>
              </w:rPr>
            </w:pPr>
            <w:r w:rsidRPr="00B621DA">
              <w:rPr>
                <w:rFonts w:cstheme="minorHAnsi"/>
                <w:b/>
              </w:rPr>
              <w:t xml:space="preserve">Managed by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515C69" w14:textId="77777777" w:rsidR="008537FD" w:rsidRPr="00B621DA" w:rsidRDefault="008537FD" w:rsidP="00C96B77">
            <w:pPr>
              <w:rPr>
                <w:rFonts w:cstheme="minorHAnsi"/>
                <w:b/>
              </w:rPr>
            </w:pPr>
            <w:r w:rsidRPr="00B621DA">
              <w:rPr>
                <w:rFonts w:cstheme="minorHAnsi"/>
                <w:b/>
              </w:rPr>
              <w:t xml:space="preserve">Programme Budget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253146B" w14:textId="77777777" w:rsidR="008537FD" w:rsidRPr="00B621DA" w:rsidRDefault="008537FD" w:rsidP="00C96B77">
            <w:pPr>
              <w:rPr>
                <w:rFonts w:cstheme="minorHAnsi"/>
                <w:b/>
              </w:rPr>
            </w:pPr>
            <w:r w:rsidRPr="00B621DA">
              <w:rPr>
                <w:rFonts w:cstheme="minorHAnsi"/>
                <w:b/>
              </w:rPr>
              <w:t xml:space="preserve">Programme priorities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8431267" w14:textId="77777777" w:rsidR="008537FD" w:rsidRPr="00B621DA" w:rsidRDefault="008537FD" w:rsidP="00C96B77">
            <w:pPr>
              <w:rPr>
                <w:rFonts w:cstheme="minorHAnsi"/>
                <w:b/>
              </w:rPr>
            </w:pPr>
            <w:r w:rsidRPr="00B621DA">
              <w:rPr>
                <w:rFonts w:cstheme="minorHAnsi"/>
                <w:b/>
              </w:rPr>
              <w:t>Examples of projects delivered in Kent and Medway</w:t>
            </w:r>
          </w:p>
        </w:tc>
      </w:tr>
      <w:tr w:rsidR="008537FD" w:rsidRPr="00B621DA" w14:paraId="3BBAB6FA" w14:textId="77777777" w:rsidTr="008537FD">
        <w:tc>
          <w:tcPr>
            <w:tcW w:w="2376" w:type="dxa"/>
            <w:vMerge w:val="restart"/>
            <w:tcBorders>
              <w:top w:val="single" w:sz="4" w:space="0" w:color="auto"/>
              <w:left w:val="single" w:sz="4" w:space="0" w:color="auto"/>
              <w:right w:val="single" w:sz="4" w:space="0" w:color="auto"/>
            </w:tcBorders>
            <w:vAlign w:val="center"/>
            <w:hideMark/>
          </w:tcPr>
          <w:p w14:paraId="79623766" w14:textId="77777777" w:rsidR="008537FD" w:rsidRPr="00B621DA" w:rsidRDefault="008537FD" w:rsidP="00C96B77">
            <w:pPr>
              <w:rPr>
                <w:rFonts w:cstheme="minorHAnsi"/>
              </w:rPr>
            </w:pPr>
            <w:r w:rsidRPr="00B621DA">
              <w:rPr>
                <w:rFonts w:cstheme="minorHAnsi"/>
              </w:rPr>
              <w:t xml:space="preserve">European Regional Development Fund </w:t>
            </w:r>
          </w:p>
        </w:tc>
        <w:tc>
          <w:tcPr>
            <w:tcW w:w="1560" w:type="dxa"/>
            <w:vMerge w:val="restart"/>
            <w:tcBorders>
              <w:top w:val="single" w:sz="4" w:space="0" w:color="auto"/>
              <w:left w:val="single" w:sz="4" w:space="0" w:color="auto"/>
              <w:right w:val="single" w:sz="4" w:space="0" w:color="auto"/>
            </w:tcBorders>
            <w:vAlign w:val="center"/>
          </w:tcPr>
          <w:p w14:paraId="47F4465B" w14:textId="77777777" w:rsidR="008537FD" w:rsidRPr="00B621DA" w:rsidRDefault="008537FD" w:rsidP="00C96B77">
            <w:pPr>
              <w:rPr>
                <w:rFonts w:cstheme="minorHAnsi"/>
              </w:rPr>
            </w:pPr>
            <w:r w:rsidRPr="00B621DA">
              <w:rPr>
                <w:rFonts w:cstheme="minorHAnsi"/>
              </w:rPr>
              <w:t>MHCLG</w:t>
            </w:r>
          </w:p>
        </w:tc>
        <w:tc>
          <w:tcPr>
            <w:tcW w:w="1559" w:type="dxa"/>
            <w:vMerge w:val="restart"/>
            <w:tcBorders>
              <w:top w:val="single" w:sz="4" w:space="0" w:color="auto"/>
              <w:left w:val="single" w:sz="4" w:space="0" w:color="auto"/>
              <w:right w:val="single" w:sz="4" w:space="0" w:color="auto"/>
            </w:tcBorders>
            <w:vAlign w:val="center"/>
            <w:hideMark/>
          </w:tcPr>
          <w:p w14:paraId="013BE61B" w14:textId="77777777" w:rsidR="008537FD" w:rsidRPr="00B621DA" w:rsidRDefault="008537FD" w:rsidP="00C96B77">
            <w:pPr>
              <w:rPr>
                <w:rFonts w:cstheme="minorHAnsi"/>
              </w:rPr>
            </w:pPr>
            <w:r w:rsidRPr="00B621DA">
              <w:rPr>
                <w:rFonts w:cstheme="minorHAnsi"/>
              </w:rPr>
              <w:t>£82.5 million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1F75380" w14:textId="77777777" w:rsidR="008537FD" w:rsidRPr="00B621DA" w:rsidRDefault="008537FD" w:rsidP="00C96B77">
            <w:pPr>
              <w:rPr>
                <w:rFonts w:eastAsia="Times New Roman" w:cstheme="minorHAnsi"/>
              </w:rPr>
            </w:pPr>
            <w:r w:rsidRPr="00B621DA">
              <w:rPr>
                <w:rFonts w:eastAsia="Times New Roman" w:cstheme="minorHAnsi"/>
              </w:rPr>
              <w:t>Innovation (20%)</w:t>
            </w:r>
          </w:p>
          <w:p w14:paraId="384B5076" w14:textId="77777777" w:rsidR="008537FD" w:rsidRPr="00B621DA" w:rsidRDefault="008537FD" w:rsidP="00C96B77">
            <w:pPr>
              <w:rPr>
                <w:rFonts w:cstheme="minorHAnsi"/>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3C5A80BB" w14:textId="77777777" w:rsidR="008537FD" w:rsidRPr="00B621DA" w:rsidRDefault="00B03EAB" w:rsidP="008537FD">
            <w:pPr>
              <w:pStyle w:val="ListParagraph"/>
              <w:numPr>
                <w:ilvl w:val="0"/>
                <w:numId w:val="20"/>
              </w:numPr>
              <w:rPr>
                <w:rFonts w:eastAsia="Times New Roman" w:cstheme="minorHAnsi"/>
                <w:color w:val="000000"/>
              </w:rPr>
            </w:pPr>
            <w:hyperlink r:id="rId22" w:history="1">
              <w:r w:rsidR="008537FD" w:rsidRPr="00B621DA">
                <w:rPr>
                  <w:rStyle w:val="Hyperlink"/>
                  <w:rFonts w:eastAsia="Times New Roman" w:cstheme="minorHAnsi"/>
                </w:rPr>
                <w:t> </w:t>
              </w:r>
              <w:r w:rsidR="008537FD" w:rsidRPr="00B621DA">
                <w:rPr>
                  <w:rStyle w:val="Hyperlink"/>
                  <w:rFonts w:cstheme="minorHAnsi"/>
                </w:rPr>
                <w:t>KEEP+ Innovation and Knowledge Exchange Project</w:t>
              </w:r>
            </w:hyperlink>
            <w:r w:rsidR="008537FD" w:rsidRPr="00B621DA">
              <w:rPr>
                <w:rFonts w:eastAsia="Times New Roman" w:cstheme="minorHAnsi"/>
                <w:color w:val="000000"/>
              </w:rPr>
              <w:t xml:space="preserve">; </w:t>
            </w:r>
          </w:p>
          <w:p w14:paraId="770952CF" w14:textId="77777777" w:rsidR="008537FD" w:rsidRPr="00B621DA" w:rsidRDefault="00B03EAB" w:rsidP="008537FD">
            <w:pPr>
              <w:pStyle w:val="ListParagraph"/>
              <w:numPr>
                <w:ilvl w:val="0"/>
                <w:numId w:val="20"/>
              </w:numPr>
              <w:rPr>
                <w:rFonts w:eastAsia="Times New Roman" w:cstheme="minorHAnsi"/>
                <w:color w:val="000000"/>
              </w:rPr>
            </w:pPr>
            <w:hyperlink r:id="rId23" w:history="1">
              <w:r w:rsidR="008537FD" w:rsidRPr="00B621DA">
                <w:rPr>
                  <w:rFonts w:eastAsia="Times New Roman" w:cstheme="minorHAnsi"/>
                  <w:color w:val="0563C1"/>
                  <w:u w:val="single"/>
                </w:rPr>
                <w:t>Transportation and Logistical Efficiencies</w:t>
              </w:r>
            </w:hyperlink>
          </w:p>
        </w:tc>
      </w:tr>
      <w:tr w:rsidR="008537FD" w:rsidRPr="00B621DA" w14:paraId="2CB8A8B1" w14:textId="77777777" w:rsidTr="008537FD">
        <w:tc>
          <w:tcPr>
            <w:tcW w:w="2376" w:type="dxa"/>
            <w:vMerge/>
            <w:tcBorders>
              <w:left w:val="single" w:sz="4" w:space="0" w:color="auto"/>
              <w:right w:val="single" w:sz="4" w:space="0" w:color="auto"/>
            </w:tcBorders>
            <w:vAlign w:val="center"/>
          </w:tcPr>
          <w:p w14:paraId="050A5E54" w14:textId="77777777" w:rsidR="008537FD" w:rsidRPr="00B621DA" w:rsidRDefault="008537FD" w:rsidP="00C96B77">
            <w:pPr>
              <w:rPr>
                <w:rFonts w:cstheme="minorHAnsi"/>
              </w:rPr>
            </w:pPr>
          </w:p>
        </w:tc>
        <w:tc>
          <w:tcPr>
            <w:tcW w:w="1560" w:type="dxa"/>
            <w:vMerge/>
            <w:tcBorders>
              <w:left w:val="single" w:sz="4" w:space="0" w:color="auto"/>
              <w:right w:val="single" w:sz="4" w:space="0" w:color="auto"/>
            </w:tcBorders>
            <w:vAlign w:val="center"/>
          </w:tcPr>
          <w:p w14:paraId="79D17742" w14:textId="77777777" w:rsidR="008537FD" w:rsidRPr="00B621DA" w:rsidRDefault="008537FD" w:rsidP="00C96B77">
            <w:pPr>
              <w:rPr>
                <w:rFonts w:cstheme="minorHAnsi"/>
              </w:rPr>
            </w:pPr>
          </w:p>
        </w:tc>
        <w:tc>
          <w:tcPr>
            <w:tcW w:w="1559" w:type="dxa"/>
            <w:vMerge/>
            <w:tcBorders>
              <w:left w:val="single" w:sz="4" w:space="0" w:color="auto"/>
              <w:right w:val="single" w:sz="4" w:space="0" w:color="auto"/>
            </w:tcBorders>
            <w:vAlign w:val="center"/>
          </w:tcPr>
          <w:p w14:paraId="73D90866" w14:textId="77777777" w:rsidR="008537FD" w:rsidRPr="00B621DA" w:rsidRDefault="008537FD" w:rsidP="00C96B77">
            <w:pPr>
              <w:rPr>
                <w:rFonts w:cstheme="minorHAnsi"/>
              </w:rPr>
            </w:pPr>
          </w:p>
        </w:tc>
        <w:tc>
          <w:tcPr>
            <w:tcW w:w="2835" w:type="dxa"/>
            <w:tcBorders>
              <w:top w:val="single" w:sz="4" w:space="0" w:color="auto"/>
              <w:left w:val="single" w:sz="4" w:space="0" w:color="auto"/>
              <w:bottom w:val="single" w:sz="4" w:space="0" w:color="auto"/>
              <w:right w:val="single" w:sz="4" w:space="0" w:color="auto"/>
            </w:tcBorders>
            <w:vAlign w:val="center"/>
          </w:tcPr>
          <w:p w14:paraId="682420C5" w14:textId="77777777" w:rsidR="008537FD" w:rsidRPr="00B621DA" w:rsidRDefault="008537FD" w:rsidP="00C96B77">
            <w:pPr>
              <w:rPr>
                <w:rFonts w:eastAsia="Times New Roman" w:cstheme="minorHAnsi"/>
              </w:rPr>
            </w:pPr>
            <w:r w:rsidRPr="00B621DA">
              <w:rPr>
                <w:rFonts w:eastAsia="Times New Roman" w:cstheme="minorHAnsi"/>
              </w:rPr>
              <w:t>SME competitiveness (60%)</w:t>
            </w:r>
          </w:p>
          <w:p w14:paraId="4D0A1F2D" w14:textId="77777777" w:rsidR="008537FD" w:rsidRPr="00B621DA" w:rsidRDefault="008537FD" w:rsidP="00C96B77">
            <w:pPr>
              <w:rPr>
                <w:rFonts w:eastAsia="Times New Roman" w:cstheme="minorHAnsi"/>
              </w:rPr>
            </w:pPr>
          </w:p>
        </w:tc>
        <w:tc>
          <w:tcPr>
            <w:tcW w:w="6379" w:type="dxa"/>
            <w:tcBorders>
              <w:top w:val="single" w:sz="4" w:space="0" w:color="auto"/>
              <w:left w:val="single" w:sz="4" w:space="0" w:color="auto"/>
              <w:bottom w:val="single" w:sz="4" w:space="0" w:color="auto"/>
              <w:right w:val="single" w:sz="4" w:space="0" w:color="auto"/>
            </w:tcBorders>
            <w:vAlign w:val="center"/>
          </w:tcPr>
          <w:p w14:paraId="185AD39F" w14:textId="77777777" w:rsidR="008537FD" w:rsidRPr="00B621DA" w:rsidRDefault="00B03EAB" w:rsidP="008537FD">
            <w:pPr>
              <w:pStyle w:val="ListParagraph"/>
              <w:numPr>
                <w:ilvl w:val="0"/>
                <w:numId w:val="22"/>
              </w:numPr>
              <w:rPr>
                <w:rFonts w:cstheme="minorHAnsi"/>
                <w:color w:val="000000"/>
              </w:rPr>
            </w:pPr>
            <w:hyperlink r:id="rId24" w:history="1">
              <w:r w:rsidR="008537FD" w:rsidRPr="00B621DA">
                <w:rPr>
                  <w:rStyle w:val="Hyperlink"/>
                  <w:rFonts w:cstheme="minorHAnsi"/>
                </w:rPr>
                <w:t>Better Off In Business</w:t>
              </w:r>
            </w:hyperlink>
            <w:r w:rsidR="008537FD" w:rsidRPr="00B621DA">
              <w:rPr>
                <w:rFonts w:cstheme="minorHAnsi"/>
                <w:color w:val="000000"/>
              </w:rPr>
              <w:t xml:space="preserve">; </w:t>
            </w:r>
          </w:p>
          <w:p w14:paraId="6F753F2B" w14:textId="77777777" w:rsidR="008537FD" w:rsidRPr="00B621DA" w:rsidRDefault="00B03EAB" w:rsidP="008537FD">
            <w:pPr>
              <w:pStyle w:val="ListParagraph"/>
              <w:numPr>
                <w:ilvl w:val="0"/>
                <w:numId w:val="22"/>
              </w:numPr>
              <w:rPr>
                <w:rFonts w:cstheme="minorHAnsi"/>
                <w:color w:val="000000"/>
              </w:rPr>
            </w:pPr>
            <w:hyperlink r:id="rId25" w:history="1">
              <w:r w:rsidR="008537FD" w:rsidRPr="00B621DA">
                <w:rPr>
                  <w:rStyle w:val="Hyperlink"/>
                  <w:rFonts w:cstheme="minorHAnsi"/>
                </w:rPr>
                <w:t xml:space="preserve">South East Business Boost – SEBB – COVID recovery </w:t>
              </w:r>
            </w:hyperlink>
            <w:r w:rsidR="008537FD" w:rsidRPr="00B621DA">
              <w:rPr>
                <w:rFonts w:cstheme="minorHAnsi"/>
                <w:color w:val="000000"/>
              </w:rPr>
              <w:t xml:space="preserve">  </w:t>
            </w:r>
          </w:p>
          <w:p w14:paraId="00054E9C" w14:textId="77777777" w:rsidR="008537FD" w:rsidRPr="00B621DA" w:rsidRDefault="00B03EAB" w:rsidP="008537FD">
            <w:pPr>
              <w:pStyle w:val="ListParagraph"/>
              <w:numPr>
                <w:ilvl w:val="0"/>
                <w:numId w:val="22"/>
              </w:numPr>
              <w:rPr>
                <w:rFonts w:eastAsia="Times New Roman" w:cstheme="minorHAnsi"/>
                <w:color w:val="0563C1"/>
                <w:u w:val="single"/>
              </w:rPr>
            </w:pPr>
            <w:hyperlink r:id="rId26" w:history="1">
              <w:r w:rsidR="008537FD" w:rsidRPr="00B621DA">
                <w:rPr>
                  <w:rStyle w:val="Hyperlink"/>
                  <w:rFonts w:cstheme="minorHAnsi"/>
                </w:rPr>
                <w:t>Folkestone CLLD Programme: Folkestone Community Works</w:t>
              </w:r>
            </w:hyperlink>
            <w:r w:rsidR="008537FD" w:rsidRPr="00B621DA">
              <w:rPr>
                <w:rFonts w:eastAsia="Times New Roman" w:cstheme="minorHAnsi"/>
                <w:color w:val="0563C1"/>
                <w:u w:val="single"/>
              </w:rPr>
              <w:t xml:space="preserve"> ; </w:t>
            </w:r>
          </w:p>
          <w:p w14:paraId="66A55F0E" w14:textId="77777777" w:rsidR="008537FD" w:rsidRPr="00B621DA" w:rsidRDefault="00B03EAB" w:rsidP="008537FD">
            <w:pPr>
              <w:pStyle w:val="ListParagraph"/>
              <w:numPr>
                <w:ilvl w:val="0"/>
                <w:numId w:val="22"/>
              </w:numPr>
              <w:rPr>
                <w:rFonts w:cstheme="minorHAnsi"/>
                <w:color w:val="000000"/>
              </w:rPr>
            </w:pPr>
            <w:hyperlink r:id="rId27" w:history="1">
              <w:r w:rsidR="008537FD" w:rsidRPr="00B621DA">
                <w:rPr>
                  <w:rStyle w:val="Hyperlink"/>
                  <w:rFonts w:cstheme="minorHAnsi"/>
                </w:rPr>
                <w:t>Foreign Inward Investment Kent</w:t>
              </w:r>
            </w:hyperlink>
            <w:r w:rsidR="008537FD" w:rsidRPr="00B621DA">
              <w:rPr>
                <w:rFonts w:cstheme="minorHAnsi"/>
                <w:color w:val="000000"/>
              </w:rPr>
              <w:t xml:space="preserve">; </w:t>
            </w:r>
          </w:p>
          <w:p w14:paraId="713C989E" w14:textId="77777777" w:rsidR="008537FD" w:rsidRPr="00B621DA" w:rsidRDefault="00B03EAB" w:rsidP="008537FD">
            <w:pPr>
              <w:pStyle w:val="ListParagraph"/>
              <w:numPr>
                <w:ilvl w:val="0"/>
                <w:numId w:val="22"/>
              </w:numPr>
              <w:rPr>
                <w:rFonts w:cstheme="minorHAnsi"/>
                <w:color w:val="000000"/>
              </w:rPr>
            </w:pPr>
            <w:hyperlink r:id="rId28" w:history="1">
              <w:r w:rsidR="008537FD" w:rsidRPr="00B621DA">
                <w:rPr>
                  <w:rStyle w:val="Hyperlink"/>
                  <w:rFonts w:cstheme="minorHAnsi"/>
                </w:rPr>
                <w:t>Get Exporting 2</w:t>
              </w:r>
            </w:hyperlink>
            <w:r w:rsidR="008537FD" w:rsidRPr="00B621DA">
              <w:rPr>
                <w:rFonts w:cstheme="minorHAnsi"/>
                <w:color w:val="000000"/>
              </w:rPr>
              <w:t xml:space="preserve">; </w:t>
            </w:r>
          </w:p>
          <w:p w14:paraId="3CB7C8C1" w14:textId="77777777" w:rsidR="008537FD" w:rsidRPr="00B621DA" w:rsidRDefault="00B03EAB" w:rsidP="008537FD">
            <w:pPr>
              <w:pStyle w:val="ListParagraph"/>
              <w:numPr>
                <w:ilvl w:val="0"/>
                <w:numId w:val="22"/>
              </w:numPr>
              <w:rPr>
                <w:rFonts w:eastAsia="Times New Roman" w:cstheme="minorHAnsi"/>
                <w:color w:val="0563C1"/>
                <w:u w:val="single"/>
              </w:rPr>
            </w:pPr>
            <w:hyperlink r:id="rId29" w:history="1">
              <w:r w:rsidR="008537FD" w:rsidRPr="00B621DA">
                <w:rPr>
                  <w:rStyle w:val="Hyperlink"/>
                  <w:rFonts w:cstheme="minorHAnsi"/>
                </w:rPr>
                <w:t>I-CONSTRUCT - Innovation in Construction</w:t>
              </w:r>
            </w:hyperlink>
            <w:r w:rsidR="008537FD" w:rsidRPr="00B621DA">
              <w:rPr>
                <w:rFonts w:cstheme="minorHAnsi"/>
                <w:color w:val="000000"/>
              </w:rPr>
              <w:t xml:space="preserve">; </w:t>
            </w:r>
          </w:p>
          <w:p w14:paraId="719D688E" w14:textId="77777777" w:rsidR="008537FD" w:rsidRPr="00B621DA" w:rsidRDefault="00B03EAB" w:rsidP="008537FD">
            <w:pPr>
              <w:pStyle w:val="ListParagraph"/>
              <w:numPr>
                <w:ilvl w:val="0"/>
                <w:numId w:val="22"/>
              </w:numPr>
              <w:rPr>
                <w:rFonts w:eastAsia="Times New Roman" w:cstheme="minorHAnsi"/>
                <w:color w:val="0563C1"/>
                <w:u w:val="single"/>
              </w:rPr>
            </w:pPr>
            <w:hyperlink r:id="rId30" w:history="1">
              <w:r w:rsidR="008537FD" w:rsidRPr="00B621DA">
                <w:rPr>
                  <w:rStyle w:val="Hyperlink"/>
                  <w:rFonts w:cstheme="minorHAnsi"/>
                </w:rPr>
                <w:t>Kent Medical Campus Innovation Centre</w:t>
              </w:r>
            </w:hyperlink>
            <w:r w:rsidR="008537FD" w:rsidRPr="00B621DA">
              <w:rPr>
                <w:rFonts w:cstheme="minorHAnsi"/>
                <w:color w:val="000000"/>
              </w:rPr>
              <w:t xml:space="preserve">; </w:t>
            </w:r>
          </w:p>
          <w:p w14:paraId="3EC104A0" w14:textId="77777777" w:rsidR="008537FD" w:rsidRPr="00B621DA" w:rsidRDefault="00B03EAB" w:rsidP="008537FD">
            <w:pPr>
              <w:pStyle w:val="ListParagraph"/>
              <w:numPr>
                <w:ilvl w:val="0"/>
                <w:numId w:val="22"/>
              </w:numPr>
              <w:rPr>
                <w:rFonts w:eastAsia="Times New Roman" w:cstheme="minorHAnsi"/>
                <w:color w:val="0563C1"/>
                <w:u w:val="single"/>
              </w:rPr>
            </w:pPr>
            <w:hyperlink r:id="rId31" w:history="1">
              <w:r w:rsidR="008537FD" w:rsidRPr="00B621DA">
                <w:rPr>
                  <w:rFonts w:eastAsia="Times New Roman" w:cstheme="minorHAnsi"/>
                  <w:color w:val="0563C1"/>
                  <w:u w:val="single"/>
                </w:rPr>
                <w:t xml:space="preserve">Mercury Rising </w:t>
              </w:r>
            </w:hyperlink>
            <w:r w:rsidR="008537FD" w:rsidRPr="00B621DA">
              <w:rPr>
                <w:rFonts w:eastAsia="Times New Roman" w:cstheme="minorHAnsi"/>
                <w:color w:val="0563C1"/>
                <w:u w:val="single"/>
              </w:rPr>
              <w:t xml:space="preserve">; </w:t>
            </w:r>
          </w:p>
          <w:p w14:paraId="0DDB3D7A" w14:textId="77777777" w:rsidR="008537FD" w:rsidRPr="00B621DA" w:rsidRDefault="00B03EAB" w:rsidP="008537FD">
            <w:pPr>
              <w:pStyle w:val="ListParagraph"/>
              <w:numPr>
                <w:ilvl w:val="0"/>
                <w:numId w:val="22"/>
              </w:numPr>
              <w:rPr>
                <w:rFonts w:eastAsia="Times New Roman" w:cstheme="minorHAnsi"/>
                <w:color w:val="0563C1"/>
                <w:u w:val="single"/>
              </w:rPr>
            </w:pPr>
            <w:hyperlink r:id="rId32" w:history="1">
              <w:r w:rsidR="008537FD" w:rsidRPr="00B621DA">
                <w:rPr>
                  <w:rStyle w:val="Hyperlink"/>
                  <w:rFonts w:cstheme="minorHAnsi"/>
                </w:rPr>
                <w:t>Hi3 Network: R&amp;D-4-SMEs project</w:t>
              </w:r>
            </w:hyperlink>
            <w:r w:rsidR="008537FD" w:rsidRPr="00B621DA">
              <w:rPr>
                <w:rFonts w:cstheme="minorHAnsi"/>
              </w:rPr>
              <w:t xml:space="preserve">; </w:t>
            </w:r>
          </w:p>
          <w:p w14:paraId="2ED23282" w14:textId="77777777" w:rsidR="008537FD" w:rsidRPr="00B621DA" w:rsidRDefault="00B03EAB" w:rsidP="008537FD">
            <w:pPr>
              <w:pStyle w:val="ListParagraph"/>
              <w:numPr>
                <w:ilvl w:val="0"/>
                <w:numId w:val="22"/>
              </w:numPr>
              <w:rPr>
                <w:rFonts w:eastAsia="Times New Roman" w:cstheme="minorHAnsi"/>
                <w:color w:val="0563C1"/>
                <w:u w:val="single"/>
              </w:rPr>
            </w:pPr>
            <w:hyperlink r:id="rId33" w:history="1">
              <w:r w:rsidR="008537FD" w:rsidRPr="00B621DA">
                <w:rPr>
                  <w:rStyle w:val="Hyperlink"/>
                  <w:rFonts w:cstheme="minorHAnsi"/>
                </w:rPr>
                <w:t>SECCADS (South East Creative, Cultural and Digital Sector)</w:t>
              </w:r>
            </w:hyperlink>
            <w:r w:rsidR="008537FD" w:rsidRPr="00B621DA">
              <w:rPr>
                <w:rFonts w:cstheme="minorHAnsi"/>
                <w:color w:val="000000"/>
              </w:rPr>
              <w:t xml:space="preserve">; </w:t>
            </w:r>
          </w:p>
          <w:p w14:paraId="50E8801D" w14:textId="77777777" w:rsidR="008537FD" w:rsidRPr="00B621DA" w:rsidRDefault="00B03EAB" w:rsidP="008537FD">
            <w:pPr>
              <w:pStyle w:val="ListParagraph"/>
              <w:numPr>
                <w:ilvl w:val="0"/>
                <w:numId w:val="22"/>
              </w:numPr>
              <w:rPr>
                <w:rFonts w:eastAsia="Times New Roman" w:cstheme="minorHAnsi"/>
                <w:color w:val="0563C1"/>
                <w:u w:val="single"/>
              </w:rPr>
            </w:pPr>
            <w:hyperlink r:id="rId34" w:history="1">
              <w:r w:rsidR="008537FD" w:rsidRPr="00B621DA">
                <w:rPr>
                  <w:rStyle w:val="Hyperlink"/>
                  <w:rFonts w:cstheme="minorHAnsi"/>
                </w:rPr>
                <w:t>South East Business Boost - SEBB</w:t>
              </w:r>
            </w:hyperlink>
            <w:r w:rsidR="008537FD" w:rsidRPr="00B621DA">
              <w:rPr>
                <w:rFonts w:cstheme="minorHAnsi"/>
                <w:color w:val="000000"/>
              </w:rPr>
              <w:t xml:space="preserve">; </w:t>
            </w:r>
          </w:p>
          <w:p w14:paraId="0287BF0B" w14:textId="77777777" w:rsidR="008537FD" w:rsidRPr="00B621DA" w:rsidRDefault="00B03EAB" w:rsidP="008537FD">
            <w:pPr>
              <w:pStyle w:val="ListParagraph"/>
              <w:numPr>
                <w:ilvl w:val="0"/>
                <w:numId w:val="22"/>
              </w:numPr>
              <w:rPr>
                <w:rFonts w:cstheme="minorHAnsi"/>
                <w:color w:val="000000"/>
              </w:rPr>
            </w:pPr>
            <w:hyperlink r:id="rId35" w:history="1">
              <w:r w:rsidR="008537FD" w:rsidRPr="00B621DA">
                <w:rPr>
                  <w:rStyle w:val="Hyperlink"/>
                  <w:rFonts w:cstheme="minorHAnsi"/>
                </w:rPr>
                <w:t>The South Internationalisation Fund</w:t>
              </w:r>
            </w:hyperlink>
            <w:r w:rsidR="008537FD" w:rsidRPr="00B621DA">
              <w:rPr>
                <w:rFonts w:cstheme="minorHAnsi"/>
                <w:color w:val="000000"/>
              </w:rPr>
              <w:t xml:space="preserve">; </w:t>
            </w:r>
          </w:p>
        </w:tc>
      </w:tr>
      <w:tr w:rsidR="008537FD" w:rsidRPr="00B621DA" w14:paraId="7F58DD91" w14:textId="77777777" w:rsidTr="008537FD">
        <w:tc>
          <w:tcPr>
            <w:tcW w:w="2376" w:type="dxa"/>
            <w:vMerge/>
            <w:tcBorders>
              <w:left w:val="single" w:sz="4" w:space="0" w:color="auto"/>
              <w:bottom w:val="single" w:sz="4" w:space="0" w:color="auto"/>
              <w:right w:val="single" w:sz="4" w:space="0" w:color="auto"/>
            </w:tcBorders>
            <w:vAlign w:val="center"/>
          </w:tcPr>
          <w:p w14:paraId="432C61C6" w14:textId="77777777" w:rsidR="008537FD" w:rsidRPr="00B621DA" w:rsidRDefault="008537FD" w:rsidP="00C96B77">
            <w:pPr>
              <w:rPr>
                <w:rFonts w:cstheme="minorHAnsi"/>
              </w:rPr>
            </w:pPr>
          </w:p>
        </w:tc>
        <w:tc>
          <w:tcPr>
            <w:tcW w:w="1560" w:type="dxa"/>
            <w:vMerge/>
            <w:tcBorders>
              <w:left w:val="single" w:sz="4" w:space="0" w:color="auto"/>
              <w:bottom w:val="single" w:sz="4" w:space="0" w:color="auto"/>
              <w:right w:val="single" w:sz="4" w:space="0" w:color="auto"/>
            </w:tcBorders>
            <w:vAlign w:val="center"/>
          </w:tcPr>
          <w:p w14:paraId="18AFC0C0" w14:textId="77777777" w:rsidR="008537FD" w:rsidRPr="00B621DA" w:rsidRDefault="008537FD" w:rsidP="00C96B77">
            <w:pPr>
              <w:rPr>
                <w:rFonts w:cstheme="minorHAnsi"/>
              </w:rPr>
            </w:pPr>
          </w:p>
        </w:tc>
        <w:tc>
          <w:tcPr>
            <w:tcW w:w="1559" w:type="dxa"/>
            <w:vMerge/>
            <w:tcBorders>
              <w:left w:val="single" w:sz="4" w:space="0" w:color="auto"/>
              <w:bottom w:val="single" w:sz="4" w:space="0" w:color="auto"/>
              <w:right w:val="single" w:sz="4" w:space="0" w:color="auto"/>
            </w:tcBorders>
            <w:vAlign w:val="center"/>
          </w:tcPr>
          <w:p w14:paraId="298234BB" w14:textId="77777777" w:rsidR="008537FD" w:rsidRPr="00B621DA" w:rsidRDefault="008537FD" w:rsidP="00C96B77">
            <w:pPr>
              <w:rPr>
                <w:rFonts w:cstheme="minorHAnsi"/>
              </w:rPr>
            </w:pPr>
          </w:p>
        </w:tc>
        <w:tc>
          <w:tcPr>
            <w:tcW w:w="2835" w:type="dxa"/>
            <w:tcBorders>
              <w:top w:val="single" w:sz="4" w:space="0" w:color="auto"/>
              <w:left w:val="single" w:sz="4" w:space="0" w:color="auto"/>
              <w:bottom w:val="single" w:sz="4" w:space="0" w:color="auto"/>
              <w:right w:val="single" w:sz="4" w:space="0" w:color="auto"/>
            </w:tcBorders>
            <w:vAlign w:val="center"/>
          </w:tcPr>
          <w:p w14:paraId="032DBF81" w14:textId="77777777" w:rsidR="008537FD" w:rsidRPr="00B621DA" w:rsidRDefault="008537FD" w:rsidP="00C96B77">
            <w:pPr>
              <w:pStyle w:val="Default"/>
              <w:rPr>
                <w:rFonts w:asciiTheme="minorHAnsi" w:hAnsiTheme="minorHAnsi" w:cstheme="minorHAnsi"/>
                <w:color w:val="auto"/>
                <w:sz w:val="22"/>
                <w:szCs w:val="22"/>
              </w:rPr>
            </w:pPr>
            <w:r w:rsidRPr="00B621DA">
              <w:rPr>
                <w:rFonts w:asciiTheme="minorHAnsi" w:eastAsia="Times New Roman" w:hAnsiTheme="minorHAnsi" w:cstheme="minorHAnsi"/>
                <w:sz w:val="22"/>
                <w:szCs w:val="22"/>
              </w:rPr>
              <w:t>Low carbon (20%)</w:t>
            </w:r>
          </w:p>
        </w:tc>
        <w:tc>
          <w:tcPr>
            <w:tcW w:w="6379" w:type="dxa"/>
            <w:tcBorders>
              <w:top w:val="single" w:sz="4" w:space="0" w:color="auto"/>
              <w:left w:val="single" w:sz="4" w:space="0" w:color="auto"/>
              <w:bottom w:val="single" w:sz="4" w:space="0" w:color="auto"/>
              <w:right w:val="single" w:sz="4" w:space="0" w:color="auto"/>
            </w:tcBorders>
            <w:vAlign w:val="center"/>
          </w:tcPr>
          <w:p w14:paraId="0D187BFA" w14:textId="77777777" w:rsidR="008537FD" w:rsidRPr="00B621DA" w:rsidRDefault="00B03EAB" w:rsidP="008537FD">
            <w:pPr>
              <w:pStyle w:val="ListParagraph"/>
              <w:numPr>
                <w:ilvl w:val="0"/>
                <w:numId w:val="21"/>
              </w:numPr>
              <w:rPr>
                <w:rFonts w:eastAsia="Times New Roman" w:cstheme="minorHAnsi"/>
                <w:color w:val="000000"/>
              </w:rPr>
            </w:pPr>
            <w:hyperlink r:id="rId36" w:history="1">
              <w:r w:rsidR="008537FD" w:rsidRPr="00B621DA">
                <w:rPr>
                  <w:rStyle w:val="Hyperlink"/>
                  <w:rFonts w:cstheme="minorHAnsi"/>
                </w:rPr>
                <w:t>Low Carbon Across the South East (LoCASE) 2</w:t>
              </w:r>
            </w:hyperlink>
            <w:r w:rsidR="008537FD" w:rsidRPr="00B621DA">
              <w:rPr>
                <w:rFonts w:cstheme="minorHAnsi"/>
                <w:color w:val="000000"/>
              </w:rPr>
              <w:t xml:space="preserve">; </w:t>
            </w:r>
          </w:p>
        </w:tc>
      </w:tr>
      <w:tr w:rsidR="008537FD" w:rsidRPr="00B621DA" w14:paraId="6CD02723" w14:textId="77777777" w:rsidTr="008537FD">
        <w:tc>
          <w:tcPr>
            <w:tcW w:w="2376" w:type="dxa"/>
            <w:tcBorders>
              <w:top w:val="single" w:sz="4" w:space="0" w:color="auto"/>
              <w:left w:val="single" w:sz="4" w:space="0" w:color="auto"/>
              <w:bottom w:val="single" w:sz="4" w:space="0" w:color="auto"/>
              <w:right w:val="single" w:sz="4" w:space="0" w:color="auto"/>
            </w:tcBorders>
            <w:vAlign w:val="center"/>
            <w:hideMark/>
          </w:tcPr>
          <w:p w14:paraId="0F38F9E8" w14:textId="77777777" w:rsidR="008537FD" w:rsidRPr="00B621DA" w:rsidRDefault="008537FD" w:rsidP="00C96B77">
            <w:pPr>
              <w:rPr>
                <w:rFonts w:cstheme="minorHAnsi"/>
              </w:rPr>
            </w:pPr>
            <w:r w:rsidRPr="00B621DA">
              <w:rPr>
                <w:rFonts w:cstheme="minorHAnsi"/>
              </w:rPr>
              <w:t xml:space="preserve">European Social Fund </w:t>
            </w:r>
          </w:p>
        </w:tc>
        <w:tc>
          <w:tcPr>
            <w:tcW w:w="1560" w:type="dxa"/>
            <w:tcBorders>
              <w:top w:val="single" w:sz="4" w:space="0" w:color="auto"/>
              <w:left w:val="single" w:sz="4" w:space="0" w:color="auto"/>
              <w:bottom w:val="single" w:sz="4" w:space="0" w:color="auto"/>
              <w:right w:val="single" w:sz="4" w:space="0" w:color="auto"/>
            </w:tcBorders>
            <w:vAlign w:val="center"/>
          </w:tcPr>
          <w:p w14:paraId="17D7F5C0" w14:textId="77777777" w:rsidR="008537FD" w:rsidRPr="00B621DA" w:rsidRDefault="008537FD" w:rsidP="00C96B77">
            <w:pPr>
              <w:rPr>
                <w:rFonts w:cstheme="minorHAnsi"/>
              </w:rPr>
            </w:pPr>
            <w:r w:rsidRPr="00B621DA">
              <w:rPr>
                <w:rFonts w:cstheme="minorHAnsi"/>
              </w:rPr>
              <w:t xml:space="preserve">DWP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FB90A1" w14:textId="77777777" w:rsidR="008537FD" w:rsidRPr="00B621DA" w:rsidRDefault="008537FD" w:rsidP="00C96B77">
            <w:pPr>
              <w:rPr>
                <w:rFonts w:cstheme="minorHAnsi"/>
              </w:rPr>
            </w:pPr>
            <w:r w:rsidRPr="00B621DA">
              <w:rPr>
                <w:rFonts w:cstheme="minorHAnsi"/>
              </w:rPr>
              <w:t>£82.5 million</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7E84E14" w14:textId="77777777" w:rsidR="008537FD" w:rsidRPr="00B621DA" w:rsidRDefault="008537FD" w:rsidP="00C96B77">
            <w:pPr>
              <w:pStyle w:val="Default"/>
              <w:rPr>
                <w:rFonts w:asciiTheme="minorHAnsi" w:hAnsiTheme="minorHAnsi" w:cstheme="minorHAnsi"/>
                <w:color w:val="auto"/>
                <w:sz w:val="22"/>
                <w:szCs w:val="22"/>
              </w:rPr>
            </w:pPr>
            <w:r w:rsidRPr="00B621DA">
              <w:rPr>
                <w:rFonts w:asciiTheme="minorHAnsi" w:hAnsiTheme="minorHAnsi" w:cstheme="minorHAnsi"/>
                <w:color w:val="auto"/>
                <w:sz w:val="22"/>
                <w:szCs w:val="22"/>
              </w:rPr>
              <w:t>Employment/labour mobility (26%)</w:t>
            </w:r>
          </w:p>
          <w:p w14:paraId="460803B9" w14:textId="77777777" w:rsidR="008537FD" w:rsidRPr="00B621DA" w:rsidRDefault="008537FD" w:rsidP="00C96B77">
            <w:pPr>
              <w:pStyle w:val="Default"/>
              <w:rPr>
                <w:rFonts w:asciiTheme="minorHAnsi" w:hAnsiTheme="minorHAnsi" w:cstheme="minorHAnsi"/>
                <w:color w:val="auto"/>
                <w:sz w:val="22"/>
                <w:szCs w:val="22"/>
              </w:rPr>
            </w:pPr>
          </w:p>
          <w:p w14:paraId="3C839B5C" w14:textId="77777777" w:rsidR="008537FD" w:rsidRPr="00B621DA" w:rsidRDefault="008537FD" w:rsidP="00C96B77">
            <w:pPr>
              <w:pStyle w:val="Default"/>
              <w:rPr>
                <w:rFonts w:asciiTheme="minorHAnsi" w:hAnsiTheme="minorHAnsi" w:cstheme="minorHAnsi"/>
                <w:color w:val="auto"/>
                <w:sz w:val="22"/>
                <w:szCs w:val="22"/>
              </w:rPr>
            </w:pPr>
            <w:r w:rsidRPr="00B621DA">
              <w:rPr>
                <w:rFonts w:asciiTheme="minorHAnsi" w:hAnsiTheme="minorHAnsi" w:cstheme="minorHAnsi"/>
                <w:color w:val="auto"/>
                <w:sz w:val="22"/>
                <w:szCs w:val="22"/>
              </w:rPr>
              <w:t>Education, skills and lifelong learning (54%)</w:t>
            </w:r>
          </w:p>
          <w:p w14:paraId="1FEBF962" w14:textId="77777777" w:rsidR="008537FD" w:rsidRPr="00B621DA" w:rsidRDefault="008537FD" w:rsidP="00C96B77">
            <w:pPr>
              <w:pStyle w:val="Default"/>
              <w:rPr>
                <w:rFonts w:asciiTheme="minorHAnsi" w:hAnsiTheme="minorHAnsi" w:cstheme="minorHAnsi"/>
                <w:color w:val="auto"/>
                <w:sz w:val="22"/>
                <w:szCs w:val="22"/>
              </w:rPr>
            </w:pPr>
            <w:r w:rsidRPr="00B621DA">
              <w:rPr>
                <w:rFonts w:asciiTheme="minorHAnsi" w:hAnsiTheme="minorHAnsi" w:cstheme="minorHAnsi"/>
                <w:sz w:val="22"/>
                <w:szCs w:val="22"/>
              </w:rPr>
              <w:t>Social inclusion: active inclusion (20%)</w:t>
            </w:r>
          </w:p>
          <w:p w14:paraId="3ACAD9BA" w14:textId="77777777" w:rsidR="008537FD" w:rsidRPr="00B621DA" w:rsidRDefault="008537FD" w:rsidP="00C96B77">
            <w:pPr>
              <w:pStyle w:val="Default"/>
              <w:rPr>
                <w:rFonts w:asciiTheme="minorHAnsi" w:hAnsiTheme="minorHAnsi" w:cstheme="minorHAnsi"/>
                <w:color w:val="auto"/>
                <w:sz w:val="22"/>
                <w:szCs w:val="22"/>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130F8618" w14:textId="77777777" w:rsidR="008537FD" w:rsidRPr="00B621DA" w:rsidRDefault="008537FD" w:rsidP="00C96B77">
            <w:pPr>
              <w:rPr>
                <w:rFonts w:cstheme="minorHAnsi"/>
              </w:rPr>
            </w:pPr>
          </w:p>
          <w:p w14:paraId="5598122C" w14:textId="77777777" w:rsidR="008537FD" w:rsidRPr="00B621DA" w:rsidRDefault="008537FD" w:rsidP="00C96B77">
            <w:pPr>
              <w:rPr>
                <w:rFonts w:cstheme="minorHAnsi"/>
              </w:rPr>
            </w:pPr>
            <w:r w:rsidRPr="00B621DA">
              <w:rPr>
                <w:rFonts w:cstheme="minorHAnsi"/>
                <w:b/>
                <w:bCs/>
              </w:rPr>
              <w:t>Social inclusion</w:t>
            </w:r>
            <w:r w:rsidRPr="00B621DA">
              <w:rPr>
                <w:rFonts w:cstheme="minorHAnsi"/>
              </w:rPr>
              <w:t xml:space="preserve">: 5 National Lottery opt in projects delivered in the south of the LEP. Project details are on the </w:t>
            </w:r>
            <w:hyperlink r:id="rId37" w:history="1">
              <w:r w:rsidRPr="00B621DA">
                <w:rPr>
                  <w:rStyle w:val="Hyperlink"/>
                  <w:rFonts w:cstheme="minorHAnsi"/>
                </w:rPr>
                <w:t>National Lottery Community Fund</w:t>
              </w:r>
            </w:hyperlink>
            <w:r w:rsidRPr="00B621DA">
              <w:rPr>
                <w:rFonts w:cstheme="minorHAnsi"/>
              </w:rPr>
              <w:t xml:space="preserve"> website. </w:t>
            </w:r>
          </w:p>
          <w:p w14:paraId="45FDF874" w14:textId="77777777" w:rsidR="008537FD" w:rsidRPr="00B621DA" w:rsidRDefault="008537FD" w:rsidP="00C96B77">
            <w:pPr>
              <w:rPr>
                <w:rFonts w:cstheme="minorHAnsi"/>
              </w:rPr>
            </w:pPr>
          </w:p>
          <w:p w14:paraId="3B314525" w14:textId="77777777" w:rsidR="008537FD" w:rsidRPr="00B621DA" w:rsidRDefault="008537FD" w:rsidP="00C96B77">
            <w:pPr>
              <w:rPr>
                <w:rFonts w:cstheme="minorHAnsi"/>
              </w:rPr>
            </w:pPr>
            <w:r w:rsidRPr="00B621DA">
              <w:rPr>
                <w:rFonts w:cstheme="minorHAnsi"/>
                <w:b/>
                <w:bCs/>
              </w:rPr>
              <w:t>Near the Labour Market</w:t>
            </w:r>
            <w:r w:rsidRPr="00B621DA">
              <w:rPr>
                <w:rFonts w:cstheme="minorHAnsi"/>
              </w:rPr>
              <w:t xml:space="preserve">: 1 DWP opt-in project: </w:t>
            </w:r>
            <w:hyperlink r:id="rId38" w:history="1">
              <w:r w:rsidRPr="00B621DA">
                <w:rPr>
                  <w:rStyle w:val="Hyperlink"/>
                  <w:rFonts w:cstheme="minorHAnsi"/>
                </w:rPr>
                <w:t>Work Routes</w:t>
              </w:r>
            </w:hyperlink>
            <w:r w:rsidRPr="00B621DA">
              <w:rPr>
                <w:rFonts w:cstheme="minorHAnsi"/>
              </w:rPr>
              <w:t xml:space="preserve">. </w:t>
            </w:r>
          </w:p>
          <w:p w14:paraId="6C366F76" w14:textId="77777777" w:rsidR="008537FD" w:rsidRPr="00B621DA" w:rsidRDefault="008537FD" w:rsidP="00C96B77">
            <w:pPr>
              <w:rPr>
                <w:rFonts w:cstheme="minorHAnsi"/>
              </w:rPr>
            </w:pPr>
          </w:p>
          <w:p w14:paraId="7F5EE598" w14:textId="77777777" w:rsidR="008537FD" w:rsidRPr="00B621DA" w:rsidRDefault="008537FD" w:rsidP="00C96B77">
            <w:pPr>
              <w:rPr>
                <w:rFonts w:cstheme="minorHAnsi"/>
              </w:rPr>
            </w:pPr>
          </w:p>
          <w:p w14:paraId="769AEF6D" w14:textId="77777777" w:rsidR="008537FD" w:rsidRPr="00B621DA" w:rsidRDefault="008537FD" w:rsidP="00C96B77">
            <w:pPr>
              <w:rPr>
                <w:rFonts w:cstheme="minorHAnsi"/>
                <w:lang w:val="en-US"/>
              </w:rPr>
            </w:pPr>
            <w:r w:rsidRPr="00B621DA">
              <w:rPr>
                <w:rFonts w:cstheme="minorHAnsi"/>
                <w:b/>
                <w:bCs/>
              </w:rPr>
              <w:t>Basic &amp; higher skills</w:t>
            </w:r>
            <w:r w:rsidRPr="00B621DA">
              <w:rPr>
                <w:rFonts w:cstheme="minorHAnsi"/>
              </w:rPr>
              <w:t xml:space="preserve">: : </w:t>
            </w:r>
            <w:hyperlink r:id="rId39" w:history="1">
              <w:r w:rsidRPr="00B621DA">
                <w:rPr>
                  <w:rStyle w:val="Hyperlink"/>
                  <w:rFonts w:cstheme="minorHAnsi"/>
                </w:rPr>
                <w:t>11 LEP-wide contracts</w:t>
              </w:r>
            </w:hyperlink>
            <w:r w:rsidRPr="00B621DA">
              <w:rPr>
                <w:rFonts w:cstheme="minorHAnsi"/>
              </w:rPr>
              <w:t xml:space="preserve"> procured by the Education &amp; Skills Funding Agency (ESFA) since 2016 . Projects include the popular </w:t>
            </w:r>
            <w:hyperlink r:id="rId40" w:tgtFrame="_blank" w:history="1">
              <w:r w:rsidRPr="00B621DA">
                <w:rPr>
                  <w:rStyle w:val="normaltextrun"/>
                  <w:rFonts w:cstheme="minorHAnsi"/>
                  <w:color w:val="0000FF"/>
                  <w:u w:val="single"/>
                  <w:lang w:val="en-US"/>
                </w:rPr>
                <w:t>CXK Community Grants programme</w:t>
              </w:r>
            </w:hyperlink>
          </w:p>
          <w:p w14:paraId="30E02880" w14:textId="77777777" w:rsidR="008537FD" w:rsidRPr="00B621DA" w:rsidRDefault="008537FD" w:rsidP="00C96B77">
            <w:pPr>
              <w:rPr>
                <w:rFonts w:cstheme="minorHAnsi"/>
              </w:rPr>
            </w:pPr>
          </w:p>
          <w:p w14:paraId="227E92BD" w14:textId="77777777" w:rsidR="008537FD" w:rsidRPr="00B621DA" w:rsidRDefault="008537FD" w:rsidP="00C96B77">
            <w:pPr>
              <w:rPr>
                <w:rFonts w:cstheme="minorHAnsi"/>
              </w:rPr>
            </w:pPr>
          </w:p>
        </w:tc>
      </w:tr>
      <w:tr w:rsidR="008537FD" w:rsidRPr="00B621DA" w14:paraId="40B150CA" w14:textId="77777777" w:rsidTr="008537FD">
        <w:tc>
          <w:tcPr>
            <w:tcW w:w="2376" w:type="dxa"/>
            <w:tcBorders>
              <w:top w:val="single" w:sz="4" w:space="0" w:color="auto"/>
              <w:left w:val="single" w:sz="4" w:space="0" w:color="auto"/>
              <w:bottom w:val="single" w:sz="4" w:space="0" w:color="auto"/>
              <w:right w:val="single" w:sz="4" w:space="0" w:color="auto"/>
            </w:tcBorders>
            <w:vAlign w:val="center"/>
            <w:hideMark/>
          </w:tcPr>
          <w:p w14:paraId="087A58B0" w14:textId="77777777" w:rsidR="008537FD" w:rsidRPr="00B621DA" w:rsidRDefault="008537FD" w:rsidP="00C96B77">
            <w:pPr>
              <w:rPr>
                <w:rFonts w:cstheme="minorHAnsi"/>
              </w:rPr>
            </w:pPr>
            <w:r w:rsidRPr="00B621DA">
              <w:rPr>
                <w:rFonts w:cstheme="minorHAnsi"/>
              </w:rPr>
              <w:t>EU fund for Rural Development</w:t>
            </w:r>
          </w:p>
        </w:tc>
        <w:tc>
          <w:tcPr>
            <w:tcW w:w="1560" w:type="dxa"/>
            <w:tcBorders>
              <w:top w:val="single" w:sz="4" w:space="0" w:color="auto"/>
              <w:left w:val="single" w:sz="4" w:space="0" w:color="auto"/>
              <w:bottom w:val="single" w:sz="4" w:space="0" w:color="auto"/>
              <w:right w:val="single" w:sz="4" w:space="0" w:color="auto"/>
            </w:tcBorders>
            <w:vAlign w:val="center"/>
          </w:tcPr>
          <w:p w14:paraId="58A90BDD" w14:textId="77777777" w:rsidR="008537FD" w:rsidRPr="00B621DA" w:rsidRDefault="008537FD" w:rsidP="00C96B77">
            <w:pPr>
              <w:rPr>
                <w:rFonts w:cstheme="minorHAnsi"/>
              </w:rPr>
            </w:pPr>
            <w:r w:rsidRPr="00B621DA">
              <w:rPr>
                <w:rFonts w:cstheme="minorHAnsi"/>
              </w:rPr>
              <w:t>DEFRA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838F267" w14:textId="77777777" w:rsidR="008537FD" w:rsidRPr="00B621DA" w:rsidRDefault="008537FD" w:rsidP="00C96B77">
            <w:pPr>
              <w:rPr>
                <w:rFonts w:cstheme="minorHAnsi"/>
              </w:rPr>
            </w:pPr>
            <w:r w:rsidRPr="00B621DA">
              <w:rPr>
                <w:rFonts w:cstheme="minorHAnsi"/>
              </w:rPr>
              <w:t>£14.5 million</w:t>
            </w:r>
          </w:p>
        </w:tc>
        <w:tc>
          <w:tcPr>
            <w:tcW w:w="2835" w:type="dxa"/>
            <w:tcBorders>
              <w:top w:val="single" w:sz="4" w:space="0" w:color="auto"/>
              <w:left w:val="single" w:sz="4" w:space="0" w:color="auto"/>
              <w:bottom w:val="single" w:sz="4" w:space="0" w:color="auto"/>
              <w:right w:val="single" w:sz="4" w:space="0" w:color="auto"/>
            </w:tcBorders>
            <w:vAlign w:val="center"/>
          </w:tcPr>
          <w:p w14:paraId="6BB84071" w14:textId="77777777" w:rsidR="008537FD" w:rsidRPr="00B621DA" w:rsidRDefault="008537FD" w:rsidP="00C96B77">
            <w:pPr>
              <w:autoSpaceDE w:val="0"/>
              <w:autoSpaceDN w:val="0"/>
              <w:adjustRightInd w:val="0"/>
              <w:rPr>
                <w:rFonts w:cstheme="minorHAnsi"/>
              </w:rPr>
            </w:pPr>
          </w:p>
          <w:p w14:paraId="168D25E4" w14:textId="77777777" w:rsidR="008537FD" w:rsidRPr="00B621DA" w:rsidRDefault="008537FD" w:rsidP="00C96B77">
            <w:pPr>
              <w:autoSpaceDE w:val="0"/>
              <w:autoSpaceDN w:val="0"/>
              <w:adjustRightInd w:val="0"/>
              <w:rPr>
                <w:rFonts w:cstheme="minorHAnsi"/>
              </w:rPr>
            </w:pPr>
            <w:r w:rsidRPr="00B621DA">
              <w:rPr>
                <w:rFonts w:cstheme="minorHAnsi"/>
              </w:rPr>
              <w:t xml:space="preserve">Rural economic growth </w:t>
            </w:r>
          </w:p>
          <w:p w14:paraId="3FF3529A" w14:textId="77777777" w:rsidR="008537FD" w:rsidRPr="00B621DA" w:rsidRDefault="008537FD" w:rsidP="008537FD">
            <w:pPr>
              <w:pStyle w:val="ListParagraph"/>
              <w:numPr>
                <w:ilvl w:val="0"/>
                <w:numId w:val="23"/>
              </w:numPr>
              <w:autoSpaceDE w:val="0"/>
              <w:autoSpaceDN w:val="0"/>
              <w:adjustRightInd w:val="0"/>
              <w:rPr>
                <w:rFonts w:cstheme="minorHAnsi"/>
              </w:rPr>
            </w:pPr>
            <w:r w:rsidRPr="00B621DA">
              <w:rPr>
                <w:rFonts w:cstheme="minorHAnsi"/>
              </w:rPr>
              <w:t>Tourism Development</w:t>
            </w:r>
          </w:p>
          <w:p w14:paraId="74B4AF51" w14:textId="77777777" w:rsidR="008537FD" w:rsidRPr="00B621DA" w:rsidRDefault="008537FD" w:rsidP="008537FD">
            <w:pPr>
              <w:pStyle w:val="ListParagraph"/>
              <w:numPr>
                <w:ilvl w:val="0"/>
                <w:numId w:val="23"/>
              </w:numPr>
              <w:autoSpaceDE w:val="0"/>
              <w:autoSpaceDN w:val="0"/>
              <w:adjustRightInd w:val="0"/>
              <w:rPr>
                <w:rFonts w:cstheme="minorHAnsi"/>
              </w:rPr>
            </w:pPr>
            <w:r w:rsidRPr="00B621DA">
              <w:rPr>
                <w:rFonts w:cstheme="minorHAnsi"/>
              </w:rPr>
              <w:t>Business development</w:t>
            </w:r>
          </w:p>
          <w:p w14:paraId="52B69A4E" w14:textId="77777777" w:rsidR="008537FD" w:rsidRPr="00B621DA" w:rsidRDefault="008537FD" w:rsidP="008537FD">
            <w:pPr>
              <w:pStyle w:val="ListParagraph"/>
              <w:numPr>
                <w:ilvl w:val="0"/>
                <w:numId w:val="23"/>
              </w:numPr>
              <w:autoSpaceDE w:val="0"/>
              <w:autoSpaceDN w:val="0"/>
              <w:adjustRightInd w:val="0"/>
              <w:rPr>
                <w:rFonts w:cstheme="minorHAnsi"/>
              </w:rPr>
            </w:pPr>
            <w:r w:rsidRPr="00B621DA">
              <w:rPr>
                <w:rFonts w:cstheme="minorHAnsi"/>
              </w:rPr>
              <w:t>Food processing</w:t>
            </w:r>
          </w:p>
          <w:p w14:paraId="424A811F" w14:textId="77777777" w:rsidR="008537FD" w:rsidRPr="00B621DA" w:rsidRDefault="008537FD" w:rsidP="00C96B77">
            <w:pPr>
              <w:rPr>
                <w:rFonts w:cstheme="minorHAnsi"/>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3F48537C" w14:textId="77777777" w:rsidR="008537FD" w:rsidRPr="00B621DA" w:rsidRDefault="008537FD" w:rsidP="008537FD">
            <w:pPr>
              <w:pStyle w:val="ListParagraph"/>
              <w:numPr>
                <w:ilvl w:val="0"/>
                <w:numId w:val="23"/>
              </w:numPr>
              <w:rPr>
                <w:rFonts w:cstheme="minorHAnsi"/>
              </w:rPr>
            </w:pPr>
            <w:r w:rsidRPr="00B621DA">
              <w:rPr>
                <w:rFonts w:cstheme="minorHAnsi"/>
              </w:rPr>
              <w:t xml:space="preserve">56 projects contracted up to February 2021, </w:t>
            </w:r>
          </w:p>
          <w:p w14:paraId="54B791FD" w14:textId="77777777" w:rsidR="008537FD" w:rsidRPr="00B621DA" w:rsidRDefault="008537FD" w:rsidP="008537FD">
            <w:pPr>
              <w:pStyle w:val="ListParagraph"/>
              <w:numPr>
                <w:ilvl w:val="0"/>
                <w:numId w:val="23"/>
              </w:numPr>
              <w:rPr>
                <w:rFonts w:cstheme="minorHAnsi"/>
              </w:rPr>
            </w:pPr>
            <w:r w:rsidRPr="00B621DA">
              <w:rPr>
                <w:rFonts w:cstheme="minorHAnsi"/>
              </w:rPr>
              <w:t xml:space="preserve">£13.2 million euros in EAFRD investment </w:t>
            </w:r>
          </w:p>
          <w:p w14:paraId="21687DDD" w14:textId="77777777" w:rsidR="008537FD" w:rsidRPr="00B621DA" w:rsidRDefault="008537FD" w:rsidP="008537FD">
            <w:pPr>
              <w:pStyle w:val="ListParagraph"/>
              <w:numPr>
                <w:ilvl w:val="0"/>
                <w:numId w:val="23"/>
              </w:numPr>
              <w:rPr>
                <w:rFonts w:cstheme="minorHAnsi"/>
              </w:rPr>
            </w:pPr>
            <w:r w:rsidRPr="00B621DA">
              <w:rPr>
                <w:rFonts w:cstheme="minorHAnsi"/>
              </w:rPr>
              <w:t xml:space="preserve">Examples of projects funded can be seen on the </w:t>
            </w:r>
            <w:hyperlink r:id="rId41" w:history="1">
              <w:r w:rsidRPr="00B621DA">
                <w:rPr>
                  <w:rStyle w:val="Hyperlink"/>
                  <w:rFonts w:cstheme="minorHAnsi"/>
                </w:rPr>
                <w:t>South East LEP website</w:t>
              </w:r>
            </w:hyperlink>
          </w:p>
        </w:tc>
      </w:tr>
      <w:tr w:rsidR="008537FD" w:rsidRPr="00B621DA" w14:paraId="0D4A6F19" w14:textId="77777777" w:rsidTr="008537FD">
        <w:tc>
          <w:tcPr>
            <w:tcW w:w="2376" w:type="dxa"/>
            <w:tcBorders>
              <w:top w:val="single" w:sz="4" w:space="0" w:color="auto"/>
              <w:left w:val="single" w:sz="4" w:space="0" w:color="auto"/>
              <w:bottom w:val="single" w:sz="4" w:space="0" w:color="auto"/>
              <w:right w:val="single" w:sz="4" w:space="0" w:color="auto"/>
            </w:tcBorders>
            <w:vAlign w:val="center"/>
          </w:tcPr>
          <w:p w14:paraId="6D75367D" w14:textId="77777777" w:rsidR="008537FD" w:rsidRPr="00B621DA" w:rsidRDefault="008537FD" w:rsidP="00C96B77">
            <w:pPr>
              <w:rPr>
                <w:rFonts w:cstheme="minorHAnsi"/>
              </w:rPr>
            </w:pPr>
            <w:r w:rsidRPr="00B621DA">
              <w:rPr>
                <w:rFonts w:cstheme="minorHAnsi"/>
              </w:rPr>
              <w:t xml:space="preserve">East Kent LEADER </w:t>
            </w:r>
          </w:p>
        </w:tc>
        <w:tc>
          <w:tcPr>
            <w:tcW w:w="1560" w:type="dxa"/>
            <w:tcBorders>
              <w:top w:val="single" w:sz="4" w:space="0" w:color="auto"/>
              <w:left w:val="single" w:sz="4" w:space="0" w:color="auto"/>
              <w:bottom w:val="single" w:sz="4" w:space="0" w:color="auto"/>
              <w:right w:val="single" w:sz="4" w:space="0" w:color="auto"/>
            </w:tcBorders>
            <w:vAlign w:val="center"/>
          </w:tcPr>
          <w:p w14:paraId="44B842D6" w14:textId="77777777" w:rsidR="008537FD" w:rsidRPr="00B621DA" w:rsidRDefault="008537FD" w:rsidP="00C96B77">
            <w:pPr>
              <w:rPr>
                <w:rFonts w:cstheme="minorHAnsi"/>
              </w:rPr>
            </w:pPr>
            <w:r w:rsidRPr="00B621DA">
              <w:rPr>
                <w:rFonts w:cstheme="minorHAnsi"/>
              </w:rPr>
              <w:t>KCC</w:t>
            </w:r>
          </w:p>
        </w:tc>
        <w:tc>
          <w:tcPr>
            <w:tcW w:w="1559" w:type="dxa"/>
            <w:tcBorders>
              <w:top w:val="single" w:sz="4" w:space="0" w:color="auto"/>
              <w:left w:val="single" w:sz="4" w:space="0" w:color="auto"/>
              <w:bottom w:val="single" w:sz="4" w:space="0" w:color="auto"/>
              <w:right w:val="single" w:sz="4" w:space="0" w:color="auto"/>
            </w:tcBorders>
            <w:vAlign w:val="center"/>
          </w:tcPr>
          <w:p w14:paraId="6BE8D518" w14:textId="77777777" w:rsidR="008537FD" w:rsidRPr="00B621DA" w:rsidRDefault="008537FD" w:rsidP="00C96B77">
            <w:pPr>
              <w:rPr>
                <w:rFonts w:cstheme="minorHAnsi"/>
              </w:rPr>
            </w:pPr>
            <w:r w:rsidRPr="00B621DA">
              <w:rPr>
                <w:rFonts w:eastAsia="Times New Roman" w:cstheme="minorHAnsi"/>
              </w:rPr>
              <w:t xml:space="preserve">£2,091m </w:t>
            </w:r>
          </w:p>
        </w:tc>
        <w:tc>
          <w:tcPr>
            <w:tcW w:w="2835" w:type="dxa"/>
            <w:vMerge w:val="restart"/>
            <w:tcBorders>
              <w:top w:val="single" w:sz="4" w:space="0" w:color="auto"/>
              <w:left w:val="single" w:sz="4" w:space="0" w:color="auto"/>
              <w:right w:val="single" w:sz="4" w:space="0" w:color="auto"/>
            </w:tcBorders>
            <w:vAlign w:val="center"/>
          </w:tcPr>
          <w:p w14:paraId="5E43F340" w14:textId="77777777" w:rsidR="008537FD" w:rsidRPr="00B621DA" w:rsidRDefault="008537FD" w:rsidP="00C96B77">
            <w:pPr>
              <w:autoSpaceDE w:val="0"/>
              <w:autoSpaceDN w:val="0"/>
              <w:adjustRightInd w:val="0"/>
              <w:rPr>
                <w:rFonts w:cstheme="minorHAnsi"/>
              </w:rPr>
            </w:pPr>
            <w:r w:rsidRPr="00B621DA">
              <w:rPr>
                <w:rFonts w:eastAsia="Times New Roman" w:cstheme="minorHAnsi"/>
              </w:rPr>
              <w:t>Economic growth and a sustainable rural economy</w:t>
            </w:r>
          </w:p>
        </w:tc>
        <w:tc>
          <w:tcPr>
            <w:tcW w:w="6379" w:type="dxa"/>
            <w:vMerge w:val="restart"/>
            <w:tcBorders>
              <w:top w:val="single" w:sz="4" w:space="0" w:color="auto"/>
              <w:left w:val="single" w:sz="4" w:space="0" w:color="auto"/>
              <w:right w:val="single" w:sz="4" w:space="0" w:color="auto"/>
            </w:tcBorders>
            <w:vAlign w:val="center"/>
          </w:tcPr>
          <w:p w14:paraId="6FD7D010" w14:textId="77777777" w:rsidR="008537FD" w:rsidRPr="00B621DA" w:rsidRDefault="008537FD" w:rsidP="00C96B77">
            <w:pPr>
              <w:rPr>
                <w:rFonts w:eastAsia="Times New Roman" w:cstheme="minorHAnsi"/>
              </w:rPr>
            </w:pPr>
            <w:r w:rsidRPr="00B621DA">
              <w:rPr>
                <w:rFonts w:eastAsia="Times New Roman" w:cstheme="minorHAnsi"/>
              </w:rPr>
              <w:t>140 projects approved across 3 programmes</w:t>
            </w:r>
          </w:p>
          <w:p w14:paraId="4555F2A5" w14:textId="77777777" w:rsidR="008537FD" w:rsidRPr="00B621DA" w:rsidRDefault="008537FD" w:rsidP="00C96B77">
            <w:pPr>
              <w:rPr>
                <w:rFonts w:cstheme="minorHAnsi"/>
              </w:rPr>
            </w:pPr>
            <w:r w:rsidRPr="00B621DA">
              <w:rPr>
                <w:rFonts w:cstheme="minorHAnsi"/>
              </w:rPr>
              <w:t>220 jobs delivered</w:t>
            </w:r>
          </w:p>
        </w:tc>
      </w:tr>
      <w:tr w:rsidR="008537FD" w:rsidRPr="00B621DA" w14:paraId="687DA940" w14:textId="77777777" w:rsidTr="008537FD">
        <w:tc>
          <w:tcPr>
            <w:tcW w:w="2376" w:type="dxa"/>
            <w:tcBorders>
              <w:top w:val="single" w:sz="4" w:space="0" w:color="auto"/>
              <w:left w:val="single" w:sz="4" w:space="0" w:color="auto"/>
              <w:bottom w:val="single" w:sz="4" w:space="0" w:color="auto"/>
              <w:right w:val="single" w:sz="4" w:space="0" w:color="auto"/>
            </w:tcBorders>
            <w:vAlign w:val="center"/>
          </w:tcPr>
          <w:p w14:paraId="7B94CCAC" w14:textId="77777777" w:rsidR="008537FD" w:rsidRPr="00B621DA" w:rsidRDefault="008537FD" w:rsidP="00C96B77">
            <w:pPr>
              <w:rPr>
                <w:rFonts w:cstheme="minorHAnsi"/>
              </w:rPr>
            </w:pPr>
            <w:r w:rsidRPr="00B621DA">
              <w:rPr>
                <w:rFonts w:cstheme="minorHAnsi"/>
              </w:rPr>
              <w:t xml:space="preserve">Kent Downs &amp; Marshes </w:t>
            </w:r>
          </w:p>
          <w:p w14:paraId="167CE457" w14:textId="77777777" w:rsidR="008537FD" w:rsidRPr="00B621DA" w:rsidRDefault="008537FD" w:rsidP="00C96B77">
            <w:pPr>
              <w:rPr>
                <w:rFonts w:cstheme="minorHAnsi"/>
              </w:rPr>
            </w:pPr>
            <w:r w:rsidRPr="00B621DA">
              <w:rPr>
                <w:rFonts w:cstheme="minorHAnsi"/>
              </w:rPr>
              <w:t>LEADER</w:t>
            </w:r>
          </w:p>
        </w:tc>
        <w:tc>
          <w:tcPr>
            <w:tcW w:w="1560" w:type="dxa"/>
            <w:tcBorders>
              <w:top w:val="single" w:sz="4" w:space="0" w:color="auto"/>
              <w:left w:val="single" w:sz="4" w:space="0" w:color="auto"/>
              <w:bottom w:val="single" w:sz="4" w:space="0" w:color="auto"/>
              <w:right w:val="single" w:sz="4" w:space="0" w:color="auto"/>
            </w:tcBorders>
            <w:vAlign w:val="center"/>
          </w:tcPr>
          <w:p w14:paraId="505088D7" w14:textId="77777777" w:rsidR="008537FD" w:rsidRPr="00B621DA" w:rsidRDefault="008537FD" w:rsidP="00C96B77">
            <w:pPr>
              <w:rPr>
                <w:rFonts w:cstheme="minorHAnsi"/>
              </w:rPr>
            </w:pPr>
            <w:r w:rsidRPr="00B621DA">
              <w:rPr>
                <w:rFonts w:cstheme="minorHAnsi"/>
              </w:rPr>
              <w:t>KCC</w:t>
            </w:r>
          </w:p>
        </w:tc>
        <w:tc>
          <w:tcPr>
            <w:tcW w:w="1559" w:type="dxa"/>
            <w:tcBorders>
              <w:top w:val="single" w:sz="4" w:space="0" w:color="auto"/>
              <w:left w:val="single" w:sz="4" w:space="0" w:color="auto"/>
              <w:bottom w:val="single" w:sz="4" w:space="0" w:color="auto"/>
              <w:right w:val="single" w:sz="4" w:space="0" w:color="auto"/>
            </w:tcBorders>
            <w:vAlign w:val="center"/>
          </w:tcPr>
          <w:p w14:paraId="3C9E7287" w14:textId="77777777" w:rsidR="008537FD" w:rsidRPr="00B621DA" w:rsidRDefault="008537FD" w:rsidP="00C96B77">
            <w:pPr>
              <w:rPr>
                <w:rFonts w:cstheme="minorHAnsi"/>
              </w:rPr>
            </w:pPr>
            <w:r w:rsidRPr="00B621DA">
              <w:rPr>
                <w:rFonts w:eastAsia="Times New Roman" w:cstheme="minorHAnsi"/>
              </w:rPr>
              <w:t>£1,586m</w:t>
            </w:r>
          </w:p>
        </w:tc>
        <w:tc>
          <w:tcPr>
            <w:tcW w:w="2835" w:type="dxa"/>
            <w:vMerge/>
            <w:tcBorders>
              <w:left w:val="single" w:sz="4" w:space="0" w:color="auto"/>
              <w:right w:val="single" w:sz="4" w:space="0" w:color="auto"/>
            </w:tcBorders>
            <w:vAlign w:val="center"/>
          </w:tcPr>
          <w:p w14:paraId="259C7764" w14:textId="77777777" w:rsidR="008537FD" w:rsidRPr="00B621DA" w:rsidRDefault="008537FD" w:rsidP="00C96B77">
            <w:pPr>
              <w:autoSpaceDE w:val="0"/>
              <w:autoSpaceDN w:val="0"/>
              <w:adjustRightInd w:val="0"/>
              <w:rPr>
                <w:rFonts w:cstheme="minorHAnsi"/>
              </w:rPr>
            </w:pPr>
          </w:p>
        </w:tc>
        <w:tc>
          <w:tcPr>
            <w:tcW w:w="6379" w:type="dxa"/>
            <w:vMerge/>
            <w:tcBorders>
              <w:left w:val="single" w:sz="4" w:space="0" w:color="auto"/>
              <w:right w:val="single" w:sz="4" w:space="0" w:color="auto"/>
            </w:tcBorders>
            <w:vAlign w:val="center"/>
          </w:tcPr>
          <w:p w14:paraId="7E9D02B4" w14:textId="77777777" w:rsidR="008537FD" w:rsidRPr="00B621DA" w:rsidRDefault="008537FD" w:rsidP="00C96B77">
            <w:pPr>
              <w:rPr>
                <w:rFonts w:cstheme="minorHAnsi"/>
              </w:rPr>
            </w:pPr>
          </w:p>
        </w:tc>
      </w:tr>
      <w:tr w:rsidR="008537FD" w:rsidRPr="00B621DA" w14:paraId="5F33BFC1" w14:textId="77777777" w:rsidTr="008537FD">
        <w:tc>
          <w:tcPr>
            <w:tcW w:w="2376" w:type="dxa"/>
            <w:tcBorders>
              <w:top w:val="single" w:sz="4" w:space="0" w:color="auto"/>
              <w:left w:val="single" w:sz="4" w:space="0" w:color="auto"/>
              <w:bottom w:val="single" w:sz="4" w:space="0" w:color="auto"/>
              <w:right w:val="single" w:sz="4" w:space="0" w:color="auto"/>
            </w:tcBorders>
            <w:vAlign w:val="center"/>
          </w:tcPr>
          <w:p w14:paraId="37D2F1D0" w14:textId="77777777" w:rsidR="008537FD" w:rsidRPr="00B621DA" w:rsidRDefault="008537FD" w:rsidP="00C96B77">
            <w:pPr>
              <w:rPr>
                <w:rFonts w:cstheme="minorHAnsi"/>
              </w:rPr>
            </w:pPr>
            <w:r w:rsidRPr="00B621DA">
              <w:rPr>
                <w:rFonts w:cstheme="minorHAnsi"/>
              </w:rPr>
              <w:t>West Kent LEADER</w:t>
            </w:r>
          </w:p>
        </w:tc>
        <w:tc>
          <w:tcPr>
            <w:tcW w:w="1560" w:type="dxa"/>
            <w:tcBorders>
              <w:top w:val="single" w:sz="4" w:space="0" w:color="auto"/>
              <w:left w:val="single" w:sz="4" w:space="0" w:color="auto"/>
              <w:bottom w:val="single" w:sz="4" w:space="0" w:color="auto"/>
              <w:right w:val="single" w:sz="4" w:space="0" w:color="auto"/>
            </w:tcBorders>
            <w:vAlign w:val="center"/>
          </w:tcPr>
          <w:p w14:paraId="3293922E" w14:textId="77777777" w:rsidR="008537FD" w:rsidRPr="00B621DA" w:rsidRDefault="008537FD" w:rsidP="00C96B77">
            <w:pPr>
              <w:rPr>
                <w:rFonts w:cstheme="minorHAnsi"/>
              </w:rPr>
            </w:pPr>
            <w:r w:rsidRPr="00B621DA">
              <w:rPr>
                <w:rFonts w:cstheme="minorHAnsi"/>
              </w:rPr>
              <w:t xml:space="preserve">Sevenoaks DC / West Kent Partnership </w:t>
            </w:r>
          </w:p>
        </w:tc>
        <w:tc>
          <w:tcPr>
            <w:tcW w:w="1559" w:type="dxa"/>
            <w:tcBorders>
              <w:top w:val="single" w:sz="4" w:space="0" w:color="auto"/>
              <w:left w:val="single" w:sz="4" w:space="0" w:color="auto"/>
              <w:bottom w:val="single" w:sz="4" w:space="0" w:color="auto"/>
              <w:right w:val="single" w:sz="4" w:space="0" w:color="auto"/>
            </w:tcBorders>
            <w:vAlign w:val="center"/>
          </w:tcPr>
          <w:p w14:paraId="625BAB7A" w14:textId="77777777" w:rsidR="008537FD" w:rsidRPr="00B621DA" w:rsidRDefault="008537FD" w:rsidP="00C96B77">
            <w:pPr>
              <w:rPr>
                <w:rFonts w:cstheme="minorHAnsi"/>
              </w:rPr>
            </w:pPr>
            <w:r w:rsidRPr="00B621DA">
              <w:rPr>
                <w:rFonts w:cstheme="minorHAnsi"/>
              </w:rPr>
              <w:t>1.813m</w:t>
            </w:r>
          </w:p>
        </w:tc>
        <w:tc>
          <w:tcPr>
            <w:tcW w:w="2835" w:type="dxa"/>
            <w:vMerge/>
            <w:tcBorders>
              <w:left w:val="single" w:sz="4" w:space="0" w:color="auto"/>
              <w:bottom w:val="single" w:sz="4" w:space="0" w:color="auto"/>
              <w:right w:val="single" w:sz="4" w:space="0" w:color="auto"/>
            </w:tcBorders>
            <w:vAlign w:val="center"/>
          </w:tcPr>
          <w:p w14:paraId="71CE4D12" w14:textId="77777777" w:rsidR="008537FD" w:rsidRPr="00B621DA" w:rsidRDefault="008537FD" w:rsidP="00C96B77">
            <w:pPr>
              <w:autoSpaceDE w:val="0"/>
              <w:autoSpaceDN w:val="0"/>
              <w:adjustRightInd w:val="0"/>
              <w:rPr>
                <w:rFonts w:cstheme="minorHAnsi"/>
              </w:rPr>
            </w:pPr>
          </w:p>
        </w:tc>
        <w:tc>
          <w:tcPr>
            <w:tcW w:w="6379" w:type="dxa"/>
            <w:vMerge/>
            <w:tcBorders>
              <w:left w:val="single" w:sz="4" w:space="0" w:color="auto"/>
              <w:bottom w:val="single" w:sz="4" w:space="0" w:color="auto"/>
              <w:right w:val="single" w:sz="4" w:space="0" w:color="auto"/>
            </w:tcBorders>
            <w:vAlign w:val="center"/>
          </w:tcPr>
          <w:p w14:paraId="126F9F02" w14:textId="77777777" w:rsidR="008537FD" w:rsidRPr="00B621DA" w:rsidRDefault="008537FD" w:rsidP="00C96B77">
            <w:pPr>
              <w:rPr>
                <w:rFonts w:cstheme="minorHAnsi"/>
              </w:rPr>
            </w:pPr>
          </w:p>
        </w:tc>
      </w:tr>
    </w:tbl>
    <w:p w14:paraId="5F503983" w14:textId="77777777" w:rsidR="008537FD" w:rsidRDefault="008537FD" w:rsidP="008537FD"/>
    <w:p w14:paraId="23BB2DBC" w14:textId="77777777" w:rsidR="008537FD" w:rsidRPr="00B300B6" w:rsidRDefault="008537FD" w:rsidP="008537FD">
      <w:pPr>
        <w:rPr>
          <w:b/>
          <w:bCs/>
        </w:rPr>
      </w:pPr>
      <w:r w:rsidRPr="00B300B6">
        <w:rPr>
          <w:b/>
          <w:bCs/>
        </w:rPr>
        <w:t>Interreg programmes for cross-border and transnational co-operation</w:t>
      </w:r>
    </w:p>
    <w:tbl>
      <w:tblPr>
        <w:tblStyle w:val="TableGrid"/>
        <w:tblW w:w="14425" w:type="dxa"/>
        <w:tblLook w:val="04A0" w:firstRow="1" w:lastRow="0" w:firstColumn="1" w:lastColumn="0" w:noHBand="0" w:noVBand="1"/>
      </w:tblPr>
      <w:tblGrid>
        <w:gridCol w:w="2093"/>
        <w:gridCol w:w="1843"/>
        <w:gridCol w:w="1559"/>
        <w:gridCol w:w="2835"/>
        <w:gridCol w:w="6095"/>
      </w:tblGrid>
      <w:tr w:rsidR="008537FD" w:rsidRPr="00B621DA" w14:paraId="42AF1D6D" w14:textId="77777777" w:rsidTr="008537FD">
        <w:trPr>
          <w:trHeight w:val="172"/>
        </w:trPr>
        <w:tc>
          <w:tcPr>
            <w:tcW w:w="2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D64249" w14:textId="77777777" w:rsidR="008537FD" w:rsidRPr="00B621DA" w:rsidRDefault="008537FD" w:rsidP="00C96B77">
            <w:pPr>
              <w:rPr>
                <w:rFonts w:cstheme="minorHAnsi"/>
                <w:b/>
                <w:bCs/>
              </w:rPr>
            </w:pPr>
            <w:r w:rsidRPr="00B621DA">
              <w:rPr>
                <w:rFonts w:cstheme="minorHAnsi"/>
                <w:b/>
                <w:bCs/>
              </w:rPr>
              <w:t>Interreg Programme</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B9E52D" w14:textId="77777777" w:rsidR="008537FD" w:rsidRPr="00B621DA" w:rsidRDefault="008537FD" w:rsidP="00C96B77">
            <w:pPr>
              <w:rPr>
                <w:rFonts w:cstheme="minorHAnsi"/>
                <w:b/>
                <w:bCs/>
              </w:rPr>
            </w:pPr>
            <w:r w:rsidRPr="00B621DA">
              <w:rPr>
                <w:rFonts w:cstheme="minorHAnsi"/>
                <w:b/>
                <w:bCs/>
              </w:rPr>
              <w:t xml:space="preserve">Managing Authority </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99D672" w14:textId="77777777" w:rsidR="008537FD" w:rsidRPr="00B621DA" w:rsidRDefault="008537FD" w:rsidP="00C96B77">
            <w:pPr>
              <w:rPr>
                <w:rFonts w:cstheme="minorHAnsi"/>
                <w:b/>
                <w:bCs/>
              </w:rPr>
            </w:pPr>
            <w:r w:rsidRPr="00B621DA">
              <w:rPr>
                <w:rFonts w:cstheme="minorHAnsi"/>
                <w:b/>
                <w:bCs/>
              </w:rPr>
              <w:t>Funding into Kent &amp; Medway</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C4D138" w14:textId="77777777" w:rsidR="008537FD" w:rsidRPr="00B621DA" w:rsidRDefault="008537FD" w:rsidP="00C96B77">
            <w:pPr>
              <w:autoSpaceDE w:val="0"/>
              <w:autoSpaceDN w:val="0"/>
              <w:adjustRightInd w:val="0"/>
              <w:jc w:val="center"/>
              <w:rPr>
                <w:rFonts w:cstheme="minorHAnsi"/>
                <w:b/>
                <w:bCs/>
              </w:rPr>
            </w:pPr>
            <w:r w:rsidRPr="00B621DA">
              <w:rPr>
                <w:rFonts w:cstheme="minorHAnsi"/>
                <w:b/>
                <w:bCs/>
              </w:rPr>
              <w:t>Thematic Objectives</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9B2A36" w14:textId="77777777" w:rsidR="008537FD" w:rsidRPr="00B621DA" w:rsidRDefault="008537FD" w:rsidP="00C96B77">
            <w:pPr>
              <w:rPr>
                <w:rFonts w:cstheme="minorHAnsi"/>
                <w:b/>
                <w:bCs/>
              </w:rPr>
            </w:pPr>
            <w:r w:rsidRPr="00B621DA">
              <w:rPr>
                <w:rFonts w:cstheme="minorHAnsi"/>
                <w:b/>
                <w:bCs/>
              </w:rPr>
              <w:t>Project Examples</w:t>
            </w:r>
          </w:p>
        </w:tc>
      </w:tr>
      <w:tr w:rsidR="008537FD" w:rsidRPr="00B621DA" w14:paraId="67B823CB" w14:textId="77777777" w:rsidTr="008537FD">
        <w:tc>
          <w:tcPr>
            <w:tcW w:w="2093" w:type="dxa"/>
            <w:vMerge w:val="restart"/>
            <w:tcBorders>
              <w:top w:val="single" w:sz="4" w:space="0" w:color="auto"/>
              <w:left w:val="single" w:sz="4" w:space="0" w:color="auto"/>
              <w:right w:val="single" w:sz="4" w:space="0" w:color="auto"/>
            </w:tcBorders>
            <w:vAlign w:val="center"/>
          </w:tcPr>
          <w:p w14:paraId="5308C732" w14:textId="77777777" w:rsidR="008537FD" w:rsidRPr="00B621DA" w:rsidRDefault="00B03EAB" w:rsidP="00C96B77">
            <w:pPr>
              <w:rPr>
                <w:rFonts w:cstheme="minorHAnsi"/>
              </w:rPr>
            </w:pPr>
            <w:hyperlink r:id="rId42" w:history="1">
              <w:r w:rsidR="008537FD" w:rsidRPr="00B621DA">
                <w:rPr>
                  <w:rStyle w:val="Hyperlink"/>
                  <w:rFonts w:cstheme="minorHAnsi"/>
                </w:rPr>
                <w:t>Interreg 2 Seas</w:t>
              </w:r>
            </w:hyperlink>
          </w:p>
          <w:p w14:paraId="12CEB8E3" w14:textId="77777777" w:rsidR="008537FD" w:rsidRPr="00B621DA" w:rsidRDefault="008537FD" w:rsidP="00C96B77">
            <w:pPr>
              <w:rPr>
                <w:rFonts w:cstheme="minorHAnsi"/>
              </w:rPr>
            </w:pPr>
          </w:p>
        </w:tc>
        <w:tc>
          <w:tcPr>
            <w:tcW w:w="1843" w:type="dxa"/>
            <w:vMerge w:val="restart"/>
            <w:tcBorders>
              <w:top w:val="single" w:sz="4" w:space="0" w:color="auto"/>
              <w:left w:val="single" w:sz="4" w:space="0" w:color="auto"/>
              <w:right w:val="single" w:sz="4" w:space="0" w:color="auto"/>
            </w:tcBorders>
            <w:vAlign w:val="center"/>
          </w:tcPr>
          <w:p w14:paraId="1F978946" w14:textId="77777777" w:rsidR="008537FD" w:rsidRPr="00B621DA" w:rsidRDefault="008537FD" w:rsidP="00C96B77">
            <w:pPr>
              <w:rPr>
                <w:rFonts w:cstheme="minorHAnsi"/>
              </w:rPr>
            </w:pPr>
            <w:r w:rsidRPr="00B621DA">
              <w:rPr>
                <w:rFonts w:cstheme="minorHAnsi"/>
              </w:rPr>
              <w:t>Hauts-de-France Region</w:t>
            </w:r>
          </w:p>
        </w:tc>
        <w:tc>
          <w:tcPr>
            <w:tcW w:w="1559" w:type="dxa"/>
            <w:vMerge w:val="restart"/>
            <w:tcBorders>
              <w:top w:val="single" w:sz="4" w:space="0" w:color="auto"/>
              <w:left w:val="single" w:sz="4" w:space="0" w:color="auto"/>
              <w:right w:val="single" w:sz="4" w:space="0" w:color="auto"/>
            </w:tcBorders>
            <w:vAlign w:val="center"/>
          </w:tcPr>
          <w:p w14:paraId="137A0DBC" w14:textId="77777777" w:rsidR="008537FD" w:rsidRPr="00B621DA" w:rsidRDefault="008537FD" w:rsidP="00C96B77">
            <w:pPr>
              <w:rPr>
                <w:rFonts w:cstheme="minorHAnsi"/>
              </w:rPr>
            </w:pPr>
            <w:r w:rsidRPr="00B621DA">
              <w:rPr>
                <w:rFonts w:cstheme="minorHAnsi"/>
              </w:rPr>
              <w:t>£18.1m</w:t>
            </w:r>
          </w:p>
        </w:tc>
        <w:tc>
          <w:tcPr>
            <w:tcW w:w="2835" w:type="dxa"/>
            <w:tcBorders>
              <w:top w:val="single" w:sz="4" w:space="0" w:color="auto"/>
              <w:left w:val="single" w:sz="4" w:space="0" w:color="auto"/>
              <w:bottom w:val="single" w:sz="4" w:space="0" w:color="auto"/>
              <w:right w:val="single" w:sz="4" w:space="0" w:color="auto"/>
            </w:tcBorders>
            <w:vAlign w:val="center"/>
          </w:tcPr>
          <w:p w14:paraId="4C6DADD4" w14:textId="77777777" w:rsidR="008537FD" w:rsidRPr="00B621DA" w:rsidRDefault="008537FD" w:rsidP="00C96B77">
            <w:pPr>
              <w:autoSpaceDE w:val="0"/>
              <w:autoSpaceDN w:val="0"/>
              <w:adjustRightInd w:val="0"/>
              <w:jc w:val="center"/>
              <w:rPr>
                <w:rFonts w:cstheme="minorHAnsi"/>
              </w:rPr>
            </w:pPr>
            <w:r w:rsidRPr="00B621DA">
              <w:rPr>
                <w:rFonts w:cstheme="minorHAnsi"/>
              </w:rPr>
              <w:t>Innovation</w:t>
            </w:r>
          </w:p>
          <w:p w14:paraId="26B27143" w14:textId="77777777" w:rsidR="008537FD" w:rsidRPr="00B621DA" w:rsidRDefault="008537FD" w:rsidP="00C96B77">
            <w:pPr>
              <w:autoSpaceDE w:val="0"/>
              <w:autoSpaceDN w:val="0"/>
              <w:adjustRightInd w:val="0"/>
              <w:jc w:val="center"/>
              <w:rPr>
                <w:rFonts w:cstheme="minorHAnsi"/>
              </w:rPr>
            </w:pPr>
          </w:p>
          <w:p w14:paraId="26AFE99D" w14:textId="77777777" w:rsidR="008537FD" w:rsidRPr="00B621DA" w:rsidRDefault="00B03EAB" w:rsidP="00C96B77">
            <w:pPr>
              <w:autoSpaceDE w:val="0"/>
              <w:autoSpaceDN w:val="0"/>
              <w:adjustRightInd w:val="0"/>
              <w:jc w:val="center"/>
              <w:rPr>
                <w:rFonts w:cstheme="minorHAnsi"/>
              </w:rPr>
            </w:pPr>
            <w:hyperlink r:id="rId43" w:history="1">
              <w:r w:rsidR="008537FD" w:rsidRPr="00B621DA">
                <w:rPr>
                  <w:rStyle w:val="Hyperlink"/>
                  <w:rFonts w:cstheme="minorHAnsi"/>
                </w:rPr>
                <w:t>21 projects</w:t>
              </w:r>
            </w:hyperlink>
            <w:r w:rsidR="008537FD" w:rsidRPr="00B621DA">
              <w:rPr>
                <w:rFonts w:cstheme="minorHAnsi"/>
              </w:rPr>
              <w:t>, of which 11 are social innovation projects</w:t>
            </w:r>
          </w:p>
        </w:tc>
        <w:tc>
          <w:tcPr>
            <w:tcW w:w="6095" w:type="dxa"/>
            <w:tcBorders>
              <w:top w:val="single" w:sz="4" w:space="0" w:color="auto"/>
              <w:left w:val="single" w:sz="4" w:space="0" w:color="auto"/>
              <w:bottom w:val="single" w:sz="4" w:space="0" w:color="auto"/>
              <w:right w:val="single" w:sz="4" w:space="0" w:color="auto"/>
            </w:tcBorders>
            <w:vAlign w:val="center"/>
          </w:tcPr>
          <w:p w14:paraId="45A1F072" w14:textId="77777777" w:rsidR="008537FD" w:rsidRPr="00B621DA" w:rsidRDefault="008537FD" w:rsidP="00C96B77">
            <w:pPr>
              <w:rPr>
                <w:rFonts w:cstheme="minorHAnsi"/>
              </w:rPr>
            </w:pPr>
            <w:r w:rsidRPr="00B621DA">
              <w:rPr>
                <w:rFonts w:cstheme="minorHAnsi"/>
              </w:rPr>
              <w:t xml:space="preserve">Examples include: </w:t>
            </w:r>
          </w:p>
          <w:p w14:paraId="70921908" w14:textId="77777777" w:rsidR="008537FD" w:rsidRPr="00B621DA" w:rsidRDefault="00B03EAB" w:rsidP="008537FD">
            <w:pPr>
              <w:pStyle w:val="ListParagraph"/>
              <w:numPr>
                <w:ilvl w:val="0"/>
                <w:numId w:val="24"/>
              </w:numPr>
              <w:rPr>
                <w:rFonts w:cstheme="minorHAnsi"/>
              </w:rPr>
            </w:pPr>
            <w:hyperlink r:id="rId44" w:history="1">
              <w:r w:rsidR="008537FD" w:rsidRPr="00B621DA">
                <w:rPr>
                  <w:rStyle w:val="Hyperlink"/>
                  <w:rFonts w:cstheme="minorHAnsi"/>
                </w:rPr>
                <w:t>Innovative Sector Exchange</w:t>
              </w:r>
            </w:hyperlink>
            <w:r w:rsidR="008537FD" w:rsidRPr="00B621DA">
              <w:rPr>
                <w:rFonts w:cstheme="minorHAnsi"/>
              </w:rPr>
              <w:t xml:space="preserve"> (Trade - KCC/KICC) </w:t>
            </w:r>
          </w:p>
          <w:p w14:paraId="2FD73D05" w14:textId="77777777" w:rsidR="008537FD" w:rsidRPr="00B621DA" w:rsidRDefault="008537FD" w:rsidP="008537FD">
            <w:pPr>
              <w:pStyle w:val="ListParagraph"/>
              <w:numPr>
                <w:ilvl w:val="0"/>
                <w:numId w:val="24"/>
              </w:numPr>
              <w:rPr>
                <w:rFonts w:cstheme="minorHAnsi"/>
              </w:rPr>
            </w:pPr>
            <w:r w:rsidRPr="00B621DA">
              <w:rPr>
                <w:rFonts w:cstheme="minorHAnsi"/>
              </w:rPr>
              <w:t>Cascade (Dementia - Health &amp; Europe Centre)</w:t>
            </w:r>
          </w:p>
          <w:p w14:paraId="6F4CBF0E" w14:textId="77777777" w:rsidR="008537FD" w:rsidRPr="00B621DA" w:rsidRDefault="00B03EAB" w:rsidP="008537FD">
            <w:pPr>
              <w:pStyle w:val="ListParagraph"/>
              <w:numPr>
                <w:ilvl w:val="0"/>
                <w:numId w:val="24"/>
              </w:numPr>
              <w:rPr>
                <w:rFonts w:cstheme="minorHAnsi"/>
              </w:rPr>
            </w:pPr>
            <w:hyperlink r:id="rId45" w:history="1">
              <w:r w:rsidR="008537FD" w:rsidRPr="00B621DA">
                <w:rPr>
                  <w:rStyle w:val="Hyperlink"/>
                  <w:rFonts w:cstheme="minorHAnsi"/>
                </w:rPr>
                <w:t>Dwell</w:t>
              </w:r>
            </w:hyperlink>
            <w:r w:rsidR="008537FD" w:rsidRPr="00B621DA">
              <w:rPr>
                <w:rFonts w:cstheme="minorHAnsi"/>
              </w:rPr>
              <w:t xml:space="preserve"> (Diabetes management- Heath &amp; Europe) </w:t>
            </w:r>
          </w:p>
          <w:p w14:paraId="6E4A7EE9" w14:textId="77777777" w:rsidR="008537FD" w:rsidRPr="00B621DA" w:rsidRDefault="00B03EAB" w:rsidP="008537FD">
            <w:pPr>
              <w:pStyle w:val="ListParagraph"/>
              <w:numPr>
                <w:ilvl w:val="0"/>
                <w:numId w:val="24"/>
              </w:numPr>
              <w:rPr>
                <w:rFonts w:cstheme="minorHAnsi"/>
              </w:rPr>
            </w:pPr>
            <w:hyperlink r:id="rId46" w:history="1">
              <w:r w:rsidR="008537FD" w:rsidRPr="00B621DA">
                <w:rPr>
                  <w:rStyle w:val="Hyperlink"/>
                  <w:rFonts w:cstheme="minorHAnsi"/>
                </w:rPr>
                <w:t>Educat</w:t>
              </w:r>
            </w:hyperlink>
            <w:r w:rsidR="008537FD" w:rsidRPr="00B621DA">
              <w:rPr>
                <w:rFonts w:cstheme="minorHAnsi"/>
              </w:rPr>
              <w:t xml:space="preserve"> (Assistive technology – Uni. Of Kent) </w:t>
            </w:r>
          </w:p>
          <w:p w14:paraId="3AF3902E" w14:textId="77777777" w:rsidR="008537FD" w:rsidRPr="00B621DA" w:rsidRDefault="00B03EAB" w:rsidP="008537FD">
            <w:pPr>
              <w:pStyle w:val="ListParagraph"/>
              <w:numPr>
                <w:ilvl w:val="0"/>
                <w:numId w:val="24"/>
              </w:numPr>
              <w:rPr>
                <w:rFonts w:cstheme="minorHAnsi"/>
              </w:rPr>
            </w:pPr>
            <w:hyperlink r:id="rId47" w:history="1">
              <w:r w:rsidR="008537FD" w:rsidRPr="00B621DA">
                <w:rPr>
                  <w:rStyle w:val="Hyperlink"/>
                  <w:rFonts w:cstheme="minorHAnsi"/>
                </w:rPr>
                <w:t>Profit</w:t>
              </w:r>
            </w:hyperlink>
            <w:r w:rsidR="008537FD" w:rsidRPr="00B621DA">
              <w:rPr>
                <w:rFonts w:cstheme="minorHAnsi"/>
              </w:rPr>
              <w:t xml:space="preserve"> (Tourism innovation – Visit Kent) </w:t>
            </w:r>
          </w:p>
          <w:p w14:paraId="2CEEFEF7" w14:textId="77777777" w:rsidR="008537FD" w:rsidRPr="00B621DA" w:rsidRDefault="008537FD" w:rsidP="00C96B77">
            <w:pPr>
              <w:pStyle w:val="ListParagraph"/>
              <w:ind w:left="360"/>
              <w:rPr>
                <w:rFonts w:cstheme="minorHAnsi"/>
              </w:rPr>
            </w:pPr>
          </w:p>
        </w:tc>
      </w:tr>
      <w:tr w:rsidR="008537FD" w:rsidRPr="00B621DA" w14:paraId="17C100F0" w14:textId="77777777" w:rsidTr="008537FD">
        <w:tc>
          <w:tcPr>
            <w:tcW w:w="2093" w:type="dxa"/>
            <w:vMerge/>
            <w:tcBorders>
              <w:left w:val="single" w:sz="4" w:space="0" w:color="auto"/>
              <w:right w:val="single" w:sz="4" w:space="0" w:color="auto"/>
            </w:tcBorders>
            <w:vAlign w:val="center"/>
          </w:tcPr>
          <w:p w14:paraId="1E420953" w14:textId="77777777" w:rsidR="008537FD" w:rsidRPr="00B621DA" w:rsidRDefault="008537FD" w:rsidP="00C96B77">
            <w:pPr>
              <w:rPr>
                <w:rFonts w:cstheme="minorHAnsi"/>
              </w:rPr>
            </w:pPr>
          </w:p>
        </w:tc>
        <w:tc>
          <w:tcPr>
            <w:tcW w:w="1843" w:type="dxa"/>
            <w:vMerge/>
            <w:tcBorders>
              <w:left w:val="single" w:sz="4" w:space="0" w:color="auto"/>
              <w:right w:val="single" w:sz="4" w:space="0" w:color="auto"/>
            </w:tcBorders>
            <w:vAlign w:val="center"/>
          </w:tcPr>
          <w:p w14:paraId="666C822D" w14:textId="77777777" w:rsidR="008537FD" w:rsidRPr="00B621DA" w:rsidRDefault="008537FD" w:rsidP="00C96B77">
            <w:pPr>
              <w:rPr>
                <w:rFonts w:cstheme="minorHAnsi"/>
              </w:rPr>
            </w:pPr>
          </w:p>
        </w:tc>
        <w:tc>
          <w:tcPr>
            <w:tcW w:w="1559" w:type="dxa"/>
            <w:vMerge/>
            <w:tcBorders>
              <w:left w:val="single" w:sz="4" w:space="0" w:color="auto"/>
              <w:right w:val="single" w:sz="4" w:space="0" w:color="auto"/>
            </w:tcBorders>
            <w:vAlign w:val="center"/>
          </w:tcPr>
          <w:p w14:paraId="6BCAEE0F" w14:textId="77777777" w:rsidR="008537FD" w:rsidRPr="00B621DA" w:rsidRDefault="008537FD" w:rsidP="00C96B77">
            <w:pPr>
              <w:rPr>
                <w:rFonts w:cstheme="minorHAnsi"/>
              </w:rPr>
            </w:pPr>
          </w:p>
        </w:tc>
        <w:tc>
          <w:tcPr>
            <w:tcW w:w="2835" w:type="dxa"/>
            <w:tcBorders>
              <w:top w:val="single" w:sz="4" w:space="0" w:color="auto"/>
              <w:left w:val="single" w:sz="4" w:space="0" w:color="auto"/>
              <w:bottom w:val="single" w:sz="4" w:space="0" w:color="auto"/>
              <w:right w:val="single" w:sz="4" w:space="0" w:color="auto"/>
            </w:tcBorders>
            <w:vAlign w:val="center"/>
          </w:tcPr>
          <w:p w14:paraId="631B9D00" w14:textId="77777777" w:rsidR="008537FD" w:rsidRPr="00B621DA" w:rsidRDefault="008537FD" w:rsidP="00C96B77">
            <w:pPr>
              <w:autoSpaceDE w:val="0"/>
              <w:autoSpaceDN w:val="0"/>
              <w:adjustRightInd w:val="0"/>
              <w:jc w:val="center"/>
              <w:rPr>
                <w:rFonts w:cstheme="minorHAnsi"/>
              </w:rPr>
            </w:pPr>
            <w:r w:rsidRPr="00B621DA">
              <w:rPr>
                <w:rFonts w:cstheme="minorHAnsi"/>
              </w:rPr>
              <w:t>Low carbon economy</w:t>
            </w:r>
          </w:p>
          <w:p w14:paraId="3562E40A" w14:textId="77777777" w:rsidR="008537FD" w:rsidRPr="00B621DA" w:rsidRDefault="008537FD" w:rsidP="00C96B77">
            <w:pPr>
              <w:autoSpaceDE w:val="0"/>
              <w:autoSpaceDN w:val="0"/>
              <w:adjustRightInd w:val="0"/>
              <w:jc w:val="center"/>
              <w:rPr>
                <w:rFonts w:cstheme="minorHAnsi"/>
              </w:rPr>
            </w:pPr>
            <w:r w:rsidRPr="00B621DA">
              <w:rPr>
                <w:rFonts w:cstheme="minorHAnsi"/>
              </w:rPr>
              <w:t>1 Project</w:t>
            </w:r>
          </w:p>
        </w:tc>
        <w:tc>
          <w:tcPr>
            <w:tcW w:w="6095" w:type="dxa"/>
            <w:tcBorders>
              <w:top w:val="single" w:sz="4" w:space="0" w:color="auto"/>
              <w:left w:val="single" w:sz="4" w:space="0" w:color="auto"/>
              <w:bottom w:val="single" w:sz="4" w:space="0" w:color="auto"/>
              <w:right w:val="single" w:sz="4" w:space="0" w:color="auto"/>
            </w:tcBorders>
            <w:vAlign w:val="center"/>
          </w:tcPr>
          <w:p w14:paraId="2DD321B6" w14:textId="77777777" w:rsidR="008537FD" w:rsidRPr="00B621DA" w:rsidRDefault="00B03EAB" w:rsidP="00C96B77">
            <w:pPr>
              <w:rPr>
                <w:rFonts w:cstheme="minorHAnsi"/>
              </w:rPr>
            </w:pPr>
            <w:hyperlink r:id="rId48" w:history="1">
              <w:r w:rsidR="008537FD" w:rsidRPr="00B621DA">
                <w:rPr>
                  <w:rStyle w:val="Hyperlink"/>
                  <w:rFonts w:cstheme="minorHAnsi"/>
                </w:rPr>
                <w:t>Triple-A</w:t>
              </w:r>
            </w:hyperlink>
            <w:r w:rsidR="008537FD" w:rsidRPr="00B621DA">
              <w:rPr>
                <w:rFonts w:cstheme="minorHAnsi"/>
              </w:rPr>
              <w:t xml:space="preserve"> (Home energy emissions - KCC)  </w:t>
            </w:r>
          </w:p>
        </w:tc>
      </w:tr>
      <w:tr w:rsidR="008537FD" w:rsidRPr="00B621DA" w14:paraId="2E2F7A81" w14:textId="77777777" w:rsidTr="008537FD">
        <w:tc>
          <w:tcPr>
            <w:tcW w:w="2093" w:type="dxa"/>
            <w:vMerge/>
            <w:tcBorders>
              <w:left w:val="single" w:sz="4" w:space="0" w:color="auto"/>
              <w:right w:val="single" w:sz="4" w:space="0" w:color="auto"/>
            </w:tcBorders>
            <w:vAlign w:val="center"/>
          </w:tcPr>
          <w:p w14:paraId="624DA50B" w14:textId="77777777" w:rsidR="008537FD" w:rsidRPr="00B621DA" w:rsidRDefault="008537FD" w:rsidP="00C96B77">
            <w:pPr>
              <w:rPr>
                <w:rFonts w:cstheme="minorHAnsi"/>
              </w:rPr>
            </w:pPr>
          </w:p>
        </w:tc>
        <w:tc>
          <w:tcPr>
            <w:tcW w:w="1843" w:type="dxa"/>
            <w:vMerge/>
            <w:tcBorders>
              <w:left w:val="single" w:sz="4" w:space="0" w:color="auto"/>
              <w:right w:val="single" w:sz="4" w:space="0" w:color="auto"/>
            </w:tcBorders>
            <w:vAlign w:val="center"/>
          </w:tcPr>
          <w:p w14:paraId="57C17721" w14:textId="77777777" w:rsidR="008537FD" w:rsidRPr="00B621DA" w:rsidRDefault="008537FD" w:rsidP="00C96B77">
            <w:pPr>
              <w:rPr>
                <w:rFonts w:cstheme="minorHAnsi"/>
              </w:rPr>
            </w:pPr>
          </w:p>
        </w:tc>
        <w:tc>
          <w:tcPr>
            <w:tcW w:w="1559" w:type="dxa"/>
            <w:vMerge/>
            <w:tcBorders>
              <w:left w:val="single" w:sz="4" w:space="0" w:color="auto"/>
              <w:right w:val="single" w:sz="4" w:space="0" w:color="auto"/>
            </w:tcBorders>
            <w:vAlign w:val="center"/>
          </w:tcPr>
          <w:p w14:paraId="3404088D" w14:textId="77777777" w:rsidR="008537FD" w:rsidRPr="00B621DA" w:rsidRDefault="008537FD" w:rsidP="00C96B77">
            <w:pPr>
              <w:rPr>
                <w:rFonts w:cstheme="minorHAnsi"/>
              </w:rPr>
            </w:pPr>
          </w:p>
        </w:tc>
        <w:tc>
          <w:tcPr>
            <w:tcW w:w="2835" w:type="dxa"/>
            <w:tcBorders>
              <w:top w:val="single" w:sz="4" w:space="0" w:color="auto"/>
              <w:left w:val="single" w:sz="4" w:space="0" w:color="auto"/>
              <w:bottom w:val="single" w:sz="4" w:space="0" w:color="auto"/>
              <w:right w:val="single" w:sz="4" w:space="0" w:color="auto"/>
            </w:tcBorders>
            <w:vAlign w:val="center"/>
          </w:tcPr>
          <w:p w14:paraId="19C8E1B7" w14:textId="77777777" w:rsidR="008537FD" w:rsidRPr="00B621DA" w:rsidRDefault="008537FD" w:rsidP="00C96B77">
            <w:pPr>
              <w:autoSpaceDE w:val="0"/>
              <w:autoSpaceDN w:val="0"/>
              <w:adjustRightInd w:val="0"/>
              <w:jc w:val="center"/>
              <w:rPr>
                <w:rFonts w:cstheme="minorHAnsi"/>
              </w:rPr>
            </w:pPr>
            <w:r w:rsidRPr="00B621DA">
              <w:rPr>
                <w:rFonts w:cstheme="minorHAnsi"/>
              </w:rPr>
              <w:t>Climate change adaptation</w:t>
            </w:r>
          </w:p>
          <w:p w14:paraId="4A87F0D0" w14:textId="77777777" w:rsidR="008537FD" w:rsidRPr="00B621DA" w:rsidRDefault="008537FD" w:rsidP="00C96B77">
            <w:pPr>
              <w:autoSpaceDE w:val="0"/>
              <w:autoSpaceDN w:val="0"/>
              <w:adjustRightInd w:val="0"/>
              <w:jc w:val="center"/>
              <w:rPr>
                <w:rFonts w:cstheme="minorHAnsi"/>
              </w:rPr>
            </w:pPr>
          </w:p>
          <w:p w14:paraId="5C2E3267" w14:textId="77777777" w:rsidR="008537FD" w:rsidRPr="00B621DA" w:rsidRDefault="008537FD" w:rsidP="00C96B77">
            <w:pPr>
              <w:jc w:val="center"/>
              <w:rPr>
                <w:rFonts w:cstheme="minorHAnsi"/>
              </w:rPr>
            </w:pPr>
            <w:r w:rsidRPr="00B621DA">
              <w:rPr>
                <w:rFonts w:cstheme="minorHAnsi"/>
              </w:rPr>
              <w:t>5 projects</w:t>
            </w:r>
          </w:p>
          <w:p w14:paraId="73508743" w14:textId="77777777" w:rsidR="008537FD" w:rsidRPr="00B621DA" w:rsidRDefault="008537FD" w:rsidP="00C96B77">
            <w:pPr>
              <w:pStyle w:val="paragraph"/>
              <w:autoSpaceDE w:val="0"/>
              <w:autoSpaceDN w:val="0"/>
              <w:adjustRightInd w:val="0"/>
              <w:spacing w:before="0" w:beforeAutospacing="0" w:after="0" w:afterAutospacing="0"/>
              <w:rPr>
                <w:rFonts w:asciiTheme="minorHAnsi" w:eastAsiaTheme="minorHAnsi" w:hAnsiTheme="minorHAnsi" w:cstheme="minorHAns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vAlign w:val="center"/>
          </w:tcPr>
          <w:p w14:paraId="7361FA1E" w14:textId="77777777" w:rsidR="008537FD" w:rsidRPr="00B621DA" w:rsidRDefault="00B03EAB" w:rsidP="008537FD">
            <w:pPr>
              <w:pStyle w:val="ListParagraph"/>
              <w:numPr>
                <w:ilvl w:val="0"/>
                <w:numId w:val="25"/>
              </w:numPr>
              <w:rPr>
                <w:rFonts w:cstheme="minorHAnsi"/>
              </w:rPr>
            </w:pPr>
            <w:hyperlink r:id="rId49" w:history="1">
              <w:r w:rsidR="008537FD" w:rsidRPr="00B621DA">
                <w:rPr>
                  <w:rStyle w:val="Hyperlink"/>
                  <w:rFonts w:cstheme="minorHAnsi"/>
                </w:rPr>
                <w:t>Cool Towns</w:t>
              </w:r>
            </w:hyperlink>
            <w:r w:rsidR="008537FD" w:rsidRPr="00B621DA">
              <w:rPr>
                <w:rFonts w:cstheme="minorHAnsi"/>
              </w:rPr>
              <w:t xml:space="preserve"> (Heat stress – KCC) </w:t>
            </w:r>
          </w:p>
          <w:p w14:paraId="10C53694" w14:textId="77777777" w:rsidR="008537FD" w:rsidRPr="00B621DA" w:rsidRDefault="00B03EAB" w:rsidP="008537FD">
            <w:pPr>
              <w:pStyle w:val="ListParagraph"/>
              <w:numPr>
                <w:ilvl w:val="0"/>
                <w:numId w:val="25"/>
              </w:numPr>
              <w:rPr>
                <w:rFonts w:cstheme="minorHAnsi"/>
              </w:rPr>
            </w:pPr>
            <w:hyperlink r:id="rId50" w:history="1">
              <w:r w:rsidR="008537FD" w:rsidRPr="00B621DA">
                <w:rPr>
                  <w:rStyle w:val="Hyperlink"/>
                  <w:rFonts w:cstheme="minorHAnsi"/>
                </w:rPr>
                <w:t>PROWATER</w:t>
              </w:r>
            </w:hyperlink>
            <w:r w:rsidR="008537FD" w:rsidRPr="00B621DA">
              <w:rPr>
                <w:rFonts w:cstheme="minorHAnsi"/>
              </w:rPr>
              <w:t xml:space="preserve"> (Water conservation – KCC) </w:t>
            </w:r>
          </w:p>
          <w:p w14:paraId="78CB91F8" w14:textId="77777777" w:rsidR="008537FD" w:rsidRPr="00B621DA" w:rsidRDefault="00B03EAB" w:rsidP="008537FD">
            <w:pPr>
              <w:pStyle w:val="ListParagraph"/>
              <w:numPr>
                <w:ilvl w:val="0"/>
                <w:numId w:val="25"/>
              </w:numPr>
              <w:rPr>
                <w:rFonts w:cstheme="minorHAnsi"/>
              </w:rPr>
            </w:pPr>
            <w:hyperlink r:id="rId51" w:history="1">
              <w:r w:rsidR="008537FD" w:rsidRPr="00B621DA">
                <w:rPr>
                  <w:rStyle w:val="Hyperlink"/>
                  <w:rFonts w:cstheme="minorHAnsi"/>
                </w:rPr>
                <w:t>SCAPE</w:t>
              </w:r>
            </w:hyperlink>
            <w:r w:rsidR="008537FD" w:rsidRPr="00B621DA">
              <w:rPr>
                <w:rFonts w:cstheme="minorHAnsi"/>
              </w:rPr>
              <w:t xml:space="preserve"> (Climate change adaptation – KCC) </w:t>
            </w:r>
          </w:p>
          <w:p w14:paraId="34ABDEDD" w14:textId="77777777" w:rsidR="008537FD" w:rsidRPr="00B621DA" w:rsidRDefault="00B03EAB" w:rsidP="008537FD">
            <w:pPr>
              <w:pStyle w:val="ListParagraph"/>
              <w:numPr>
                <w:ilvl w:val="0"/>
                <w:numId w:val="25"/>
              </w:numPr>
              <w:rPr>
                <w:rFonts w:cstheme="minorHAnsi"/>
              </w:rPr>
            </w:pPr>
            <w:hyperlink r:id="rId52" w:history="1">
              <w:r w:rsidR="008537FD" w:rsidRPr="00B621DA">
                <w:rPr>
                  <w:rStyle w:val="Hyperlink"/>
                  <w:rFonts w:cstheme="minorHAnsi"/>
                </w:rPr>
                <w:t>STAR2Cs</w:t>
              </w:r>
            </w:hyperlink>
            <w:r w:rsidR="008537FD" w:rsidRPr="00B621DA">
              <w:rPr>
                <w:rFonts w:cstheme="minorHAnsi"/>
              </w:rPr>
              <w:t xml:space="preserve"> (Flood risk prevention – KCC) </w:t>
            </w:r>
          </w:p>
          <w:p w14:paraId="4091A338" w14:textId="77777777" w:rsidR="008537FD" w:rsidRPr="00B621DA" w:rsidRDefault="00B03EAB" w:rsidP="008537FD">
            <w:pPr>
              <w:pStyle w:val="ListParagraph"/>
              <w:numPr>
                <w:ilvl w:val="0"/>
                <w:numId w:val="25"/>
              </w:numPr>
              <w:rPr>
                <w:rFonts w:cstheme="minorHAnsi"/>
              </w:rPr>
            </w:pPr>
            <w:hyperlink r:id="rId53" w:history="1">
              <w:r w:rsidR="008537FD" w:rsidRPr="00B621DA">
                <w:rPr>
                  <w:rStyle w:val="Hyperlink"/>
                  <w:rFonts w:cstheme="minorHAnsi"/>
                </w:rPr>
                <w:t>TRIPLE C</w:t>
              </w:r>
            </w:hyperlink>
            <w:r w:rsidR="008537FD" w:rsidRPr="00B621DA">
              <w:rPr>
                <w:rFonts w:cstheme="minorHAnsi"/>
              </w:rPr>
              <w:t xml:space="preserve"> (Flood risk management – Kent Downs AONB) </w:t>
            </w:r>
          </w:p>
        </w:tc>
      </w:tr>
      <w:tr w:rsidR="008537FD" w:rsidRPr="00B621DA" w14:paraId="71ECE333" w14:textId="77777777" w:rsidTr="008537FD">
        <w:tc>
          <w:tcPr>
            <w:tcW w:w="2093" w:type="dxa"/>
            <w:vMerge/>
            <w:tcBorders>
              <w:left w:val="single" w:sz="4" w:space="0" w:color="auto"/>
              <w:bottom w:val="single" w:sz="4" w:space="0" w:color="auto"/>
              <w:right w:val="single" w:sz="4" w:space="0" w:color="auto"/>
            </w:tcBorders>
            <w:vAlign w:val="center"/>
          </w:tcPr>
          <w:p w14:paraId="6E7B7490" w14:textId="77777777" w:rsidR="008537FD" w:rsidRPr="00B621DA" w:rsidRDefault="008537FD" w:rsidP="00C96B77">
            <w:pPr>
              <w:rPr>
                <w:rFonts w:cstheme="minorHAnsi"/>
              </w:rPr>
            </w:pPr>
          </w:p>
        </w:tc>
        <w:tc>
          <w:tcPr>
            <w:tcW w:w="1843" w:type="dxa"/>
            <w:vMerge/>
            <w:tcBorders>
              <w:left w:val="single" w:sz="4" w:space="0" w:color="auto"/>
              <w:bottom w:val="single" w:sz="4" w:space="0" w:color="auto"/>
              <w:right w:val="single" w:sz="4" w:space="0" w:color="auto"/>
            </w:tcBorders>
            <w:vAlign w:val="center"/>
          </w:tcPr>
          <w:p w14:paraId="1133A004" w14:textId="77777777" w:rsidR="008537FD" w:rsidRPr="00B621DA" w:rsidRDefault="008537FD" w:rsidP="00C96B77">
            <w:pPr>
              <w:rPr>
                <w:rFonts w:cstheme="minorHAnsi"/>
              </w:rPr>
            </w:pPr>
          </w:p>
        </w:tc>
        <w:tc>
          <w:tcPr>
            <w:tcW w:w="1559" w:type="dxa"/>
            <w:vMerge/>
            <w:tcBorders>
              <w:left w:val="single" w:sz="4" w:space="0" w:color="auto"/>
              <w:bottom w:val="single" w:sz="4" w:space="0" w:color="auto"/>
              <w:right w:val="single" w:sz="4" w:space="0" w:color="auto"/>
            </w:tcBorders>
            <w:vAlign w:val="center"/>
          </w:tcPr>
          <w:p w14:paraId="048E7BEB" w14:textId="77777777" w:rsidR="008537FD" w:rsidRPr="00B621DA" w:rsidRDefault="008537FD" w:rsidP="00C96B77">
            <w:pPr>
              <w:rPr>
                <w:rFonts w:cstheme="minorHAnsi"/>
              </w:rPr>
            </w:pPr>
          </w:p>
        </w:tc>
        <w:tc>
          <w:tcPr>
            <w:tcW w:w="2835" w:type="dxa"/>
            <w:tcBorders>
              <w:top w:val="single" w:sz="4" w:space="0" w:color="auto"/>
              <w:left w:val="single" w:sz="4" w:space="0" w:color="auto"/>
              <w:bottom w:val="single" w:sz="4" w:space="0" w:color="auto"/>
              <w:right w:val="single" w:sz="4" w:space="0" w:color="auto"/>
            </w:tcBorders>
            <w:vAlign w:val="center"/>
          </w:tcPr>
          <w:p w14:paraId="69349E44" w14:textId="77777777" w:rsidR="008537FD" w:rsidRPr="00B621DA" w:rsidRDefault="008537FD" w:rsidP="00C96B77">
            <w:pPr>
              <w:autoSpaceDE w:val="0"/>
              <w:autoSpaceDN w:val="0"/>
              <w:adjustRightInd w:val="0"/>
              <w:jc w:val="center"/>
              <w:rPr>
                <w:rFonts w:cstheme="minorHAnsi"/>
              </w:rPr>
            </w:pPr>
            <w:r w:rsidRPr="00B621DA">
              <w:rPr>
                <w:rFonts w:cstheme="minorHAnsi"/>
              </w:rPr>
              <w:t>Environmental protection and resource efficiency</w:t>
            </w:r>
          </w:p>
          <w:p w14:paraId="22A883E0" w14:textId="77777777" w:rsidR="008537FD" w:rsidRPr="00B621DA" w:rsidRDefault="008537FD" w:rsidP="00C96B77">
            <w:pPr>
              <w:autoSpaceDE w:val="0"/>
              <w:autoSpaceDN w:val="0"/>
              <w:adjustRightInd w:val="0"/>
              <w:jc w:val="center"/>
              <w:rPr>
                <w:rFonts w:cstheme="minorHAnsi"/>
              </w:rPr>
            </w:pPr>
          </w:p>
          <w:p w14:paraId="35D7F4CE" w14:textId="77777777" w:rsidR="008537FD" w:rsidRPr="00B621DA" w:rsidRDefault="008537FD" w:rsidP="00C96B77">
            <w:pPr>
              <w:jc w:val="center"/>
              <w:rPr>
                <w:rFonts w:cstheme="minorHAnsi"/>
              </w:rPr>
            </w:pPr>
            <w:r w:rsidRPr="00B621DA">
              <w:rPr>
                <w:rFonts w:cstheme="minorHAnsi"/>
              </w:rPr>
              <w:t>6 projects</w:t>
            </w:r>
          </w:p>
          <w:p w14:paraId="38D740CD" w14:textId="77777777" w:rsidR="008537FD" w:rsidRPr="00B621DA" w:rsidRDefault="008537FD" w:rsidP="00C96B77">
            <w:pPr>
              <w:autoSpaceDE w:val="0"/>
              <w:autoSpaceDN w:val="0"/>
              <w:adjustRightInd w:val="0"/>
              <w:jc w:val="center"/>
              <w:rPr>
                <w:rFonts w:cstheme="minorHAnsi"/>
              </w:rPr>
            </w:pPr>
          </w:p>
        </w:tc>
        <w:tc>
          <w:tcPr>
            <w:tcW w:w="6095" w:type="dxa"/>
            <w:tcBorders>
              <w:top w:val="single" w:sz="4" w:space="0" w:color="auto"/>
              <w:left w:val="single" w:sz="4" w:space="0" w:color="auto"/>
              <w:bottom w:val="single" w:sz="4" w:space="0" w:color="auto"/>
              <w:right w:val="single" w:sz="4" w:space="0" w:color="auto"/>
            </w:tcBorders>
            <w:vAlign w:val="center"/>
          </w:tcPr>
          <w:p w14:paraId="34DDDAA1" w14:textId="77777777" w:rsidR="008537FD" w:rsidRPr="00B621DA" w:rsidRDefault="00B03EAB" w:rsidP="008537FD">
            <w:pPr>
              <w:pStyle w:val="ListParagraph"/>
              <w:numPr>
                <w:ilvl w:val="0"/>
                <w:numId w:val="26"/>
              </w:numPr>
              <w:rPr>
                <w:rFonts w:cstheme="minorHAnsi"/>
              </w:rPr>
            </w:pPr>
            <w:hyperlink r:id="rId54" w:history="1">
              <w:r w:rsidR="008537FD" w:rsidRPr="00B621DA">
                <w:rPr>
                  <w:rStyle w:val="Hyperlink"/>
                  <w:rFonts w:cstheme="minorHAnsi"/>
                </w:rPr>
                <w:t>Bio4safe</w:t>
              </w:r>
            </w:hyperlink>
            <w:r w:rsidR="008537FD" w:rsidRPr="00B621DA">
              <w:rPr>
                <w:rFonts w:cstheme="minorHAnsi"/>
              </w:rPr>
              <w:t xml:space="preserve"> (resource efficiency – NIAB EMR) </w:t>
            </w:r>
          </w:p>
          <w:p w14:paraId="3E192A61" w14:textId="77777777" w:rsidR="008537FD" w:rsidRPr="00B621DA" w:rsidRDefault="00B03EAB" w:rsidP="008537FD">
            <w:pPr>
              <w:pStyle w:val="ListParagraph"/>
              <w:numPr>
                <w:ilvl w:val="0"/>
                <w:numId w:val="26"/>
              </w:numPr>
              <w:rPr>
                <w:rFonts w:cstheme="minorHAnsi"/>
              </w:rPr>
            </w:pPr>
            <w:hyperlink r:id="rId55" w:history="1">
              <w:r w:rsidR="008537FD" w:rsidRPr="00B621DA">
                <w:rPr>
                  <w:rStyle w:val="Hyperlink"/>
                  <w:rFonts w:cstheme="minorHAnsi"/>
                </w:rPr>
                <w:t>FACET</w:t>
              </w:r>
            </w:hyperlink>
            <w:r w:rsidR="008537FD" w:rsidRPr="00B621DA">
              <w:rPr>
                <w:rFonts w:cstheme="minorHAnsi"/>
              </w:rPr>
              <w:t xml:space="preserve"> (Circular visitor economy – University of Greenwich) </w:t>
            </w:r>
          </w:p>
          <w:p w14:paraId="667BA78C" w14:textId="77777777" w:rsidR="008537FD" w:rsidRPr="00B621DA" w:rsidRDefault="00B03EAB" w:rsidP="008537FD">
            <w:pPr>
              <w:pStyle w:val="ListParagraph"/>
              <w:numPr>
                <w:ilvl w:val="0"/>
                <w:numId w:val="26"/>
              </w:numPr>
              <w:rPr>
                <w:rFonts w:cstheme="minorHAnsi"/>
              </w:rPr>
            </w:pPr>
            <w:hyperlink r:id="rId56" w:history="1">
              <w:r w:rsidR="008537FD" w:rsidRPr="00B621DA">
                <w:rPr>
                  <w:rStyle w:val="Hyperlink"/>
                  <w:rFonts w:cstheme="minorHAnsi"/>
                </w:rPr>
                <w:t>Grassification</w:t>
              </w:r>
            </w:hyperlink>
            <w:r w:rsidR="008537FD" w:rsidRPr="00B621DA">
              <w:rPr>
                <w:rFonts w:cstheme="minorHAnsi"/>
              </w:rPr>
              <w:t xml:space="preserve"> (Circular economy – Kent Wildlife Trust) </w:t>
            </w:r>
          </w:p>
          <w:p w14:paraId="30D79DAC" w14:textId="77777777" w:rsidR="008537FD" w:rsidRPr="00B621DA" w:rsidRDefault="00B03EAB" w:rsidP="008537FD">
            <w:pPr>
              <w:pStyle w:val="ListParagraph"/>
              <w:numPr>
                <w:ilvl w:val="0"/>
                <w:numId w:val="26"/>
              </w:numPr>
              <w:rPr>
                <w:rFonts w:cstheme="minorHAnsi"/>
              </w:rPr>
            </w:pPr>
            <w:hyperlink r:id="rId57" w:history="1">
              <w:r w:rsidR="008537FD" w:rsidRPr="00B621DA">
                <w:rPr>
                  <w:rStyle w:val="Hyperlink"/>
                  <w:rFonts w:cstheme="minorHAnsi"/>
                </w:rPr>
                <w:t>Horti-blueC</w:t>
              </w:r>
            </w:hyperlink>
            <w:r w:rsidR="008537FD" w:rsidRPr="00B621DA">
              <w:rPr>
                <w:rFonts w:cstheme="minorHAnsi"/>
              </w:rPr>
              <w:t xml:space="preserve"> (Circular economy – NIAB EMR) </w:t>
            </w:r>
          </w:p>
          <w:p w14:paraId="5AC893F8" w14:textId="77777777" w:rsidR="008537FD" w:rsidRPr="00B621DA" w:rsidRDefault="00B03EAB" w:rsidP="008537FD">
            <w:pPr>
              <w:pStyle w:val="ListParagraph"/>
              <w:numPr>
                <w:ilvl w:val="0"/>
                <w:numId w:val="26"/>
              </w:numPr>
              <w:rPr>
                <w:rFonts w:cstheme="minorHAnsi"/>
              </w:rPr>
            </w:pPr>
            <w:hyperlink r:id="rId58" w:history="1">
              <w:r w:rsidR="008537FD" w:rsidRPr="00B621DA">
                <w:rPr>
                  <w:rStyle w:val="Hyperlink"/>
                  <w:rFonts w:cstheme="minorHAnsi"/>
                </w:rPr>
                <w:t>SUMARiS</w:t>
              </w:r>
            </w:hyperlink>
            <w:r w:rsidR="008537FD" w:rsidRPr="00B621DA">
              <w:rPr>
                <w:rFonts w:cstheme="minorHAnsi"/>
              </w:rPr>
              <w:t xml:space="preserve"> (Fisheries management – Kent &amp; Essex Inshore Fishing &amp; Conservation Authority)</w:t>
            </w:r>
          </w:p>
          <w:p w14:paraId="5BE16BAE" w14:textId="77777777" w:rsidR="008537FD" w:rsidRPr="00B621DA" w:rsidRDefault="00B03EAB" w:rsidP="008537FD">
            <w:pPr>
              <w:pStyle w:val="ListParagraph"/>
              <w:numPr>
                <w:ilvl w:val="0"/>
                <w:numId w:val="26"/>
              </w:numPr>
              <w:rPr>
                <w:rFonts w:cstheme="minorHAnsi"/>
              </w:rPr>
            </w:pPr>
            <w:hyperlink r:id="rId59" w:history="1">
              <w:r w:rsidR="008537FD" w:rsidRPr="00B621DA">
                <w:rPr>
                  <w:rStyle w:val="Hyperlink"/>
                  <w:rFonts w:cstheme="minorHAnsi"/>
                </w:rPr>
                <w:t>Upcycle Your Waste</w:t>
              </w:r>
            </w:hyperlink>
            <w:r w:rsidR="008537FD" w:rsidRPr="00B621DA">
              <w:rPr>
                <w:rFonts w:cstheme="minorHAnsi"/>
              </w:rPr>
              <w:t xml:space="preserve"> – Circular economy – KCC) </w:t>
            </w:r>
          </w:p>
        </w:tc>
      </w:tr>
      <w:tr w:rsidR="008537FD" w:rsidRPr="00B621DA" w14:paraId="076EABBF" w14:textId="77777777" w:rsidTr="008537FD">
        <w:trPr>
          <w:trHeight w:val="2205"/>
        </w:trPr>
        <w:tc>
          <w:tcPr>
            <w:tcW w:w="2093" w:type="dxa"/>
            <w:vMerge w:val="restart"/>
            <w:tcBorders>
              <w:top w:val="single" w:sz="4" w:space="0" w:color="auto"/>
              <w:left w:val="single" w:sz="4" w:space="0" w:color="auto"/>
              <w:right w:val="single" w:sz="4" w:space="0" w:color="auto"/>
            </w:tcBorders>
            <w:vAlign w:val="center"/>
          </w:tcPr>
          <w:p w14:paraId="27D5186F" w14:textId="77777777" w:rsidR="008537FD" w:rsidRPr="00B621DA" w:rsidRDefault="00B03EAB" w:rsidP="00C96B77">
            <w:pPr>
              <w:rPr>
                <w:rFonts w:cstheme="minorHAnsi"/>
              </w:rPr>
            </w:pPr>
            <w:hyperlink r:id="rId60" w:history="1">
              <w:r w:rsidR="008537FD" w:rsidRPr="00B621DA">
                <w:rPr>
                  <w:rStyle w:val="Hyperlink"/>
                  <w:rFonts w:cstheme="minorHAnsi"/>
                </w:rPr>
                <w:t>Interreg Channel</w:t>
              </w:r>
            </w:hyperlink>
          </w:p>
        </w:tc>
        <w:tc>
          <w:tcPr>
            <w:tcW w:w="1843" w:type="dxa"/>
            <w:vMerge w:val="restart"/>
            <w:tcBorders>
              <w:top w:val="single" w:sz="4" w:space="0" w:color="auto"/>
              <w:left w:val="single" w:sz="4" w:space="0" w:color="auto"/>
              <w:right w:val="single" w:sz="4" w:space="0" w:color="auto"/>
            </w:tcBorders>
            <w:vAlign w:val="center"/>
          </w:tcPr>
          <w:p w14:paraId="35172C5F" w14:textId="77777777" w:rsidR="008537FD" w:rsidRPr="00B621DA" w:rsidRDefault="008537FD" w:rsidP="00C96B77">
            <w:pPr>
              <w:rPr>
                <w:rFonts w:cstheme="minorHAnsi"/>
              </w:rPr>
            </w:pPr>
            <w:r w:rsidRPr="00B621DA">
              <w:rPr>
                <w:rFonts w:cstheme="minorHAnsi"/>
              </w:rPr>
              <w:t xml:space="preserve">Norfolk CC </w:t>
            </w:r>
          </w:p>
        </w:tc>
        <w:tc>
          <w:tcPr>
            <w:tcW w:w="1559" w:type="dxa"/>
            <w:vMerge w:val="restart"/>
            <w:tcBorders>
              <w:top w:val="single" w:sz="4" w:space="0" w:color="auto"/>
              <w:left w:val="single" w:sz="4" w:space="0" w:color="auto"/>
              <w:right w:val="single" w:sz="4" w:space="0" w:color="auto"/>
            </w:tcBorders>
            <w:vAlign w:val="center"/>
          </w:tcPr>
          <w:p w14:paraId="550E0E61" w14:textId="77777777" w:rsidR="008537FD" w:rsidRPr="00B621DA" w:rsidRDefault="008537FD" w:rsidP="00C96B77">
            <w:pPr>
              <w:rPr>
                <w:rFonts w:cstheme="minorHAnsi"/>
              </w:rPr>
            </w:pPr>
            <w:r w:rsidRPr="00B621DA">
              <w:rPr>
                <w:rFonts w:cstheme="minorHAnsi"/>
              </w:rPr>
              <w:t>£11.2m</w:t>
            </w:r>
          </w:p>
        </w:tc>
        <w:tc>
          <w:tcPr>
            <w:tcW w:w="2835" w:type="dxa"/>
            <w:tcBorders>
              <w:top w:val="single" w:sz="4" w:space="0" w:color="auto"/>
              <w:left w:val="single" w:sz="4" w:space="0" w:color="auto"/>
              <w:right w:val="single" w:sz="4" w:space="0" w:color="auto"/>
            </w:tcBorders>
            <w:vAlign w:val="center"/>
          </w:tcPr>
          <w:p w14:paraId="174A7F39" w14:textId="77777777" w:rsidR="008537FD" w:rsidRPr="00B621DA" w:rsidRDefault="008537FD" w:rsidP="00C96B77">
            <w:pPr>
              <w:autoSpaceDE w:val="0"/>
              <w:autoSpaceDN w:val="0"/>
              <w:adjustRightInd w:val="0"/>
              <w:jc w:val="center"/>
              <w:rPr>
                <w:rFonts w:cstheme="minorHAnsi"/>
              </w:rPr>
            </w:pPr>
            <w:r w:rsidRPr="00B621DA">
              <w:rPr>
                <w:rFonts w:cstheme="minorHAnsi"/>
              </w:rPr>
              <w:t>Innovation</w:t>
            </w:r>
          </w:p>
          <w:p w14:paraId="1FFF7B56" w14:textId="77777777" w:rsidR="008537FD" w:rsidRPr="00B621DA" w:rsidRDefault="008537FD" w:rsidP="00C96B77">
            <w:pPr>
              <w:autoSpaceDE w:val="0"/>
              <w:autoSpaceDN w:val="0"/>
              <w:adjustRightInd w:val="0"/>
              <w:rPr>
                <w:rFonts w:cstheme="minorHAnsi"/>
              </w:rPr>
            </w:pPr>
          </w:p>
        </w:tc>
        <w:tc>
          <w:tcPr>
            <w:tcW w:w="6095" w:type="dxa"/>
            <w:tcBorders>
              <w:top w:val="single" w:sz="4" w:space="0" w:color="auto"/>
              <w:left w:val="single" w:sz="4" w:space="0" w:color="auto"/>
              <w:right w:val="single" w:sz="4" w:space="0" w:color="auto"/>
            </w:tcBorders>
            <w:vAlign w:val="center"/>
          </w:tcPr>
          <w:p w14:paraId="272B4C9D" w14:textId="77777777" w:rsidR="008537FD" w:rsidRPr="00B621DA" w:rsidRDefault="008537FD" w:rsidP="00C96B77">
            <w:pPr>
              <w:rPr>
                <w:rFonts w:cstheme="minorHAnsi"/>
              </w:rPr>
            </w:pPr>
            <w:r w:rsidRPr="00B621DA">
              <w:rPr>
                <w:rFonts w:cstheme="minorHAnsi"/>
              </w:rPr>
              <w:t xml:space="preserve">9 projects, including: </w:t>
            </w:r>
          </w:p>
          <w:p w14:paraId="4326E99E" w14:textId="77777777" w:rsidR="008537FD" w:rsidRPr="00B621DA" w:rsidRDefault="00B03EAB" w:rsidP="008537FD">
            <w:pPr>
              <w:pStyle w:val="ListParagraph"/>
              <w:numPr>
                <w:ilvl w:val="0"/>
                <w:numId w:val="27"/>
              </w:numPr>
              <w:rPr>
                <w:rFonts w:cstheme="minorHAnsi"/>
              </w:rPr>
            </w:pPr>
            <w:hyperlink r:id="rId61" w:history="1">
              <w:r w:rsidR="008537FD" w:rsidRPr="00B621DA">
                <w:rPr>
                  <w:rStyle w:val="Hyperlink"/>
                  <w:rFonts w:cstheme="minorHAnsi"/>
                </w:rPr>
                <w:t>Adapt</w:t>
              </w:r>
            </w:hyperlink>
            <w:r w:rsidR="008537FD" w:rsidRPr="00B621DA">
              <w:rPr>
                <w:rFonts w:cstheme="minorHAnsi"/>
              </w:rPr>
              <w:t xml:space="preserve"> (health tech – 5 Kent &amp; Medway partners)</w:t>
            </w:r>
          </w:p>
          <w:p w14:paraId="46DD3049" w14:textId="77777777" w:rsidR="008537FD" w:rsidRPr="00B621DA" w:rsidRDefault="00B03EAB" w:rsidP="008537FD">
            <w:pPr>
              <w:pStyle w:val="ListParagraph"/>
              <w:numPr>
                <w:ilvl w:val="0"/>
                <w:numId w:val="27"/>
              </w:numPr>
              <w:rPr>
                <w:rFonts w:cstheme="minorHAnsi"/>
              </w:rPr>
            </w:pPr>
            <w:hyperlink r:id="rId62" w:history="1">
              <w:r w:rsidR="008537FD" w:rsidRPr="00B621DA">
                <w:rPr>
                  <w:rStyle w:val="Hyperlink"/>
                  <w:rFonts w:cstheme="minorHAnsi"/>
                </w:rPr>
                <w:t>C-Car</w:t>
              </w:r>
            </w:hyperlink>
            <w:r w:rsidR="008537FD" w:rsidRPr="00B621DA">
              <w:rPr>
                <w:rFonts w:cstheme="minorHAnsi"/>
              </w:rPr>
              <w:t>e (Covid recovery – KCC)</w:t>
            </w:r>
          </w:p>
          <w:p w14:paraId="2E922ADA" w14:textId="77777777" w:rsidR="008537FD" w:rsidRPr="00B621DA" w:rsidRDefault="00B03EAB" w:rsidP="008537FD">
            <w:pPr>
              <w:pStyle w:val="ListParagraph"/>
              <w:numPr>
                <w:ilvl w:val="0"/>
                <w:numId w:val="27"/>
              </w:numPr>
              <w:rPr>
                <w:rFonts w:cstheme="minorHAnsi"/>
              </w:rPr>
            </w:pPr>
            <w:hyperlink r:id="rId63" w:history="1">
              <w:r w:rsidR="008537FD" w:rsidRPr="00B621DA">
                <w:rPr>
                  <w:rStyle w:val="Hyperlink"/>
                  <w:rFonts w:cstheme="minorHAnsi"/>
                </w:rPr>
                <w:t>Euroswac</w:t>
              </w:r>
            </w:hyperlink>
            <w:r w:rsidR="008537FD" w:rsidRPr="00B621DA">
              <w:rPr>
                <w:rFonts w:cstheme="minorHAnsi"/>
              </w:rPr>
              <w:t xml:space="preserve"> (Energy reduction – Eurotunnel)</w:t>
            </w:r>
          </w:p>
          <w:p w14:paraId="3882A7DD" w14:textId="77777777" w:rsidR="008537FD" w:rsidRPr="00B621DA" w:rsidRDefault="00B03EAB" w:rsidP="008537FD">
            <w:pPr>
              <w:pStyle w:val="ListParagraph"/>
              <w:numPr>
                <w:ilvl w:val="0"/>
                <w:numId w:val="27"/>
              </w:numPr>
              <w:rPr>
                <w:rFonts w:cstheme="minorHAnsi"/>
              </w:rPr>
            </w:pPr>
            <w:hyperlink r:id="rId64" w:history="1">
              <w:r w:rsidR="008537FD" w:rsidRPr="00B621DA">
                <w:rPr>
                  <w:rStyle w:val="Hyperlink"/>
                  <w:rFonts w:cstheme="minorHAnsi"/>
                </w:rPr>
                <w:t>Surfas</w:t>
              </w:r>
            </w:hyperlink>
            <w:r w:rsidR="008537FD" w:rsidRPr="00B621DA">
              <w:rPr>
                <w:rFonts w:cstheme="minorHAnsi"/>
              </w:rPr>
              <w:t xml:space="preserve"> (Technology development – university of Kent) </w:t>
            </w:r>
          </w:p>
        </w:tc>
      </w:tr>
      <w:tr w:rsidR="008537FD" w:rsidRPr="00B621DA" w14:paraId="459C86C2" w14:textId="77777777" w:rsidTr="008537FD">
        <w:trPr>
          <w:trHeight w:val="1147"/>
        </w:trPr>
        <w:tc>
          <w:tcPr>
            <w:tcW w:w="2093" w:type="dxa"/>
            <w:vMerge/>
            <w:tcBorders>
              <w:left w:val="single" w:sz="4" w:space="0" w:color="auto"/>
              <w:right w:val="single" w:sz="4" w:space="0" w:color="auto"/>
            </w:tcBorders>
            <w:vAlign w:val="center"/>
          </w:tcPr>
          <w:p w14:paraId="3BBF656D" w14:textId="77777777" w:rsidR="008537FD" w:rsidRPr="00B621DA" w:rsidRDefault="008537FD" w:rsidP="00C96B77">
            <w:pPr>
              <w:rPr>
                <w:rFonts w:cstheme="minorHAnsi"/>
              </w:rPr>
            </w:pPr>
          </w:p>
        </w:tc>
        <w:tc>
          <w:tcPr>
            <w:tcW w:w="1843" w:type="dxa"/>
            <w:vMerge/>
            <w:tcBorders>
              <w:left w:val="single" w:sz="4" w:space="0" w:color="auto"/>
              <w:right w:val="single" w:sz="4" w:space="0" w:color="auto"/>
            </w:tcBorders>
            <w:vAlign w:val="center"/>
          </w:tcPr>
          <w:p w14:paraId="38A2D26D" w14:textId="77777777" w:rsidR="008537FD" w:rsidRPr="00B621DA" w:rsidRDefault="008537FD" w:rsidP="00C96B77">
            <w:pPr>
              <w:rPr>
                <w:rFonts w:cstheme="minorHAnsi"/>
              </w:rPr>
            </w:pPr>
          </w:p>
        </w:tc>
        <w:tc>
          <w:tcPr>
            <w:tcW w:w="1559" w:type="dxa"/>
            <w:vMerge/>
            <w:tcBorders>
              <w:left w:val="single" w:sz="4" w:space="0" w:color="auto"/>
              <w:right w:val="single" w:sz="4" w:space="0" w:color="auto"/>
            </w:tcBorders>
            <w:vAlign w:val="center"/>
          </w:tcPr>
          <w:p w14:paraId="596F728B" w14:textId="77777777" w:rsidR="008537FD" w:rsidRPr="00B621DA" w:rsidRDefault="008537FD" w:rsidP="00C96B77">
            <w:pPr>
              <w:rPr>
                <w:rFonts w:cstheme="minorHAnsi"/>
              </w:rPr>
            </w:pPr>
          </w:p>
        </w:tc>
        <w:tc>
          <w:tcPr>
            <w:tcW w:w="2835" w:type="dxa"/>
            <w:tcBorders>
              <w:top w:val="single" w:sz="4" w:space="0" w:color="auto"/>
              <w:left w:val="single" w:sz="4" w:space="0" w:color="auto"/>
              <w:right w:val="single" w:sz="4" w:space="0" w:color="auto"/>
            </w:tcBorders>
            <w:vAlign w:val="center"/>
          </w:tcPr>
          <w:p w14:paraId="238A1B42" w14:textId="77777777" w:rsidR="008537FD" w:rsidRPr="00B621DA" w:rsidRDefault="008537FD" w:rsidP="00C96B77">
            <w:pPr>
              <w:autoSpaceDE w:val="0"/>
              <w:autoSpaceDN w:val="0"/>
              <w:adjustRightInd w:val="0"/>
              <w:jc w:val="center"/>
              <w:rPr>
                <w:rFonts w:cstheme="minorHAnsi"/>
              </w:rPr>
            </w:pPr>
            <w:r w:rsidRPr="00B621DA">
              <w:rPr>
                <w:rFonts w:cstheme="minorHAnsi"/>
              </w:rPr>
              <w:t>Environmental protection and resource efficiency</w:t>
            </w:r>
          </w:p>
          <w:p w14:paraId="044487E0" w14:textId="77777777" w:rsidR="008537FD" w:rsidRPr="00B621DA" w:rsidRDefault="008537FD" w:rsidP="00C96B77">
            <w:pPr>
              <w:autoSpaceDE w:val="0"/>
              <w:autoSpaceDN w:val="0"/>
              <w:adjustRightInd w:val="0"/>
              <w:jc w:val="center"/>
              <w:rPr>
                <w:rFonts w:cstheme="minorHAnsi"/>
              </w:rPr>
            </w:pPr>
          </w:p>
          <w:p w14:paraId="541D4822" w14:textId="77777777" w:rsidR="008537FD" w:rsidRPr="00B621DA" w:rsidRDefault="008537FD" w:rsidP="00C96B77">
            <w:pPr>
              <w:autoSpaceDE w:val="0"/>
              <w:autoSpaceDN w:val="0"/>
              <w:adjustRightInd w:val="0"/>
              <w:jc w:val="center"/>
              <w:rPr>
                <w:rFonts w:cstheme="minorHAnsi"/>
              </w:rPr>
            </w:pPr>
            <w:r w:rsidRPr="00B621DA">
              <w:rPr>
                <w:rFonts w:cstheme="minorHAnsi"/>
              </w:rPr>
              <w:t>4 projects</w:t>
            </w:r>
          </w:p>
        </w:tc>
        <w:tc>
          <w:tcPr>
            <w:tcW w:w="6095" w:type="dxa"/>
            <w:tcBorders>
              <w:top w:val="single" w:sz="4" w:space="0" w:color="auto"/>
              <w:left w:val="single" w:sz="4" w:space="0" w:color="auto"/>
              <w:right w:val="single" w:sz="4" w:space="0" w:color="auto"/>
            </w:tcBorders>
            <w:vAlign w:val="center"/>
          </w:tcPr>
          <w:p w14:paraId="02651D31" w14:textId="77777777" w:rsidR="008537FD" w:rsidRPr="00B621DA" w:rsidRDefault="00B03EAB" w:rsidP="00C96B77">
            <w:pPr>
              <w:rPr>
                <w:rFonts w:cstheme="minorHAnsi"/>
              </w:rPr>
            </w:pPr>
            <w:hyperlink r:id="rId65" w:history="1">
              <w:r w:rsidR="008537FD" w:rsidRPr="00B621DA">
                <w:rPr>
                  <w:rStyle w:val="Hyperlink"/>
                  <w:rFonts w:cstheme="minorHAnsi"/>
                </w:rPr>
                <w:t>USAC</w:t>
              </w:r>
            </w:hyperlink>
            <w:r w:rsidR="008537FD" w:rsidRPr="00B621DA">
              <w:rPr>
                <w:rFonts w:cstheme="minorHAnsi"/>
              </w:rPr>
              <w:t xml:space="preserve"> (Sustainable tourism – Kent Downs AONB) </w:t>
            </w:r>
          </w:p>
          <w:p w14:paraId="7C1D964C" w14:textId="77777777" w:rsidR="008537FD" w:rsidRPr="00B621DA" w:rsidRDefault="00B03EAB" w:rsidP="00C96B77">
            <w:pPr>
              <w:rPr>
                <w:rFonts w:cstheme="minorHAnsi"/>
              </w:rPr>
            </w:pPr>
            <w:hyperlink r:id="rId66" w:history="1">
              <w:r w:rsidR="008537FD" w:rsidRPr="00B621DA">
                <w:rPr>
                  <w:rStyle w:val="Hyperlink"/>
                  <w:rFonts w:cstheme="minorHAnsi"/>
                </w:rPr>
                <w:t>GO TRADE</w:t>
              </w:r>
            </w:hyperlink>
            <w:r w:rsidR="008537FD" w:rsidRPr="00B621DA">
              <w:rPr>
                <w:rFonts w:cstheme="minorHAnsi"/>
              </w:rPr>
              <w:t xml:space="preserve"> (Town centre revival - Gravesham BC; Visit Kent) </w:t>
            </w:r>
          </w:p>
          <w:p w14:paraId="161BD5FA" w14:textId="77777777" w:rsidR="008537FD" w:rsidRPr="00B621DA" w:rsidRDefault="00B03EAB" w:rsidP="00C96B77">
            <w:pPr>
              <w:rPr>
                <w:rFonts w:cstheme="minorHAnsi"/>
              </w:rPr>
            </w:pPr>
            <w:hyperlink r:id="rId67" w:history="1">
              <w:r w:rsidR="008537FD" w:rsidRPr="00B621DA">
                <w:rPr>
                  <w:rStyle w:val="Hyperlink"/>
                  <w:rFonts w:cstheme="minorHAnsi"/>
                </w:rPr>
                <w:t>H20: Source2Seas</w:t>
              </w:r>
            </w:hyperlink>
            <w:r w:rsidR="008537FD" w:rsidRPr="00B621DA">
              <w:rPr>
                <w:rFonts w:cstheme="minorHAnsi"/>
              </w:rPr>
              <w:t xml:space="preserve"> (Flood risk management – KCC &amp; Kent Wildlife Trust) </w:t>
            </w:r>
          </w:p>
          <w:p w14:paraId="44ECA5AC" w14:textId="77777777" w:rsidR="008537FD" w:rsidRPr="00B621DA" w:rsidRDefault="008537FD" w:rsidP="00C96B77">
            <w:pPr>
              <w:rPr>
                <w:rFonts w:cstheme="minorHAnsi"/>
              </w:rPr>
            </w:pPr>
          </w:p>
        </w:tc>
      </w:tr>
      <w:tr w:rsidR="008537FD" w:rsidRPr="00B621DA" w14:paraId="0ED268D5" w14:textId="77777777" w:rsidTr="008537FD">
        <w:tc>
          <w:tcPr>
            <w:tcW w:w="2093" w:type="dxa"/>
            <w:vMerge w:val="restart"/>
            <w:tcBorders>
              <w:top w:val="single" w:sz="4" w:space="0" w:color="auto"/>
              <w:left w:val="single" w:sz="4" w:space="0" w:color="auto"/>
              <w:right w:val="single" w:sz="4" w:space="0" w:color="auto"/>
            </w:tcBorders>
            <w:vAlign w:val="center"/>
          </w:tcPr>
          <w:p w14:paraId="20EAA110" w14:textId="77777777" w:rsidR="008537FD" w:rsidRPr="00B621DA" w:rsidRDefault="008537FD" w:rsidP="00C96B77">
            <w:pPr>
              <w:rPr>
                <w:rFonts w:cstheme="minorHAnsi"/>
              </w:rPr>
            </w:pPr>
            <w:r w:rsidRPr="00B621DA">
              <w:rPr>
                <w:rFonts w:cstheme="minorHAnsi"/>
              </w:rPr>
              <w:t xml:space="preserve">Interreg </w:t>
            </w:r>
          </w:p>
          <w:p w14:paraId="64319B75" w14:textId="77777777" w:rsidR="008537FD" w:rsidRPr="00B621DA" w:rsidRDefault="008537FD" w:rsidP="00C96B77">
            <w:pPr>
              <w:rPr>
                <w:rFonts w:cstheme="minorHAnsi"/>
              </w:rPr>
            </w:pPr>
            <w:r w:rsidRPr="00B621DA">
              <w:rPr>
                <w:rFonts w:cstheme="minorHAnsi"/>
              </w:rPr>
              <w:t xml:space="preserve">North West Europe </w:t>
            </w:r>
          </w:p>
        </w:tc>
        <w:tc>
          <w:tcPr>
            <w:tcW w:w="1843" w:type="dxa"/>
            <w:vMerge w:val="restart"/>
            <w:tcBorders>
              <w:top w:val="single" w:sz="4" w:space="0" w:color="auto"/>
              <w:left w:val="single" w:sz="4" w:space="0" w:color="auto"/>
              <w:right w:val="single" w:sz="4" w:space="0" w:color="auto"/>
            </w:tcBorders>
            <w:vAlign w:val="center"/>
          </w:tcPr>
          <w:p w14:paraId="5E25BDA1" w14:textId="77777777" w:rsidR="008537FD" w:rsidRPr="00B621DA" w:rsidRDefault="008537FD" w:rsidP="00C96B77">
            <w:pPr>
              <w:rPr>
                <w:rFonts w:cstheme="minorHAnsi"/>
              </w:rPr>
            </w:pPr>
            <w:r w:rsidRPr="00B621DA">
              <w:rPr>
                <w:rFonts w:cstheme="minorHAnsi"/>
              </w:rPr>
              <w:t>Hauts-de-France Region</w:t>
            </w:r>
          </w:p>
        </w:tc>
        <w:tc>
          <w:tcPr>
            <w:tcW w:w="1559" w:type="dxa"/>
            <w:vMerge w:val="restart"/>
            <w:tcBorders>
              <w:top w:val="single" w:sz="4" w:space="0" w:color="auto"/>
              <w:left w:val="single" w:sz="4" w:space="0" w:color="auto"/>
              <w:right w:val="single" w:sz="4" w:space="0" w:color="auto"/>
            </w:tcBorders>
            <w:vAlign w:val="center"/>
          </w:tcPr>
          <w:p w14:paraId="68E8B96E" w14:textId="77777777" w:rsidR="008537FD" w:rsidRPr="00B621DA" w:rsidRDefault="008537FD" w:rsidP="00C96B77">
            <w:pPr>
              <w:rPr>
                <w:rFonts w:cstheme="minorHAnsi"/>
              </w:rPr>
            </w:pPr>
            <w:r w:rsidRPr="00B621DA">
              <w:rPr>
                <w:rFonts w:cstheme="minorHAnsi"/>
              </w:rPr>
              <w:t>£1.5m</w:t>
            </w:r>
          </w:p>
        </w:tc>
        <w:tc>
          <w:tcPr>
            <w:tcW w:w="2835" w:type="dxa"/>
            <w:tcBorders>
              <w:top w:val="single" w:sz="4" w:space="0" w:color="auto"/>
              <w:left w:val="single" w:sz="4" w:space="0" w:color="auto"/>
              <w:bottom w:val="single" w:sz="4" w:space="0" w:color="auto"/>
              <w:right w:val="single" w:sz="4" w:space="0" w:color="auto"/>
            </w:tcBorders>
            <w:vAlign w:val="center"/>
          </w:tcPr>
          <w:p w14:paraId="431E9909" w14:textId="77777777" w:rsidR="008537FD" w:rsidRPr="00B621DA" w:rsidRDefault="008537FD" w:rsidP="00C96B77">
            <w:pPr>
              <w:autoSpaceDE w:val="0"/>
              <w:autoSpaceDN w:val="0"/>
              <w:adjustRightInd w:val="0"/>
              <w:jc w:val="center"/>
              <w:rPr>
                <w:rFonts w:cstheme="minorHAnsi"/>
              </w:rPr>
            </w:pPr>
            <w:r w:rsidRPr="00B621DA">
              <w:rPr>
                <w:rFonts w:cstheme="minorHAnsi"/>
              </w:rPr>
              <w:t>Innovation</w:t>
            </w:r>
          </w:p>
          <w:p w14:paraId="07E1D394" w14:textId="77777777" w:rsidR="008537FD" w:rsidRPr="00B621DA" w:rsidRDefault="008537FD" w:rsidP="00C96B77">
            <w:pPr>
              <w:autoSpaceDE w:val="0"/>
              <w:autoSpaceDN w:val="0"/>
              <w:adjustRightInd w:val="0"/>
              <w:jc w:val="center"/>
              <w:rPr>
                <w:rFonts w:cstheme="minorHAnsi"/>
              </w:rPr>
            </w:pPr>
          </w:p>
          <w:p w14:paraId="7D7E780E" w14:textId="77777777" w:rsidR="008537FD" w:rsidRPr="00B621DA" w:rsidRDefault="008537FD" w:rsidP="00C96B77">
            <w:pPr>
              <w:autoSpaceDE w:val="0"/>
              <w:autoSpaceDN w:val="0"/>
              <w:adjustRightInd w:val="0"/>
              <w:jc w:val="center"/>
              <w:rPr>
                <w:rFonts w:cstheme="minorHAnsi"/>
              </w:rPr>
            </w:pPr>
          </w:p>
        </w:tc>
        <w:tc>
          <w:tcPr>
            <w:tcW w:w="6095" w:type="dxa"/>
            <w:tcBorders>
              <w:top w:val="single" w:sz="4" w:space="0" w:color="auto"/>
              <w:left w:val="single" w:sz="4" w:space="0" w:color="auto"/>
              <w:bottom w:val="single" w:sz="4" w:space="0" w:color="auto"/>
              <w:right w:val="single" w:sz="4" w:space="0" w:color="auto"/>
            </w:tcBorders>
            <w:vAlign w:val="center"/>
          </w:tcPr>
          <w:p w14:paraId="77D0A020" w14:textId="77777777" w:rsidR="008537FD" w:rsidRPr="00B621DA" w:rsidRDefault="008537FD" w:rsidP="00C96B77">
            <w:pPr>
              <w:rPr>
                <w:rFonts w:cstheme="minorHAnsi"/>
              </w:rPr>
            </w:pPr>
            <w:r w:rsidRPr="00B621DA">
              <w:rPr>
                <w:rFonts w:cstheme="minorHAnsi"/>
              </w:rPr>
              <w:t xml:space="preserve">2 projects including </w:t>
            </w:r>
            <w:hyperlink r:id="rId68" w:history="1">
              <w:r w:rsidRPr="00B621DA">
                <w:rPr>
                  <w:rStyle w:val="Hyperlink"/>
                  <w:rFonts w:cstheme="minorHAnsi"/>
                </w:rPr>
                <w:t>Boost4Heath</w:t>
              </w:r>
            </w:hyperlink>
            <w:r w:rsidRPr="00B621DA">
              <w:rPr>
                <w:rFonts w:cstheme="minorHAnsi"/>
              </w:rPr>
              <w:t xml:space="preserve"> (KCC – Trade)</w:t>
            </w:r>
          </w:p>
          <w:p w14:paraId="199BF353" w14:textId="77777777" w:rsidR="008537FD" w:rsidRPr="00B621DA" w:rsidRDefault="008537FD" w:rsidP="00C96B77">
            <w:pPr>
              <w:rPr>
                <w:rFonts w:cstheme="minorHAnsi"/>
              </w:rPr>
            </w:pPr>
          </w:p>
        </w:tc>
      </w:tr>
      <w:tr w:rsidR="008537FD" w:rsidRPr="00B621DA" w14:paraId="3CB53E43" w14:textId="77777777" w:rsidTr="008537FD">
        <w:tc>
          <w:tcPr>
            <w:tcW w:w="2093" w:type="dxa"/>
            <w:vMerge/>
            <w:tcBorders>
              <w:left w:val="single" w:sz="4" w:space="0" w:color="auto"/>
              <w:right w:val="single" w:sz="4" w:space="0" w:color="auto"/>
            </w:tcBorders>
            <w:vAlign w:val="center"/>
          </w:tcPr>
          <w:p w14:paraId="390C7744" w14:textId="77777777" w:rsidR="008537FD" w:rsidRPr="00B621DA" w:rsidRDefault="008537FD" w:rsidP="00C96B77">
            <w:pPr>
              <w:rPr>
                <w:rFonts w:cstheme="minorHAnsi"/>
              </w:rPr>
            </w:pPr>
          </w:p>
        </w:tc>
        <w:tc>
          <w:tcPr>
            <w:tcW w:w="1843" w:type="dxa"/>
            <w:vMerge/>
            <w:tcBorders>
              <w:left w:val="single" w:sz="4" w:space="0" w:color="auto"/>
              <w:right w:val="single" w:sz="4" w:space="0" w:color="auto"/>
            </w:tcBorders>
            <w:vAlign w:val="center"/>
          </w:tcPr>
          <w:p w14:paraId="2E4834E9" w14:textId="77777777" w:rsidR="008537FD" w:rsidRPr="00B621DA" w:rsidRDefault="008537FD" w:rsidP="00C96B77">
            <w:pPr>
              <w:rPr>
                <w:rFonts w:cstheme="minorHAnsi"/>
              </w:rPr>
            </w:pPr>
          </w:p>
        </w:tc>
        <w:tc>
          <w:tcPr>
            <w:tcW w:w="1559" w:type="dxa"/>
            <w:vMerge/>
            <w:tcBorders>
              <w:left w:val="single" w:sz="4" w:space="0" w:color="auto"/>
              <w:right w:val="single" w:sz="4" w:space="0" w:color="auto"/>
            </w:tcBorders>
            <w:vAlign w:val="center"/>
          </w:tcPr>
          <w:p w14:paraId="232293E1" w14:textId="77777777" w:rsidR="008537FD" w:rsidRPr="00B621DA" w:rsidRDefault="008537FD" w:rsidP="00C96B77">
            <w:pPr>
              <w:rPr>
                <w:rFonts w:cstheme="minorHAnsi"/>
              </w:rPr>
            </w:pPr>
          </w:p>
        </w:tc>
        <w:tc>
          <w:tcPr>
            <w:tcW w:w="2835" w:type="dxa"/>
            <w:tcBorders>
              <w:top w:val="single" w:sz="4" w:space="0" w:color="auto"/>
              <w:left w:val="single" w:sz="4" w:space="0" w:color="auto"/>
              <w:bottom w:val="single" w:sz="4" w:space="0" w:color="auto"/>
              <w:right w:val="single" w:sz="4" w:space="0" w:color="auto"/>
            </w:tcBorders>
            <w:vAlign w:val="center"/>
          </w:tcPr>
          <w:p w14:paraId="008FF24A" w14:textId="77777777" w:rsidR="008537FD" w:rsidRPr="00B621DA" w:rsidRDefault="008537FD" w:rsidP="00C96B77">
            <w:pPr>
              <w:autoSpaceDE w:val="0"/>
              <w:autoSpaceDN w:val="0"/>
              <w:adjustRightInd w:val="0"/>
              <w:jc w:val="center"/>
              <w:rPr>
                <w:rFonts w:cstheme="minorHAnsi"/>
              </w:rPr>
            </w:pPr>
            <w:r w:rsidRPr="00B621DA">
              <w:rPr>
                <w:rFonts w:cstheme="minorHAnsi"/>
              </w:rPr>
              <w:t>Low carbon economy</w:t>
            </w:r>
          </w:p>
        </w:tc>
        <w:tc>
          <w:tcPr>
            <w:tcW w:w="6095" w:type="dxa"/>
            <w:tcBorders>
              <w:top w:val="single" w:sz="4" w:space="0" w:color="auto"/>
              <w:left w:val="single" w:sz="4" w:space="0" w:color="auto"/>
              <w:bottom w:val="single" w:sz="4" w:space="0" w:color="auto"/>
              <w:right w:val="single" w:sz="4" w:space="0" w:color="auto"/>
            </w:tcBorders>
            <w:vAlign w:val="center"/>
          </w:tcPr>
          <w:p w14:paraId="2D4EA24D" w14:textId="77777777" w:rsidR="008537FD" w:rsidRPr="00B621DA" w:rsidRDefault="00B03EAB" w:rsidP="00C96B77">
            <w:pPr>
              <w:rPr>
                <w:rFonts w:cstheme="minorHAnsi"/>
              </w:rPr>
            </w:pPr>
            <w:hyperlink r:id="rId69" w:history="1">
              <w:r w:rsidR="008537FD" w:rsidRPr="00B621DA">
                <w:rPr>
                  <w:rStyle w:val="Hyperlink"/>
                  <w:rFonts w:cstheme="minorHAnsi"/>
                </w:rPr>
                <w:t>E=0</w:t>
              </w:r>
            </w:hyperlink>
            <w:r w:rsidR="008537FD" w:rsidRPr="00B621DA">
              <w:rPr>
                <w:rFonts w:cstheme="minorHAnsi"/>
              </w:rPr>
              <w:t xml:space="preserve"> (Net zero housing – Moat Homes) </w:t>
            </w:r>
          </w:p>
        </w:tc>
      </w:tr>
      <w:tr w:rsidR="008537FD" w:rsidRPr="00B621DA" w14:paraId="4C0756A5" w14:textId="77777777" w:rsidTr="008537FD">
        <w:trPr>
          <w:trHeight w:val="889"/>
        </w:trPr>
        <w:tc>
          <w:tcPr>
            <w:tcW w:w="2093" w:type="dxa"/>
            <w:vMerge/>
            <w:tcBorders>
              <w:left w:val="single" w:sz="4" w:space="0" w:color="auto"/>
              <w:right w:val="single" w:sz="4" w:space="0" w:color="auto"/>
            </w:tcBorders>
            <w:vAlign w:val="center"/>
          </w:tcPr>
          <w:p w14:paraId="102270F7" w14:textId="77777777" w:rsidR="008537FD" w:rsidRPr="00B621DA" w:rsidRDefault="008537FD" w:rsidP="00C96B77">
            <w:pPr>
              <w:rPr>
                <w:rFonts w:cstheme="minorHAnsi"/>
              </w:rPr>
            </w:pPr>
          </w:p>
        </w:tc>
        <w:tc>
          <w:tcPr>
            <w:tcW w:w="1843" w:type="dxa"/>
            <w:vMerge/>
            <w:tcBorders>
              <w:left w:val="single" w:sz="4" w:space="0" w:color="auto"/>
              <w:right w:val="single" w:sz="4" w:space="0" w:color="auto"/>
            </w:tcBorders>
            <w:vAlign w:val="center"/>
          </w:tcPr>
          <w:p w14:paraId="14545CA5" w14:textId="77777777" w:rsidR="008537FD" w:rsidRPr="00B621DA" w:rsidRDefault="008537FD" w:rsidP="00C96B77">
            <w:pPr>
              <w:rPr>
                <w:rFonts w:cstheme="minorHAnsi"/>
              </w:rPr>
            </w:pPr>
          </w:p>
        </w:tc>
        <w:tc>
          <w:tcPr>
            <w:tcW w:w="1559" w:type="dxa"/>
            <w:vMerge/>
            <w:tcBorders>
              <w:left w:val="single" w:sz="4" w:space="0" w:color="auto"/>
              <w:right w:val="single" w:sz="4" w:space="0" w:color="auto"/>
            </w:tcBorders>
            <w:vAlign w:val="center"/>
          </w:tcPr>
          <w:p w14:paraId="0372E02A" w14:textId="77777777" w:rsidR="008537FD" w:rsidRPr="00B621DA" w:rsidRDefault="008537FD" w:rsidP="00C96B77">
            <w:pPr>
              <w:rPr>
                <w:rFonts w:cstheme="minorHAnsi"/>
              </w:rPr>
            </w:pPr>
          </w:p>
        </w:tc>
        <w:tc>
          <w:tcPr>
            <w:tcW w:w="2835" w:type="dxa"/>
            <w:tcBorders>
              <w:top w:val="single" w:sz="4" w:space="0" w:color="auto"/>
              <w:left w:val="single" w:sz="4" w:space="0" w:color="auto"/>
              <w:right w:val="single" w:sz="4" w:space="0" w:color="auto"/>
            </w:tcBorders>
            <w:vAlign w:val="center"/>
          </w:tcPr>
          <w:p w14:paraId="690E63E7" w14:textId="77777777" w:rsidR="008537FD" w:rsidRPr="00B621DA" w:rsidRDefault="008537FD" w:rsidP="00C96B77">
            <w:pPr>
              <w:autoSpaceDE w:val="0"/>
              <w:autoSpaceDN w:val="0"/>
              <w:adjustRightInd w:val="0"/>
              <w:jc w:val="center"/>
              <w:rPr>
                <w:rFonts w:cstheme="minorHAnsi"/>
              </w:rPr>
            </w:pPr>
            <w:r w:rsidRPr="00B621DA">
              <w:rPr>
                <w:rFonts w:cstheme="minorHAnsi"/>
              </w:rPr>
              <w:t>Environmental protection and resource efficiency</w:t>
            </w:r>
          </w:p>
        </w:tc>
        <w:tc>
          <w:tcPr>
            <w:tcW w:w="6095" w:type="dxa"/>
            <w:tcBorders>
              <w:top w:val="single" w:sz="4" w:space="0" w:color="auto"/>
              <w:left w:val="single" w:sz="4" w:space="0" w:color="auto"/>
              <w:right w:val="single" w:sz="4" w:space="0" w:color="auto"/>
            </w:tcBorders>
            <w:vAlign w:val="center"/>
          </w:tcPr>
          <w:p w14:paraId="681B7B0B" w14:textId="77777777" w:rsidR="008537FD" w:rsidRPr="00B621DA" w:rsidRDefault="00B03EAB" w:rsidP="00C96B77">
            <w:pPr>
              <w:rPr>
                <w:rFonts w:cstheme="minorHAnsi"/>
              </w:rPr>
            </w:pPr>
            <w:hyperlink r:id="rId70" w:history="1">
              <w:r w:rsidR="008537FD" w:rsidRPr="00B621DA">
                <w:rPr>
                  <w:rStyle w:val="Hyperlink"/>
                  <w:rFonts w:cstheme="minorHAnsi"/>
                </w:rPr>
                <w:t>FCRBE</w:t>
              </w:r>
            </w:hyperlink>
            <w:r w:rsidR="008537FD" w:rsidRPr="00B621DA">
              <w:rPr>
                <w:rFonts w:cstheme="minorHAnsi"/>
              </w:rPr>
              <w:t xml:space="preserve"> (Construction recycling – Salvo Ltd) </w:t>
            </w:r>
          </w:p>
          <w:p w14:paraId="014C44F1" w14:textId="77777777" w:rsidR="008537FD" w:rsidRPr="00B621DA" w:rsidRDefault="008537FD" w:rsidP="00C96B77">
            <w:pPr>
              <w:rPr>
                <w:rFonts w:cstheme="minorHAnsi"/>
              </w:rPr>
            </w:pPr>
          </w:p>
          <w:p w14:paraId="65FD9343" w14:textId="77777777" w:rsidR="008537FD" w:rsidRPr="00B621DA" w:rsidRDefault="008537FD" w:rsidP="00C96B77">
            <w:pPr>
              <w:rPr>
                <w:rFonts w:cstheme="minorHAnsi"/>
              </w:rPr>
            </w:pPr>
          </w:p>
        </w:tc>
      </w:tr>
      <w:tr w:rsidR="008537FD" w:rsidRPr="00B621DA" w14:paraId="1A82468F" w14:textId="77777777" w:rsidTr="008537FD">
        <w:tc>
          <w:tcPr>
            <w:tcW w:w="2093" w:type="dxa"/>
            <w:vMerge w:val="restart"/>
            <w:tcBorders>
              <w:top w:val="single" w:sz="4" w:space="0" w:color="auto"/>
              <w:left w:val="single" w:sz="4" w:space="0" w:color="auto"/>
              <w:right w:val="single" w:sz="4" w:space="0" w:color="auto"/>
            </w:tcBorders>
            <w:vAlign w:val="center"/>
          </w:tcPr>
          <w:p w14:paraId="5093CD0F" w14:textId="77777777" w:rsidR="008537FD" w:rsidRPr="00B621DA" w:rsidRDefault="008537FD" w:rsidP="00C96B77">
            <w:pPr>
              <w:jc w:val="center"/>
              <w:rPr>
                <w:rStyle w:val="Hyperlink"/>
                <w:rFonts w:cstheme="minorHAnsi"/>
              </w:rPr>
            </w:pPr>
            <w:r w:rsidRPr="00B621DA">
              <w:rPr>
                <w:rFonts w:cstheme="minorHAnsi"/>
              </w:rPr>
              <w:fldChar w:fldCharType="begin"/>
            </w:r>
            <w:r w:rsidRPr="00B621DA">
              <w:rPr>
                <w:rFonts w:cstheme="minorHAnsi"/>
              </w:rPr>
              <w:instrText xml:space="preserve"> HYPERLINK "https://projects.northsearegion.eu/vb/overview/" </w:instrText>
            </w:r>
            <w:r w:rsidRPr="00B621DA">
              <w:rPr>
                <w:rFonts w:cstheme="minorHAnsi"/>
              </w:rPr>
              <w:fldChar w:fldCharType="separate"/>
            </w:r>
            <w:r w:rsidRPr="00B621DA">
              <w:rPr>
                <w:rStyle w:val="Hyperlink"/>
                <w:rFonts w:cstheme="minorHAnsi"/>
              </w:rPr>
              <w:t>Interreg</w:t>
            </w:r>
          </w:p>
          <w:p w14:paraId="512E9F7A" w14:textId="77777777" w:rsidR="008537FD" w:rsidRPr="00B621DA" w:rsidRDefault="008537FD" w:rsidP="00C96B77">
            <w:pPr>
              <w:jc w:val="center"/>
              <w:rPr>
                <w:rFonts w:cstheme="minorHAnsi"/>
              </w:rPr>
            </w:pPr>
            <w:r w:rsidRPr="00B621DA">
              <w:rPr>
                <w:rStyle w:val="Hyperlink"/>
                <w:rFonts w:cstheme="minorHAnsi"/>
              </w:rPr>
              <w:t>North Sea region</w:t>
            </w:r>
            <w:r w:rsidRPr="00B621DA">
              <w:rPr>
                <w:rFonts w:cstheme="minorHAnsi"/>
              </w:rPr>
              <w:fldChar w:fldCharType="end"/>
            </w:r>
          </w:p>
        </w:tc>
        <w:tc>
          <w:tcPr>
            <w:tcW w:w="1843" w:type="dxa"/>
            <w:vMerge w:val="restart"/>
            <w:tcBorders>
              <w:top w:val="single" w:sz="4" w:space="0" w:color="auto"/>
              <w:left w:val="single" w:sz="4" w:space="0" w:color="auto"/>
              <w:right w:val="single" w:sz="4" w:space="0" w:color="auto"/>
            </w:tcBorders>
            <w:vAlign w:val="center"/>
          </w:tcPr>
          <w:p w14:paraId="04A8DBCC" w14:textId="77777777" w:rsidR="008537FD" w:rsidRPr="00B621DA" w:rsidRDefault="008537FD" w:rsidP="00C96B77">
            <w:pPr>
              <w:rPr>
                <w:rFonts w:cstheme="minorHAnsi"/>
              </w:rPr>
            </w:pPr>
            <w:r w:rsidRPr="00B621DA">
              <w:rPr>
                <w:rFonts w:cstheme="minorHAnsi"/>
              </w:rPr>
              <w:t>Danish Business Authority / Central Denmark Region</w:t>
            </w:r>
          </w:p>
        </w:tc>
        <w:tc>
          <w:tcPr>
            <w:tcW w:w="1559" w:type="dxa"/>
            <w:vMerge w:val="restart"/>
            <w:tcBorders>
              <w:top w:val="single" w:sz="4" w:space="0" w:color="auto"/>
              <w:left w:val="single" w:sz="4" w:space="0" w:color="auto"/>
              <w:right w:val="single" w:sz="4" w:space="0" w:color="auto"/>
            </w:tcBorders>
            <w:vAlign w:val="center"/>
          </w:tcPr>
          <w:p w14:paraId="5D04D7BB" w14:textId="77777777" w:rsidR="008537FD" w:rsidRPr="00B621DA" w:rsidRDefault="008537FD" w:rsidP="00C96B77">
            <w:pPr>
              <w:rPr>
                <w:rFonts w:cstheme="minorHAnsi"/>
              </w:rPr>
            </w:pPr>
            <w:r w:rsidRPr="00B621DA">
              <w:rPr>
                <w:rFonts w:cstheme="minorHAnsi"/>
              </w:rPr>
              <w:t>£1.2m</w:t>
            </w:r>
          </w:p>
        </w:tc>
        <w:tc>
          <w:tcPr>
            <w:tcW w:w="2835" w:type="dxa"/>
            <w:tcBorders>
              <w:top w:val="single" w:sz="4" w:space="0" w:color="auto"/>
              <w:left w:val="single" w:sz="4" w:space="0" w:color="auto"/>
              <w:bottom w:val="single" w:sz="4" w:space="0" w:color="auto"/>
              <w:right w:val="single" w:sz="4" w:space="0" w:color="auto"/>
            </w:tcBorders>
            <w:vAlign w:val="center"/>
          </w:tcPr>
          <w:p w14:paraId="1DD50ABC" w14:textId="77777777" w:rsidR="008537FD" w:rsidRPr="00B621DA" w:rsidRDefault="008537FD" w:rsidP="00C96B77">
            <w:pPr>
              <w:autoSpaceDE w:val="0"/>
              <w:autoSpaceDN w:val="0"/>
              <w:adjustRightInd w:val="0"/>
              <w:jc w:val="center"/>
              <w:rPr>
                <w:rFonts w:cstheme="minorHAnsi"/>
              </w:rPr>
            </w:pPr>
            <w:r w:rsidRPr="00B621DA">
              <w:rPr>
                <w:rFonts w:cstheme="minorHAnsi"/>
              </w:rPr>
              <w:t>Innovation</w:t>
            </w:r>
          </w:p>
        </w:tc>
        <w:tc>
          <w:tcPr>
            <w:tcW w:w="6095" w:type="dxa"/>
            <w:tcBorders>
              <w:top w:val="single" w:sz="4" w:space="0" w:color="auto"/>
              <w:left w:val="single" w:sz="4" w:space="0" w:color="auto"/>
              <w:bottom w:val="single" w:sz="4" w:space="0" w:color="auto"/>
              <w:right w:val="single" w:sz="4" w:space="0" w:color="auto"/>
            </w:tcBorders>
            <w:vAlign w:val="center"/>
          </w:tcPr>
          <w:p w14:paraId="1109940F" w14:textId="77777777" w:rsidR="008537FD" w:rsidRPr="00B621DA" w:rsidRDefault="008537FD" w:rsidP="00C96B77">
            <w:pPr>
              <w:rPr>
                <w:rFonts w:cstheme="minorHAnsi"/>
              </w:rPr>
            </w:pPr>
            <w:r w:rsidRPr="00B621DA">
              <w:rPr>
                <w:rFonts w:cstheme="minorHAnsi"/>
              </w:rPr>
              <w:t xml:space="preserve">3 projects, including:  </w:t>
            </w:r>
          </w:p>
          <w:p w14:paraId="3781BB0C" w14:textId="77777777" w:rsidR="008537FD" w:rsidRPr="00B621DA" w:rsidRDefault="00B03EAB" w:rsidP="008537FD">
            <w:pPr>
              <w:pStyle w:val="ListParagraph"/>
              <w:numPr>
                <w:ilvl w:val="0"/>
                <w:numId w:val="28"/>
              </w:numPr>
              <w:rPr>
                <w:rFonts w:cstheme="minorHAnsi"/>
              </w:rPr>
            </w:pPr>
            <w:hyperlink r:id="rId71" w:history="1">
              <w:r w:rsidR="008537FD" w:rsidRPr="00B621DA">
                <w:rPr>
                  <w:rStyle w:val="Hyperlink"/>
                  <w:rFonts w:cstheme="minorHAnsi"/>
                </w:rPr>
                <w:t>Inn2Power</w:t>
              </w:r>
            </w:hyperlink>
            <w:r w:rsidR="008537FD" w:rsidRPr="00B621DA">
              <w:rPr>
                <w:rFonts w:cstheme="minorHAnsi"/>
              </w:rPr>
              <w:t xml:space="preserve"> (Energy supply chain – KCC) </w:t>
            </w:r>
          </w:p>
          <w:p w14:paraId="06F18CA9" w14:textId="77777777" w:rsidR="008537FD" w:rsidRPr="00B621DA" w:rsidRDefault="00B03EAB" w:rsidP="008537FD">
            <w:pPr>
              <w:pStyle w:val="ListParagraph"/>
              <w:numPr>
                <w:ilvl w:val="0"/>
                <w:numId w:val="28"/>
              </w:numPr>
              <w:rPr>
                <w:rFonts w:cstheme="minorHAnsi"/>
              </w:rPr>
            </w:pPr>
            <w:hyperlink r:id="rId72" w:history="1">
              <w:r w:rsidR="008537FD" w:rsidRPr="00B621DA">
                <w:rPr>
                  <w:rStyle w:val="Hyperlink"/>
                  <w:rFonts w:cstheme="minorHAnsi"/>
                </w:rPr>
                <w:t>Cupido</w:t>
              </w:r>
            </w:hyperlink>
            <w:r w:rsidR="008537FD" w:rsidRPr="00B621DA">
              <w:rPr>
                <w:rFonts w:cstheme="minorHAnsi"/>
              </w:rPr>
              <w:t xml:space="preserve"> (Creative economy – Creative Folkestone)  </w:t>
            </w:r>
          </w:p>
          <w:p w14:paraId="7BADE5F0" w14:textId="77777777" w:rsidR="008537FD" w:rsidRPr="00B621DA" w:rsidRDefault="00B03EAB" w:rsidP="008537FD">
            <w:pPr>
              <w:pStyle w:val="ListParagraph"/>
              <w:numPr>
                <w:ilvl w:val="0"/>
                <w:numId w:val="28"/>
              </w:numPr>
              <w:rPr>
                <w:rFonts w:cstheme="minorHAnsi"/>
              </w:rPr>
            </w:pPr>
            <w:hyperlink r:id="rId73" w:history="1">
              <w:r w:rsidR="008537FD" w:rsidRPr="00B621DA">
                <w:rPr>
                  <w:rStyle w:val="Hyperlink"/>
                  <w:rFonts w:cstheme="minorHAnsi"/>
                </w:rPr>
                <w:t>Create converge</w:t>
              </w:r>
            </w:hyperlink>
            <w:r w:rsidR="008537FD" w:rsidRPr="00B621DA">
              <w:rPr>
                <w:rFonts w:cstheme="minorHAnsi"/>
              </w:rPr>
              <w:t xml:space="preserve"> (Digital tech - Screen South)</w:t>
            </w:r>
          </w:p>
          <w:p w14:paraId="595B3161" w14:textId="77777777" w:rsidR="008537FD" w:rsidRPr="00B621DA" w:rsidRDefault="008537FD" w:rsidP="00C96B77">
            <w:pPr>
              <w:rPr>
                <w:rFonts w:cstheme="minorHAnsi"/>
              </w:rPr>
            </w:pPr>
          </w:p>
        </w:tc>
      </w:tr>
      <w:tr w:rsidR="008537FD" w:rsidRPr="00B621DA" w14:paraId="561959DE" w14:textId="77777777" w:rsidTr="008537FD">
        <w:tc>
          <w:tcPr>
            <w:tcW w:w="2093" w:type="dxa"/>
            <w:vMerge/>
            <w:tcBorders>
              <w:left w:val="single" w:sz="4" w:space="0" w:color="auto"/>
              <w:right w:val="single" w:sz="4" w:space="0" w:color="auto"/>
            </w:tcBorders>
            <w:vAlign w:val="center"/>
          </w:tcPr>
          <w:p w14:paraId="12D99A25" w14:textId="77777777" w:rsidR="008537FD" w:rsidRPr="00B621DA" w:rsidRDefault="008537FD" w:rsidP="00C96B77">
            <w:pPr>
              <w:rPr>
                <w:rFonts w:cstheme="minorHAnsi"/>
              </w:rPr>
            </w:pPr>
          </w:p>
        </w:tc>
        <w:tc>
          <w:tcPr>
            <w:tcW w:w="1843" w:type="dxa"/>
            <w:vMerge/>
            <w:tcBorders>
              <w:left w:val="single" w:sz="4" w:space="0" w:color="auto"/>
              <w:right w:val="single" w:sz="4" w:space="0" w:color="auto"/>
            </w:tcBorders>
            <w:vAlign w:val="center"/>
          </w:tcPr>
          <w:p w14:paraId="40FB27C7" w14:textId="77777777" w:rsidR="008537FD" w:rsidRPr="00B621DA" w:rsidRDefault="008537FD" w:rsidP="00C96B77">
            <w:pPr>
              <w:rPr>
                <w:rFonts w:cstheme="minorHAnsi"/>
              </w:rPr>
            </w:pPr>
          </w:p>
        </w:tc>
        <w:tc>
          <w:tcPr>
            <w:tcW w:w="1559" w:type="dxa"/>
            <w:vMerge/>
            <w:tcBorders>
              <w:left w:val="single" w:sz="4" w:space="0" w:color="auto"/>
              <w:right w:val="single" w:sz="4" w:space="0" w:color="auto"/>
            </w:tcBorders>
            <w:vAlign w:val="center"/>
          </w:tcPr>
          <w:p w14:paraId="7E31C8D1" w14:textId="77777777" w:rsidR="008537FD" w:rsidRPr="00B621DA" w:rsidRDefault="008537FD" w:rsidP="00C96B77">
            <w:pPr>
              <w:rPr>
                <w:rFonts w:cstheme="minorHAnsi"/>
              </w:rPr>
            </w:pPr>
          </w:p>
        </w:tc>
        <w:tc>
          <w:tcPr>
            <w:tcW w:w="2835" w:type="dxa"/>
            <w:tcBorders>
              <w:top w:val="single" w:sz="4" w:space="0" w:color="auto"/>
              <w:left w:val="single" w:sz="4" w:space="0" w:color="auto"/>
              <w:bottom w:val="single" w:sz="4" w:space="0" w:color="auto"/>
              <w:right w:val="single" w:sz="4" w:space="0" w:color="auto"/>
            </w:tcBorders>
            <w:vAlign w:val="center"/>
          </w:tcPr>
          <w:p w14:paraId="56F1FDB9" w14:textId="77777777" w:rsidR="008537FD" w:rsidRPr="00B621DA" w:rsidRDefault="008537FD" w:rsidP="00C96B77">
            <w:pPr>
              <w:autoSpaceDE w:val="0"/>
              <w:autoSpaceDN w:val="0"/>
              <w:adjustRightInd w:val="0"/>
              <w:jc w:val="center"/>
              <w:rPr>
                <w:rFonts w:cstheme="minorHAnsi"/>
              </w:rPr>
            </w:pPr>
            <w:r w:rsidRPr="00B621DA">
              <w:rPr>
                <w:rFonts w:cstheme="minorHAnsi"/>
              </w:rPr>
              <w:t>Climate change adaptation</w:t>
            </w:r>
          </w:p>
        </w:tc>
        <w:tc>
          <w:tcPr>
            <w:tcW w:w="6095" w:type="dxa"/>
            <w:tcBorders>
              <w:top w:val="single" w:sz="4" w:space="0" w:color="auto"/>
              <w:left w:val="single" w:sz="4" w:space="0" w:color="auto"/>
              <w:bottom w:val="single" w:sz="4" w:space="0" w:color="auto"/>
              <w:right w:val="single" w:sz="4" w:space="0" w:color="auto"/>
            </w:tcBorders>
            <w:vAlign w:val="center"/>
          </w:tcPr>
          <w:p w14:paraId="1C9F8F88" w14:textId="77777777" w:rsidR="008537FD" w:rsidRPr="00B621DA" w:rsidRDefault="00B03EAB" w:rsidP="00C96B77">
            <w:pPr>
              <w:rPr>
                <w:rFonts w:cstheme="minorHAnsi"/>
              </w:rPr>
            </w:pPr>
            <w:hyperlink r:id="rId74" w:history="1">
              <w:r w:rsidR="008537FD" w:rsidRPr="00B621DA">
                <w:rPr>
                  <w:rStyle w:val="Hyperlink"/>
                  <w:rFonts w:cstheme="minorHAnsi"/>
                </w:rPr>
                <w:t>C5A</w:t>
              </w:r>
            </w:hyperlink>
            <w:r w:rsidR="008537FD" w:rsidRPr="00B621DA">
              <w:rPr>
                <w:rFonts w:cstheme="minorHAnsi"/>
              </w:rPr>
              <w:t xml:space="preserve"> (Climate adaptation – KCC) </w:t>
            </w:r>
          </w:p>
          <w:p w14:paraId="30520868" w14:textId="77777777" w:rsidR="008537FD" w:rsidRPr="00B621DA" w:rsidRDefault="00B03EAB" w:rsidP="00C96B77">
            <w:pPr>
              <w:rPr>
                <w:rFonts w:cstheme="minorHAnsi"/>
              </w:rPr>
            </w:pPr>
            <w:hyperlink r:id="rId75" w:history="1">
              <w:r w:rsidR="008537FD" w:rsidRPr="00B621DA">
                <w:rPr>
                  <w:rStyle w:val="Hyperlink"/>
                  <w:rFonts w:cstheme="minorHAnsi"/>
                </w:rPr>
                <w:t>Begin</w:t>
              </w:r>
            </w:hyperlink>
            <w:r w:rsidR="008537FD" w:rsidRPr="00B621DA">
              <w:rPr>
                <w:rFonts w:cstheme="minorHAnsi"/>
              </w:rPr>
              <w:t xml:space="preserve"> (Blue-green infrastructure – KCC) </w:t>
            </w:r>
          </w:p>
        </w:tc>
      </w:tr>
      <w:tr w:rsidR="008537FD" w:rsidRPr="00B621DA" w14:paraId="4E64B224" w14:textId="77777777" w:rsidTr="008537FD">
        <w:tc>
          <w:tcPr>
            <w:tcW w:w="2093" w:type="dxa"/>
            <w:vMerge/>
            <w:tcBorders>
              <w:left w:val="single" w:sz="4" w:space="0" w:color="auto"/>
              <w:right w:val="single" w:sz="4" w:space="0" w:color="auto"/>
            </w:tcBorders>
            <w:vAlign w:val="center"/>
          </w:tcPr>
          <w:p w14:paraId="25997C8E" w14:textId="77777777" w:rsidR="008537FD" w:rsidRPr="00B621DA" w:rsidRDefault="008537FD" w:rsidP="00C96B77">
            <w:pPr>
              <w:rPr>
                <w:rFonts w:cstheme="minorHAnsi"/>
              </w:rPr>
            </w:pPr>
          </w:p>
        </w:tc>
        <w:tc>
          <w:tcPr>
            <w:tcW w:w="1843" w:type="dxa"/>
            <w:vMerge/>
            <w:tcBorders>
              <w:left w:val="single" w:sz="4" w:space="0" w:color="auto"/>
              <w:right w:val="single" w:sz="4" w:space="0" w:color="auto"/>
            </w:tcBorders>
            <w:vAlign w:val="center"/>
          </w:tcPr>
          <w:p w14:paraId="0C4C2470" w14:textId="77777777" w:rsidR="008537FD" w:rsidRPr="00B621DA" w:rsidRDefault="008537FD" w:rsidP="00C96B77">
            <w:pPr>
              <w:rPr>
                <w:rFonts w:cstheme="minorHAnsi"/>
              </w:rPr>
            </w:pPr>
          </w:p>
        </w:tc>
        <w:tc>
          <w:tcPr>
            <w:tcW w:w="1559" w:type="dxa"/>
            <w:vMerge/>
            <w:tcBorders>
              <w:left w:val="single" w:sz="4" w:space="0" w:color="auto"/>
              <w:right w:val="single" w:sz="4" w:space="0" w:color="auto"/>
            </w:tcBorders>
            <w:vAlign w:val="center"/>
          </w:tcPr>
          <w:p w14:paraId="601E8FC9" w14:textId="77777777" w:rsidR="008537FD" w:rsidRPr="00B621DA" w:rsidRDefault="008537FD" w:rsidP="00C96B77">
            <w:pPr>
              <w:rPr>
                <w:rFonts w:cstheme="minorHAnsi"/>
              </w:rPr>
            </w:pPr>
          </w:p>
        </w:tc>
        <w:tc>
          <w:tcPr>
            <w:tcW w:w="2835" w:type="dxa"/>
            <w:tcBorders>
              <w:top w:val="single" w:sz="4" w:space="0" w:color="auto"/>
              <w:left w:val="single" w:sz="4" w:space="0" w:color="auto"/>
              <w:bottom w:val="single" w:sz="4" w:space="0" w:color="auto"/>
              <w:right w:val="single" w:sz="4" w:space="0" w:color="auto"/>
            </w:tcBorders>
            <w:vAlign w:val="center"/>
          </w:tcPr>
          <w:p w14:paraId="0F7F0D94" w14:textId="77777777" w:rsidR="008537FD" w:rsidRPr="00B621DA" w:rsidRDefault="008537FD" w:rsidP="00C96B77">
            <w:pPr>
              <w:autoSpaceDE w:val="0"/>
              <w:autoSpaceDN w:val="0"/>
              <w:adjustRightInd w:val="0"/>
              <w:jc w:val="center"/>
              <w:rPr>
                <w:rFonts w:cstheme="minorHAnsi"/>
              </w:rPr>
            </w:pPr>
            <w:r w:rsidRPr="00B621DA">
              <w:rPr>
                <w:rFonts w:cstheme="minorHAnsi"/>
              </w:rPr>
              <w:t>Environmental protection and resource efficiency</w:t>
            </w:r>
          </w:p>
        </w:tc>
        <w:tc>
          <w:tcPr>
            <w:tcW w:w="6095" w:type="dxa"/>
            <w:tcBorders>
              <w:top w:val="single" w:sz="4" w:space="0" w:color="auto"/>
              <w:left w:val="single" w:sz="4" w:space="0" w:color="auto"/>
              <w:bottom w:val="single" w:sz="4" w:space="0" w:color="auto"/>
              <w:right w:val="single" w:sz="4" w:space="0" w:color="auto"/>
            </w:tcBorders>
            <w:vAlign w:val="center"/>
          </w:tcPr>
          <w:p w14:paraId="1838AE66" w14:textId="77777777" w:rsidR="008537FD" w:rsidRPr="00B621DA" w:rsidRDefault="00B03EAB" w:rsidP="00C96B77">
            <w:pPr>
              <w:rPr>
                <w:rFonts w:cstheme="minorHAnsi"/>
              </w:rPr>
            </w:pPr>
            <w:hyperlink r:id="rId76" w:history="1">
              <w:r w:rsidR="008537FD" w:rsidRPr="00B621DA">
                <w:rPr>
                  <w:rStyle w:val="Hyperlink"/>
                  <w:rFonts w:cstheme="minorHAnsi"/>
                </w:rPr>
                <w:t>Beespoke</w:t>
              </w:r>
            </w:hyperlink>
            <w:r w:rsidR="008537FD" w:rsidRPr="00B621DA">
              <w:rPr>
                <w:rFonts w:cstheme="minorHAnsi"/>
              </w:rPr>
              <w:t xml:space="preserve"> (Pollinators – NIAB EMR) </w:t>
            </w:r>
          </w:p>
          <w:p w14:paraId="51874B68" w14:textId="77777777" w:rsidR="008537FD" w:rsidRPr="00B621DA" w:rsidRDefault="00B03EAB" w:rsidP="00C96B77">
            <w:pPr>
              <w:rPr>
                <w:rFonts w:cstheme="minorHAnsi"/>
                <w:lang w:val="fr-FR"/>
              </w:rPr>
            </w:pPr>
            <w:hyperlink r:id="rId77" w:history="1">
              <w:r w:rsidR="008537FD" w:rsidRPr="00B621DA">
                <w:rPr>
                  <w:rStyle w:val="Hyperlink"/>
                  <w:rFonts w:cstheme="minorHAnsi"/>
                  <w:lang w:val="fr-FR"/>
                </w:rPr>
                <w:t>Dual ports</w:t>
              </w:r>
            </w:hyperlink>
            <w:r w:rsidR="008537FD" w:rsidRPr="00B621DA">
              <w:rPr>
                <w:rFonts w:cstheme="minorHAnsi"/>
                <w:lang w:val="fr-FR"/>
              </w:rPr>
              <w:t xml:space="preserve"> (Decarbonisation – Celtic Cruises) </w:t>
            </w:r>
          </w:p>
        </w:tc>
      </w:tr>
      <w:tr w:rsidR="008537FD" w:rsidRPr="00B621DA" w14:paraId="6BE8C921" w14:textId="77777777" w:rsidTr="008537FD">
        <w:tc>
          <w:tcPr>
            <w:tcW w:w="2093" w:type="dxa"/>
            <w:vMerge/>
            <w:tcBorders>
              <w:left w:val="single" w:sz="4" w:space="0" w:color="auto"/>
              <w:bottom w:val="single" w:sz="4" w:space="0" w:color="auto"/>
              <w:right w:val="single" w:sz="4" w:space="0" w:color="auto"/>
            </w:tcBorders>
            <w:vAlign w:val="center"/>
          </w:tcPr>
          <w:p w14:paraId="0812F55C" w14:textId="77777777" w:rsidR="008537FD" w:rsidRPr="00B621DA" w:rsidRDefault="008537FD" w:rsidP="00C96B77">
            <w:pPr>
              <w:rPr>
                <w:rFonts w:cstheme="minorHAnsi"/>
                <w:lang w:val="fr-FR"/>
              </w:rPr>
            </w:pPr>
          </w:p>
        </w:tc>
        <w:tc>
          <w:tcPr>
            <w:tcW w:w="1843" w:type="dxa"/>
            <w:vMerge/>
            <w:tcBorders>
              <w:left w:val="single" w:sz="4" w:space="0" w:color="auto"/>
              <w:bottom w:val="single" w:sz="4" w:space="0" w:color="auto"/>
              <w:right w:val="single" w:sz="4" w:space="0" w:color="auto"/>
            </w:tcBorders>
            <w:vAlign w:val="center"/>
          </w:tcPr>
          <w:p w14:paraId="5A5B7B93" w14:textId="77777777" w:rsidR="008537FD" w:rsidRPr="00B621DA" w:rsidRDefault="008537FD" w:rsidP="00C96B77">
            <w:pPr>
              <w:rPr>
                <w:rFonts w:cstheme="minorHAnsi"/>
                <w:lang w:val="fr-FR"/>
              </w:rPr>
            </w:pPr>
          </w:p>
        </w:tc>
        <w:tc>
          <w:tcPr>
            <w:tcW w:w="1559" w:type="dxa"/>
            <w:vMerge/>
            <w:tcBorders>
              <w:left w:val="single" w:sz="4" w:space="0" w:color="auto"/>
              <w:bottom w:val="single" w:sz="4" w:space="0" w:color="auto"/>
              <w:right w:val="single" w:sz="4" w:space="0" w:color="auto"/>
            </w:tcBorders>
            <w:vAlign w:val="center"/>
          </w:tcPr>
          <w:p w14:paraId="02A0963D" w14:textId="77777777" w:rsidR="008537FD" w:rsidRPr="00B621DA" w:rsidRDefault="008537FD" w:rsidP="00C96B77">
            <w:pPr>
              <w:rPr>
                <w:rFonts w:cstheme="minorHAnsi"/>
                <w:lang w:val="fr-FR"/>
              </w:rPr>
            </w:pPr>
          </w:p>
        </w:tc>
        <w:tc>
          <w:tcPr>
            <w:tcW w:w="2835" w:type="dxa"/>
            <w:tcBorders>
              <w:top w:val="single" w:sz="4" w:space="0" w:color="auto"/>
              <w:left w:val="single" w:sz="4" w:space="0" w:color="auto"/>
              <w:bottom w:val="single" w:sz="4" w:space="0" w:color="auto"/>
              <w:right w:val="single" w:sz="4" w:space="0" w:color="auto"/>
            </w:tcBorders>
            <w:vAlign w:val="center"/>
          </w:tcPr>
          <w:p w14:paraId="65B061D9" w14:textId="77777777" w:rsidR="008537FD" w:rsidRPr="00B621DA" w:rsidRDefault="008537FD" w:rsidP="00C96B77">
            <w:pPr>
              <w:autoSpaceDE w:val="0"/>
              <w:autoSpaceDN w:val="0"/>
              <w:adjustRightInd w:val="0"/>
              <w:jc w:val="center"/>
              <w:rPr>
                <w:rFonts w:cstheme="minorHAnsi"/>
              </w:rPr>
            </w:pPr>
            <w:r w:rsidRPr="00B621DA">
              <w:rPr>
                <w:rFonts w:cstheme="minorHAnsi"/>
              </w:rPr>
              <w:t>SME competitiveness</w:t>
            </w:r>
          </w:p>
          <w:p w14:paraId="3AA6AACF" w14:textId="77777777" w:rsidR="008537FD" w:rsidRPr="00B621DA" w:rsidRDefault="008537FD" w:rsidP="00C96B77">
            <w:pPr>
              <w:autoSpaceDE w:val="0"/>
              <w:autoSpaceDN w:val="0"/>
              <w:adjustRightInd w:val="0"/>
              <w:jc w:val="center"/>
              <w:rPr>
                <w:rFonts w:cstheme="minorHAnsi"/>
              </w:rPr>
            </w:pPr>
            <w:r w:rsidRPr="00B621DA">
              <w:rPr>
                <w:rFonts w:cstheme="minorHAnsi"/>
              </w:rPr>
              <w:t>1 project</w:t>
            </w:r>
          </w:p>
        </w:tc>
        <w:tc>
          <w:tcPr>
            <w:tcW w:w="6095" w:type="dxa"/>
            <w:tcBorders>
              <w:top w:val="single" w:sz="4" w:space="0" w:color="auto"/>
              <w:left w:val="single" w:sz="4" w:space="0" w:color="auto"/>
              <w:bottom w:val="single" w:sz="4" w:space="0" w:color="auto"/>
              <w:right w:val="single" w:sz="4" w:space="0" w:color="auto"/>
            </w:tcBorders>
            <w:vAlign w:val="center"/>
          </w:tcPr>
          <w:p w14:paraId="26F3A40A" w14:textId="77777777" w:rsidR="008537FD" w:rsidRPr="00B621DA" w:rsidRDefault="00B03EAB" w:rsidP="00C96B77">
            <w:pPr>
              <w:rPr>
                <w:rFonts w:cstheme="minorHAnsi"/>
              </w:rPr>
            </w:pPr>
            <w:hyperlink r:id="rId78" w:history="1">
              <w:r w:rsidR="008537FD" w:rsidRPr="00B621DA">
                <w:rPr>
                  <w:rStyle w:val="Hyperlink"/>
                  <w:rFonts w:cstheme="minorHAnsi"/>
                </w:rPr>
                <w:t>SME Internationalisation Exchange</w:t>
              </w:r>
            </w:hyperlink>
            <w:r w:rsidR="008537FD" w:rsidRPr="00B621DA">
              <w:rPr>
                <w:rFonts w:cstheme="minorHAnsi"/>
              </w:rPr>
              <w:t xml:space="preserve"> (Trade - KCC) </w:t>
            </w:r>
          </w:p>
        </w:tc>
      </w:tr>
      <w:tr w:rsidR="008537FD" w:rsidRPr="00B621DA" w14:paraId="1AB25586" w14:textId="77777777" w:rsidTr="008537FD">
        <w:tc>
          <w:tcPr>
            <w:tcW w:w="2093" w:type="dxa"/>
            <w:vMerge w:val="restart"/>
            <w:tcBorders>
              <w:top w:val="single" w:sz="4" w:space="0" w:color="auto"/>
              <w:left w:val="single" w:sz="4" w:space="0" w:color="auto"/>
              <w:right w:val="single" w:sz="4" w:space="0" w:color="auto"/>
            </w:tcBorders>
            <w:vAlign w:val="center"/>
          </w:tcPr>
          <w:p w14:paraId="5C78EB5A" w14:textId="77777777" w:rsidR="008537FD" w:rsidRPr="00B621DA" w:rsidRDefault="00B03EAB" w:rsidP="00C96B77">
            <w:pPr>
              <w:rPr>
                <w:rFonts w:cstheme="minorHAnsi"/>
              </w:rPr>
            </w:pPr>
            <w:hyperlink r:id="rId79" w:history="1">
              <w:r w:rsidR="008537FD" w:rsidRPr="00B621DA">
                <w:rPr>
                  <w:rStyle w:val="Hyperlink"/>
                  <w:rFonts w:cstheme="minorHAnsi"/>
                </w:rPr>
                <w:t>Interreg Europe</w:t>
              </w:r>
            </w:hyperlink>
          </w:p>
        </w:tc>
        <w:tc>
          <w:tcPr>
            <w:tcW w:w="1843" w:type="dxa"/>
            <w:vMerge w:val="restart"/>
            <w:tcBorders>
              <w:top w:val="single" w:sz="4" w:space="0" w:color="auto"/>
              <w:left w:val="single" w:sz="4" w:space="0" w:color="auto"/>
              <w:right w:val="single" w:sz="4" w:space="0" w:color="auto"/>
            </w:tcBorders>
            <w:vAlign w:val="center"/>
          </w:tcPr>
          <w:p w14:paraId="25E9B8FC" w14:textId="77777777" w:rsidR="008537FD" w:rsidRPr="00B621DA" w:rsidRDefault="008537FD" w:rsidP="00C96B77">
            <w:pPr>
              <w:rPr>
                <w:rFonts w:cstheme="minorHAnsi"/>
              </w:rPr>
            </w:pPr>
            <w:r w:rsidRPr="00B621DA">
              <w:rPr>
                <w:rFonts w:cstheme="minorHAnsi"/>
              </w:rPr>
              <w:t>Hauts-de-France region</w:t>
            </w:r>
          </w:p>
        </w:tc>
        <w:tc>
          <w:tcPr>
            <w:tcW w:w="1559" w:type="dxa"/>
            <w:vMerge w:val="restart"/>
            <w:tcBorders>
              <w:top w:val="single" w:sz="4" w:space="0" w:color="auto"/>
              <w:left w:val="single" w:sz="4" w:space="0" w:color="auto"/>
              <w:right w:val="single" w:sz="4" w:space="0" w:color="auto"/>
            </w:tcBorders>
            <w:vAlign w:val="center"/>
          </w:tcPr>
          <w:p w14:paraId="126A547F" w14:textId="77777777" w:rsidR="008537FD" w:rsidRPr="00B621DA" w:rsidRDefault="008537FD" w:rsidP="00C96B77">
            <w:pPr>
              <w:rPr>
                <w:rFonts w:cstheme="minorHAnsi"/>
              </w:rPr>
            </w:pPr>
            <w:r w:rsidRPr="00B621DA">
              <w:rPr>
                <w:rFonts w:cstheme="minorHAnsi"/>
              </w:rPr>
              <w:t>£640,000</w:t>
            </w:r>
          </w:p>
        </w:tc>
        <w:tc>
          <w:tcPr>
            <w:tcW w:w="2835" w:type="dxa"/>
            <w:tcBorders>
              <w:top w:val="single" w:sz="4" w:space="0" w:color="auto"/>
              <w:left w:val="single" w:sz="4" w:space="0" w:color="auto"/>
              <w:bottom w:val="single" w:sz="4" w:space="0" w:color="auto"/>
              <w:right w:val="single" w:sz="4" w:space="0" w:color="auto"/>
            </w:tcBorders>
            <w:vAlign w:val="center"/>
          </w:tcPr>
          <w:p w14:paraId="1438416A" w14:textId="77777777" w:rsidR="008537FD" w:rsidRPr="00B621DA" w:rsidRDefault="008537FD" w:rsidP="00C96B77">
            <w:pPr>
              <w:autoSpaceDE w:val="0"/>
              <w:autoSpaceDN w:val="0"/>
              <w:adjustRightInd w:val="0"/>
              <w:jc w:val="center"/>
              <w:rPr>
                <w:rFonts w:cstheme="minorHAnsi"/>
              </w:rPr>
            </w:pPr>
            <w:r w:rsidRPr="00B621DA">
              <w:rPr>
                <w:rFonts w:cstheme="minorHAnsi"/>
              </w:rPr>
              <w:t>Low carbon</w:t>
            </w:r>
          </w:p>
        </w:tc>
        <w:tc>
          <w:tcPr>
            <w:tcW w:w="6095" w:type="dxa"/>
            <w:tcBorders>
              <w:top w:val="single" w:sz="4" w:space="0" w:color="auto"/>
              <w:left w:val="single" w:sz="4" w:space="0" w:color="auto"/>
              <w:bottom w:val="single" w:sz="4" w:space="0" w:color="auto"/>
              <w:right w:val="single" w:sz="4" w:space="0" w:color="auto"/>
            </w:tcBorders>
            <w:vAlign w:val="center"/>
          </w:tcPr>
          <w:p w14:paraId="4D32389A" w14:textId="77777777" w:rsidR="008537FD" w:rsidRPr="00B621DA" w:rsidRDefault="008537FD" w:rsidP="00C96B77">
            <w:pPr>
              <w:rPr>
                <w:rFonts w:cstheme="minorHAnsi"/>
              </w:rPr>
            </w:pPr>
            <w:r w:rsidRPr="00B621DA">
              <w:rPr>
                <w:rFonts w:cstheme="minorHAnsi"/>
              </w:rPr>
              <w:t xml:space="preserve">1 Project: </w:t>
            </w:r>
            <w:hyperlink r:id="rId80" w:history="1">
              <w:r w:rsidRPr="00B621DA">
                <w:rPr>
                  <w:rStyle w:val="Hyperlink"/>
                  <w:rFonts w:cstheme="minorHAnsi"/>
                </w:rPr>
                <w:t>Passage</w:t>
              </w:r>
            </w:hyperlink>
            <w:r w:rsidRPr="00B621DA">
              <w:rPr>
                <w:rFonts w:cstheme="minorHAnsi"/>
              </w:rPr>
              <w:t xml:space="preserve"> (Energy emissions - KCC) </w:t>
            </w:r>
          </w:p>
        </w:tc>
      </w:tr>
      <w:tr w:rsidR="008537FD" w:rsidRPr="00B621DA" w14:paraId="0461C950" w14:textId="77777777" w:rsidTr="008537FD">
        <w:tc>
          <w:tcPr>
            <w:tcW w:w="2093" w:type="dxa"/>
            <w:vMerge/>
            <w:tcBorders>
              <w:left w:val="single" w:sz="4" w:space="0" w:color="auto"/>
              <w:right w:val="single" w:sz="4" w:space="0" w:color="auto"/>
            </w:tcBorders>
            <w:vAlign w:val="center"/>
          </w:tcPr>
          <w:p w14:paraId="4687A688" w14:textId="77777777" w:rsidR="008537FD" w:rsidRPr="00B621DA" w:rsidRDefault="008537FD" w:rsidP="00C96B77">
            <w:pPr>
              <w:rPr>
                <w:rFonts w:cstheme="minorHAnsi"/>
              </w:rPr>
            </w:pPr>
          </w:p>
        </w:tc>
        <w:tc>
          <w:tcPr>
            <w:tcW w:w="1843" w:type="dxa"/>
            <w:vMerge/>
            <w:tcBorders>
              <w:left w:val="single" w:sz="4" w:space="0" w:color="auto"/>
              <w:right w:val="single" w:sz="4" w:space="0" w:color="auto"/>
            </w:tcBorders>
            <w:vAlign w:val="center"/>
          </w:tcPr>
          <w:p w14:paraId="5D0C99BA" w14:textId="77777777" w:rsidR="008537FD" w:rsidRPr="00B621DA" w:rsidRDefault="008537FD" w:rsidP="00C96B77">
            <w:pPr>
              <w:rPr>
                <w:rFonts w:cstheme="minorHAnsi"/>
              </w:rPr>
            </w:pPr>
          </w:p>
        </w:tc>
        <w:tc>
          <w:tcPr>
            <w:tcW w:w="1559" w:type="dxa"/>
            <w:vMerge/>
            <w:tcBorders>
              <w:left w:val="single" w:sz="4" w:space="0" w:color="auto"/>
              <w:right w:val="single" w:sz="4" w:space="0" w:color="auto"/>
            </w:tcBorders>
            <w:vAlign w:val="center"/>
          </w:tcPr>
          <w:p w14:paraId="47726B1B" w14:textId="77777777" w:rsidR="008537FD" w:rsidRPr="00B621DA" w:rsidRDefault="008537FD" w:rsidP="00C96B77">
            <w:pPr>
              <w:rPr>
                <w:rFonts w:cstheme="minorHAnsi"/>
              </w:rPr>
            </w:pPr>
          </w:p>
        </w:tc>
        <w:tc>
          <w:tcPr>
            <w:tcW w:w="2835" w:type="dxa"/>
            <w:tcBorders>
              <w:top w:val="single" w:sz="4" w:space="0" w:color="auto"/>
              <w:left w:val="single" w:sz="4" w:space="0" w:color="auto"/>
              <w:bottom w:val="single" w:sz="4" w:space="0" w:color="auto"/>
              <w:right w:val="single" w:sz="4" w:space="0" w:color="auto"/>
            </w:tcBorders>
            <w:vAlign w:val="center"/>
          </w:tcPr>
          <w:p w14:paraId="0B83D24A" w14:textId="77777777" w:rsidR="008537FD" w:rsidRPr="00B621DA" w:rsidRDefault="008537FD" w:rsidP="00C96B77">
            <w:pPr>
              <w:autoSpaceDE w:val="0"/>
              <w:autoSpaceDN w:val="0"/>
              <w:adjustRightInd w:val="0"/>
              <w:jc w:val="center"/>
              <w:rPr>
                <w:rFonts w:cstheme="minorHAnsi"/>
              </w:rPr>
            </w:pPr>
            <w:r w:rsidRPr="00B621DA">
              <w:rPr>
                <w:rFonts w:cstheme="minorHAnsi"/>
              </w:rPr>
              <w:t>Environmental protection and resource efficiency</w:t>
            </w:r>
          </w:p>
        </w:tc>
        <w:tc>
          <w:tcPr>
            <w:tcW w:w="6095" w:type="dxa"/>
            <w:tcBorders>
              <w:top w:val="single" w:sz="4" w:space="0" w:color="auto"/>
              <w:left w:val="single" w:sz="4" w:space="0" w:color="auto"/>
              <w:bottom w:val="single" w:sz="4" w:space="0" w:color="auto"/>
              <w:right w:val="single" w:sz="4" w:space="0" w:color="auto"/>
            </w:tcBorders>
            <w:vAlign w:val="center"/>
          </w:tcPr>
          <w:p w14:paraId="5B270E70" w14:textId="77777777" w:rsidR="008537FD" w:rsidRPr="00B621DA" w:rsidRDefault="008537FD" w:rsidP="00C96B77">
            <w:pPr>
              <w:rPr>
                <w:rFonts w:cstheme="minorHAnsi"/>
              </w:rPr>
            </w:pPr>
            <w:r w:rsidRPr="00B621DA">
              <w:rPr>
                <w:rFonts w:cstheme="minorHAnsi"/>
              </w:rPr>
              <w:t xml:space="preserve">1 project: </w:t>
            </w:r>
            <w:hyperlink r:id="rId81" w:history="1">
              <w:r w:rsidRPr="00B621DA">
                <w:rPr>
                  <w:rStyle w:val="Hyperlink"/>
                  <w:rFonts w:cstheme="minorHAnsi"/>
                </w:rPr>
                <w:t>Green Pilgrimage</w:t>
              </w:r>
            </w:hyperlink>
            <w:r w:rsidRPr="00B621DA">
              <w:rPr>
                <w:rFonts w:cstheme="minorHAnsi"/>
              </w:rPr>
              <w:t xml:space="preserve"> (Kent Downs AONB) </w:t>
            </w:r>
          </w:p>
        </w:tc>
      </w:tr>
      <w:tr w:rsidR="008537FD" w:rsidRPr="00B621DA" w14:paraId="2396E008" w14:textId="77777777" w:rsidTr="008537FD">
        <w:tc>
          <w:tcPr>
            <w:tcW w:w="2093" w:type="dxa"/>
            <w:vMerge/>
            <w:tcBorders>
              <w:left w:val="single" w:sz="4" w:space="0" w:color="auto"/>
              <w:bottom w:val="single" w:sz="4" w:space="0" w:color="auto"/>
              <w:right w:val="single" w:sz="4" w:space="0" w:color="auto"/>
            </w:tcBorders>
            <w:vAlign w:val="center"/>
          </w:tcPr>
          <w:p w14:paraId="3674C7BF" w14:textId="77777777" w:rsidR="008537FD" w:rsidRPr="00B621DA" w:rsidRDefault="008537FD" w:rsidP="00C96B77">
            <w:pPr>
              <w:rPr>
                <w:rFonts w:cstheme="minorHAnsi"/>
              </w:rPr>
            </w:pPr>
          </w:p>
        </w:tc>
        <w:tc>
          <w:tcPr>
            <w:tcW w:w="1843" w:type="dxa"/>
            <w:vMerge/>
            <w:tcBorders>
              <w:left w:val="single" w:sz="4" w:space="0" w:color="auto"/>
              <w:bottom w:val="single" w:sz="4" w:space="0" w:color="auto"/>
              <w:right w:val="single" w:sz="4" w:space="0" w:color="auto"/>
            </w:tcBorders>
            <w:vAlign w:val="center"/>
          </w:tcPr>
          <w:p w14:paraId="391FC161" w14:textId="77777777" w:rsidR="008537FD" w:rsidRPr="00B621DA" w:rsidRDefault="008537FD" w:rsidP="00C96B77">
            <w:pPr>
              <w:rPr>
                <w:rFonts w:cstheme="minorHAnsi"/>
              </w:rPr>
            </w:pPr>
          </w:p>
        </w:tc>
        <w:tc>
          <w:tcPr>
            <w:tcW w:w="1559" w:type="dxa"/>
            <w:vMerge/>
            <w:tcBorders>
              <w:left w:val="single" w:sz="4" w:space="0" w:color="auto"/>
              <w:bottom w:val="single" w:sz="4" w:space="0" w:color="auto"/>
              <w:right w:val="single" w:sz="4" w:space="0" w:color="auto"/>
            </w:tcBorders>
            <w:vAlign w:val="center"/>
          </w:tcPr>
          <w:p w14:paraId="124A7BA9" w14:textId="77777777" w:rsidR="008537FD" w:rsidRPr="00B621DA" w:rsidRDefault="008537FD" w:rsidP="00C96B77">
            <w:pPr>
              <w:rPr>
                <w:rFonts w:cstheme="minorHAnsi"/>
              </w:rPr>
            </w:pPr>
          </w:p>
        </w:tc>
        <w:tc>
          <w:tcPr>
            <w:tcW w:w="2835" w:type="dxa"/>
            <w:tcBorders>
              <w:top w:val="single" w:sz="4" w:space="0" w:color="auto"/>
              <w:left w:val="single" w:sz="4" w:space="0" w:color="auto"/>
              <w:bottom w:val="single" w:sz="4" w:space="0" w:color="auto"/>
              <w:right w:val="single" w:sz="4" w:space="0" w:color="auto"/>
            </w:tcBorders>
            <w:vAlign w:val="center"/>
          </w:tcPr>
          <w:p w14:paraId="4E76B891" w14:textId="77777777" w:rsidR="008537FD" w:rsidRPr="00B621DA" w:rsidRDefault="008537FD" w:rsidP="00C96B77">
            <w:pPr>
              <w:autoSpaceDE w:val="0"/>
              <w:autoSpaceDN w:val="0"/>
              <w:adjustRightInd w:val="0"/>
              <w:jc w:val="center"/>
              <w:rPr>
                <w:rFonts w:cstheme="minorHAnsi"/>
              </w:rPr>
            </w:pPr>
          </w:p>
        </w:tc>
        <w:tc>
          <w:tcPr>
            <w:tcW w:w="6095" w:type="dxa"/>
            <w:tcBorders>
              <w:top w:val="single" w:sz="4" w:space="0" w:color="auto"/>
              <w:left w:val="single" w:sz="4" w:space="0" w:color="auto"/>
              <w:bottom w:val="single" w:sz="4" w:space="0" w:color="auto"/>
              <w:right w:val="single" w:sz="4" w:space="0" w:color="auto"/>
            </w:tcBorders>
            <w:vAlign w:val="center"/>
          </w:tcPr>
          <w:p w14:paraId="3B937907" w14:textId="77777777" w:rsidR="008537FD" w:rsidRPr="00B621DA" w:rsidRDefault="008537FD" w:rsidP="00C96B77">
            <w:pPr>
              <w:rPr>
                <w:rFonts w:cstheme="minorHAnsi"/>
              </w:rPr>
            </w:pPr>
          </w:p>
        </w:tc>
      </w:tr>
    </w:tbl>
    <w:p w14:paraId="6E1D4841" w14:textId="77777777" w:rsidR="008537FD" w:rsidRDefault="008537FD" w:rsidP="008537FD">
      <w:pPr>
        <w:spacing w:before="225" w:after="225"/>
        <w:rPr>
          <w:b/>
          <w:bCs/>
          <w:u w:val="single"/>
        </w:rPr>
        <w:sectPr w:rsidR="008537FD" w:rsidSect="00C96B77">
          <w:pgSz w:w="16838" w:h="11906" w:orient="landscape"/>
          <w:pgMar w:top="1440" w:right="1440" w:bottom="1440" w:left="1440" w:header="708" w:footer="708" w:gutter="0"/>
          <w:cols w:space="708"/>
          <w:docGrid w:linePitch="360"/>
        </w:sectPr>
      </w:pPr>
    </w:p>
    <w:p w14:paraId="7469CC0A" w14:textId="77777777" w:rsidR="008537FD" w:rsidRPr="0054506F" w:rsidRDefault="008537FD" w:rsidP="008537FD">
      <w:pPr>
        <w:spacing w:after="0" w:line="240" w:lineRule="auto"/>
        <w:rPr>
          <w:rFonts w:ascii="Calibri" w:hAnsi="Calibri" w:cs="Times New Roman"/>
          <w:lang w:eastAsia="en-US"/>
        </w:rPr>
      </w:pPr>
    </w:p>
    <w:p w14:paraId="7ACB5659" w14:textId="77777777" w:rsidR="008537FD" w:rsidRPr="00CC6E89" w:rsidRDefault="008537FD" w:rsidP="008537FD">
      <w:pPr>
        <w:pBdr>
          <w:bottom w:val="single" w:sz="8" w:space="4" w:color="4F81BD" w:themeColor="accent1"/>
        </w:pBdr>
        <w:spacing w:after="300" w:line="240" w:lineRule="auto"/>
        <w:contextualSpacing/>
        <w:rPr>
          <w:color w:val="A6A6A6" w:themeColor="background1" w:themeShade="A6"/>
          <w:sz w:val="24"/>
          <w:szCs w:val="24"/>
        </w:rPr>
      </w:pPr>
      <w:r w:rsidRPr="00CC6E89">
        <w:rPr>
          <w:rFonts w:eastAsiaTheme="majorEastAsia" w:cstheme="majorBidi"/>
          <w:b/>
          <w:color w:val="A6A6A6" w:themeColor="background1" w:themeShade="A6"/>
          <w:spacing w:val="5"/>
          <w:kern w:val="28"/>
          <w:sz w:val="24"/>
          <w:szCs w:val="24"/>
        </w:rPr>
        <w:t xml:space="preserve">  </w:t>
      </w:r>
      <w:r w:rsidRPr="00CC6E89">
        <w:rPr>
          <w:noProof/>
          <w:color w:val="A6A6A6" w:themeColor="background1" w:themeShade="A6"/>
        </w:rPr>
        <w:drawing>
          <wp:inline distT="0" distB="0" distL="0" distR="0" wp14:anchorId="2D2470DC" wp14:editId="6A0A60DD">
            <wp:extent cx="2133600" cy="596455"/>
            <wp:effectExtent l="0" t="0" r="0" b="0"/>
            <wp:docPr id="25" name="Picture 25" descr="cid:image004.png@01D167D7.B998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167D7.B9982300"/>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l="2652"/>
                    <a:stretch/>
                  </pic:blipFill>
                  <pic:spPr bwMode="auto">
                    <a:xfrm>
                      <a:off x="0" y="0"/>
                      <a:ext cx="2145783" cy="599861"/>
                    </a:xfrm>
                    <a:prstGeom prst="rect">
                      <a:avLst/>
                    </a:prstGeom>
                    <a:noFill/>
                    <a:ln>
                      <a:noFill/>
                    </a:ln>
                    <a:extLst>
                      <a:ext uri="{53640926-AAD7-44D8-BBD7-CCE9431645EC}">
                        <a14:shadowObscured xmlns:a14="http://schemas.microsoft.com/office/drawing/2010/main"/>
                      </a:ext>
                    </a:extLst>
                  </pic:spPr>
                </pic:pic>
              </a:graphicData>
            </a:graphic>
          </wp:inline>
        </w:drawing>
      </w:r>
    </w:p>
    <w:p w14:paraId="65BCA132" w14:textId="77777777" w:rsidR="008537FD" w:rsidRPr="00CC6E89" w:rsidRDefault="008537FD" w:rsidP="008537FD">
      <w:pPr>
        <w:pBdr>
          <w:bottom w:val="single" w:sz="8" w:space="4" w:color="4F81BD" w:themeColor="accent1"/>
        </w:pBdr>
        <w:spacing w:after="0" w:line="240" w:lineRule="auto"/>
        <w:rPr>
          <w:rFonts w:eastAsiaTheme="majorEastAsia" w:cstheme="majorBidi"/>
          <w:color w:val="A6A6A6" w:themeColor="background1" w:themeShade="A6"/>
          <w:spacing w:val="5"/>
          <w:kern w:val="28"/>
          <w:sz w:val="18"/>
          <w:szCs w:val="18"/>
        </w:rPr>
      </w:pPr>
      <w:r w:rsidRPr="00CC6E89">
        <w:rPr>
          <w:rFonts w:eastAsiaTheme="majorEastAsia" w:cstheme="majorBidi"/>
          <w:color w:val="A6A6A6" w:themeColor="background1" w:themeShade="A6"/>
          <w:spacing w:val="5"/>
          <w:kern w:val="28"/>
          <w:sz w:val="18"/>
          <w:szCs w:val="18"/>
        </w:rPr>
        <w:t>A partnership between the business community and local government</w:t>
      </w:r>
    </w:p>
    <w:p w14:paraId="1080E797" w14:textId="77777777" w:rsidR="008537FD" w:rsidRPr="00CC6E89" w:rsidRDefault="008537FD" w:rsidP="008537FD">
      <w:pPr>
        <w:pBdr>
          <w:bottom w:val="single" w:sz="8" w:space="4" w:color="4F81BD" w:themeColor="accent1"/>
        </w:pBdr>
        <w:spacing w:after="0" w:line="240" w:lineRule="auto"/>
        <w:rPr>
          <w:rFonts w:eastAsiaTheme="majorEastAsia" w:cstheme="majorBidi"/>
          <w:color w:val="A6A6A6" w:themeColor="background1" w:themeShade="A6"/>
          <w:spacing w:val="5"/>
          <w:kern w:val="28"/>
          <w:sz w:val="18"/>
          <w:szCs w:val="18"/>
        </w:rPr>
      </w:pPr>
      <w:r w:rsidRPr="00CC6E89">
        <w:rPr>
          <w:rFonts w:eastAsiaTheme="majorEastAsia" w:cstheme="majorBidi"/>
          <w:color w:val="A6A6A6" w:themeColor="background1" w:themeShade="A6"/>
          <w:spacing w:val="5"/>
          <w:kern w:val="28"/>
          <w:sz w:val="18"/>
          <w:szCs w:val="18"/>
        </w:rPr>
        <w:t>&amp; a federated arm of the South East Local Enterprise Partnership</w:t>
      </w:r>
    </w:p>
    <w:p w14:paraId="3C4138F6" w14:textId="77777777" w:rsidR="008537FD" w:rsidRPr="00CC6E89" w:rsidRDefault="008537FD" w:rsidP="008537FD">
      <w:pPr>
        <w:autoSpaceDE w:val="0"/>
        <w:autoSpaceDN w:val="0"/>
        <w:adjustRightInd w:val="0"/>
        <w:spacing w:after="0" w:line="240" w:lineRule="auto"/>
        <w:rPr>
          <w:rFonts w:cs="Calibri-Bold"/>
          <w:b/>
          <w:bCs/>
          <w:color w:val="A6A6A6" w:themeColor="background1" w:themeShade="A6"/>
          <w:sz w:val="20"/>
          <w:szCs w:val="20"/>
        </w:rPr>
      </w:pPr>
    </w:p>
    <w:p w14:paraId="2D331C8B" w14:textId="77777777" w:rsidR="008537FD" w:rsidRPr="00BC34D1" w:rsidRDefault="008537FD" w:rsidP="008537FD">
      <w:pPr>
        <w:autoSpaceDE w:val="0"/>
        <w:autoSpaceDN w:val="0"/>
        <w:adjustRightInd w:val="0"/>
        <w:spacing w:after="0" w:line="240" w:lineRule="auto"/>
        <w:jc w:val="center"/>
        <w:rPr>
          <w:rFonts w:cs="Calibri-Bold"/>
          <w:b/>
          <w:bCs/>
          <w:sz w:val="32"/>
          <w:szCs w:val="32"/>
        </w:rPr>
      </w:pPr>
      <w:r w:rsidRPr="00BC34D1">
        <w:rPr>
          <w:rFonts w:cs="Calibri-Bold"/>
          <w:b/>
          <w:bCs/>
          <w:sz w:val="32"/>
          <w:szCs w:val="32"/>
        </w:rPr>
        <w:t>TERMS OF REFERENCE</w:t>
      </w:r>
    </w:p>
    <w:p w14:paraId="1CDADEE9" w14:textId="77777777" w:rsidR="008537FD" w:rsidRPr="00BC34D1" w:rsidRDefault="008537FD" w:rsidP="008537FD">
      <w:pPr>
        <w:autoSpaceDE w:val="0"/>
        <w:autoSpaceDN w:val="0"/>
        <w:adjustRightInd w:val="0"/>
        <w:spacing w:after="0" w:line="240" w:lineRule="auto"/>
        <w:jc w:val="center"/>
        <w:rPr>
          <w:rFonts w:cs="Calibri-Bold"/>
          <w:bCs/>
          <w:sz w:val="28"/>
          <w:szCs w:val="28"/>
        </w:rPr>
      </w:pPr>
      <w:r>
        <w:rPr>
          <w:rFonts w:cs="Calibri-Bold"/>
          <w:bCs/>
          <w:sz w:val="28"/>
          <w:szCs w:val="28"/>
        </w:rPr>
        <w:t xml:space="preserve">Adopted by KMEP Board </w:t>
      </w:r>
      <w:r w:rsidRPr="00BC34D1">
        <w:rPr>
          <w:rFonts w:cs="Calibri-Bold"/>
          <w:bCs/>
          <w:sz w:val="28"/>
          <w:szCs w:val="28"/>
        </w:rPr>
        <w:t>on 26 November 2019</w:t>
      </w:r>
    </w:p>
    <w:p w14:paraId="13A63F07" w14:textId="77777777" w:rsidR="008537FD" w:rsidRPr="00BC34D1" w:rsidRDefault="008537FD" w:rsidP="008537FD">
      <w:pPr>
        <w:autoSpaceDE w:val="0"/>
        <w:autoSpaceDN w:val="0"/>
        <w:adjustRightInd w:val="0"/>
        <w:spacing w:after="0" w:line="240" w:lineRule="auto"/>
        <w:jc w:val="center"/>
        <w:rPr>
          <w:rFonts w:cs="Calibri-Bold"/>
          <w:bCs/>
          <w:sz w:val="28"/>
          <w:szCs w:val="28"/>
        </w:rPr>
      </w:pPr>
    </w:p>
    <w:p w14:paraId="6BCCB3BA" w14:textId="77777777" w:rsidR="008537FD" w:rsidRPr="00452C40" w:rsidRDefault="008537FD" w:rsidP="008537FD">
      <w:pPr>
        <w:autoSpaceDE w:val="0"/>
        <w:autoSpaceDN w:val="0"/>
        <w:adjustRightInd w:val="0"/>
        <w:spacing w:after="0" w:line="240" w:lineRule="auto"/>
        <w:jc w:val="center"/>
        <w:rPr>
          <w:rFonts w:cs="Calibri-Bold"/>
          <w:bCs/>
          <w:color w:val="A6A6A6" w:themeColor="background1" w:themeShade="A6"/>
        </w:rPr>
      </w:pPr>
      <w:r w:rsidRPr="00BC34D1">
        <w:rPr>
          <w:rFonts w:cs="Calibri-Bold"/>
          <w:bCs/>
        </w:rPr>
        <w:t>These terms of reference can be read in conjunction with the attached glossary</w:t>
      </w:r>
      <w:r w:rsidRPr="00452C40">
        <w:rPr>
          <w:rFonts w:cs="Calibri-Bold"/>
          <w:bCs/>
          <w:color w:val="A6A6A6" w:themeColor="background1" w:themeShade="A6"/>
        </w:rPr>
        <w:t>.</w:t>
      </w:r>
    </w:p>
    <w:p w14:paraId="2717CBA7" w14:textId="77777777" w:rsidR="008537FD" w:rsidRPr="00CC6E89" w:rsidRDefault="008537FD" w:rsidP="008537FD">
      <w:pPr>
        <w:pBdr>
          <w:bottom w:val="single" w:sz="8" w:space="4" w:color="4F81BD" w:themeColor="accent1"/>
        </w:pBdr>
        <w:spacing w:after="0" w:line="240" w:lineRule="auto"/>
        <w:rPr>
          <w:rFonts w:eastAsiaTheme="majorEastAsia" w:cstheme="majorBidi"/>
          <w:color w:val="A6A6A6" w:themeColor="background1" w:themeShade="A6"/>
          <w:spacing w:val="5"/>
          <w:kern w:val="28"/>
          <w:sz w:val="18"/>
          <w:szCs w:val="18"/>
        </w:rPr>
      </w:pPr>
    </w:p>
    <w:p w14:paraId="56EC7A7E" w14:textId="77777777" w:rsidR="008537FD" w:rsidRPr="00CC6E89" w:rsidRDefault="008537FD" w:rsidP="008537FD">
      <w:pPr>
        <w:autoSpaceDE w:val="0"/>
        <w:autoSpaceDN w:val="0"/>
        <w:adjustRightInd w:val="0"/>
        <w:spacing w:after="0" w:line="240" w:lineRule="auto"/>
        <w:jc w:val="both"/>
        <w:rPr>
          <w:rFonts w:cs="Calibri"/>
          <w:color w:val="A6A6A6" w:themeColor="background1" w:themeShade="A6"/>
          <w:sz w:val="24"/>
          <w:szCs w:val="24"/>
        </w:rPr>
      </w:pPr>
    </w:p>
    <w:p w14:paraId="49240FC9" w14:textId="77777777" w:rsidR="008537FD" w:rsidRPr="00BC34D1" w:rsidRDefault="008537FD" w:rsidP="008537FD">
      <w:pPr>
        <w:pStyle w:val="ListParagraph"/>
        <w:numPr>
          <w:ilvl w:val="0"/>
          <w:numId w:val="32"/>
        </w:numPr>
        <w:autoSpaceDE w:val="0"/>
        <w:autoSpaceDN w:val="0"/>
        <w:adjustRightInd w:val="0"/>
        <w:spacing w:after="0" w:line="240" w:lineRule="auto"/>
        <w:ind w:left="567" w:hanging="567"/>
        <w:jc w:val="both"/>
        <w:rPr>
          <w:rFonts w:cs="Calibri-Bold"/>
          <w:b/>
          <w:bCs/>
          <w:sz w:val="24"/>
          <w:szCs w:val="24"/>
        </w:rPr>
      </w:pPr>
      <w:r w:rsidRPr="00BC34D1">
        <w:rPr>
          <w:rFonts w:cs="Calibri-Bold"/>
          <w:b/>
          <w:bCs/>
          <w:sz w:val="24"/>
          <w:szCs w:val="24"/>
        </w:rPr>
        <w:t>Purpose</w:t>
      </w:r>
    </w:p>
    <w:p w14:paraId="077E6DF6" w14:textId="77777777" w:rsidR="008537FD" w:rsidRPr="00BC34D1" w:rsidRDefault="008537FD" w:rsidP="008537FD">
      <w:pPr>
        <w:pStyle w:val="ListParagraph"/>
        <w:autoSpaceDE w:val="0"/>
        <w:autoSpaceDN w:val="0"/>
        <w:adjustRightInd w:val="0"/>
        <w:spacing w:after="0" w:line="240" w:lineRule="auto"/>
        <w:ind w:left="567" w:hanging="567"/>
        <w:jc w:val="both"/>
        <w:rPr>
          <w:rFonts w:cs="Calibri-Bold"/>
          <w:b/>
          <w:bCs/>
          <w:sz w:val="24"/>
          <w:szCs w:val="24"/>
        </w:rPr>
      </w:pPr>
    </w:p>
    <w:p w14:paraId="184D24FA" w14:textId="77777777" w:rsidR="008537FD" w:rsidRPr="00BC34D1" w:rsidRDefault="008537FD" w:rsidP="008537FD">
      <w:pPr>
        <w:pStyle w:val="ListParagraph"/>
        <w:numPr>
          <w:ilvl w:val="1"/>
          <w:numId w:val="32"/>
        </w:numPr>
        <w:autoSpaceDE w:val="0"/>
        <w:autoSpaceDN w:val="0"/>
        <w:adjustRightInd w:val="0"/>
        <w:spacing w:after="0" w:line="240" w:lineRule="auto"/>
        <w:ind w:left="567" w:hanging="567"/>
        <w:jc w:val="both"/>
        <w:rPr>
          <w:rFonts w:eastAsia="Times New Roman"/>
          <w:sz w:val="28"/>
          <w:szCs w:val="28"/>
          <w:lang w:val="en-US"/>
        </w:rPr>
      </w:pPr>
      <w:r w:rsidRPr="00BC34D1">
        <w:rPr>
          <w:rFonts w:cs="Calibri"/>
          <w:sz w:val="24"/>
          <w:szCs w:val="24"/>
        </w:rPr>
        <w:t xml:space="preserve">This document sets out the terms of reference for the Kent and Medway Economic Partnership (KMEP). </w:t>
      </w:r>
      <w:r w:rsidRPr="00BC34D1">
        <w:rPr>
          <w:rFonts w:eastAsia="Times New Roman"/>
          <w:sz w:val="24"/>
          <w:szCs w:val="24"/>
          <w:lang w:val="en-US"/>
        </w:rPr>
        <w:t>Amongst its functions, the Partnership acts as the Federated Board for the Kent and Medway area in the South East Local Enterprise Partnership (SELEP).</w:t>
      </w:r>
      <w:r w:rsidRPr="00BC34D1">
        <w:rPr>
          <w:rFonts w:eastAsia="Times New Roman"/>
          <w:sz w:val="28"/>
          <w:szCs w:val="28"/>
          <w:lang w:val="en-US"/>
        </w:rPr>
        <w:t xml:space="preserve"> </w:t>
      </w:r>
    </w:p>
    <w:p w14:paraId="62903D8C" w14:textId="77777777" w:rsidR="008537FD" w:rsidRPr="00BC34D1" w:rsidRDefault="008537FD" w:rsidP="008537FD">
      <w:pPr>
        <w:autoSpaceDE w:val="0"/>
        <w:autoSpaceDN w:val="0"/>
        <w:adjustRightInd w:val="0"/>
        <w:spacing w:after="0" w:line="240" w:lineRule="auto"/>
        <w:ind w:left="567" w:hanging="567"/>
        <w:jc w:val="both"/>
        <w:rPr>
          <w:rFonts w:cs="Calibri"/>
          <w:sz w:val="24"/>
          <w:szCs w:val="24"/>
        </w:rPr>
      </w:pPr>
    </w:p>
    <w:p w14:paraId="5295FC93" w14:textId="77777777" w:rsidR="008537FD" w:rsidRPr="00BC34D1" w:rsidRDefault="008537FD" w:rsidP="008537FD">
      <w:pPr>
        <w:autoSpaceDE w:val="0"/>
        <w:autoSpaceDN w:val="0"/>
        <w:adjustRightInd w:val="0"/>
        <w:spacing w:after="0" w:line="240" w:lineRule="auto"/>
        <w:ind w:left="567" w:hanging="567"/>
        <w:jc w:val="both"/>
        <w:rPr>
          <w:rFonts w:cs="Calibri-Bold"/>
          <w:b/>
          <w:bCs/>
          <w:sz w:val="24"/>
          <w:szCs w:val="24"/>
        </w:rPr>
      </w:pPr>
      <w:r w:rsidRPr="00BC34D1">
        <w:rPr>
          <w:rFonts w:cs="Calibri-Bold"/>
          <w:b/>
          <w:bCs/>
          <w:sz w:val="24"/>
          <w:szCs w:val="24"/>
        </w:rPr>
        <w:t xml:space="preserve">2. </w:t>
      </w:r>
      <w:r w:rsidRPr="00BC34D1">
        <w:rPr>
          <w:rFonts w:cs="Calibri-Bold"/>
          <w:b/>
          <w:bCs/>
          <w:sz w:val="24"/>
          <w:szCs w:val="24"/>
        </w:rPr>
        <w:tab/>
        <w:t xml:space="preserve">Aims and functions of the Kent and Medway Economic Partnership </w:t>
      </w:r>
    </w:p>
    <w:p w14:paraId="5F076FA3" w14:textId="77777777" w:rsidR="008537FD" w:rsidRPr="00BC34D1" w:rsidRDefault="008537FD" w:rsidP="008537FD">
      <w:pPr>
        <w:autoSpaceDE w:val="0"/>
        <w:autoSpaceDN w:val="0"/>
        <w:adjustRightInd w:val="0"/>
        <w:spacing w:after="0" w:line="240" w:lineRule="auto"/>
        <w:ind w:left="567" w:hanging="567"/>
        <w:jc w:val="both"/>
        <w:rPr>
          <w:rFonts w:cs="Calibri"/>
          <w:sz w:val="24"/>
          <w:szCs w:val="24"/>
        </w:rPr>
      </w:pPr>
    </w:p>
    <w:p w14:paraId="3B52B10F" w14:textId="77777777" w:rsidR="008537FD" w:rsidRPr="00BC34D1" w:rsidRDefault="008537FD" w:rsidP="008537FD">
      <w:pPr>
        <w:autoSpaceDE w:val="0"/>
        <w:autoSpaceDN w:val="0"/>
        <w:adjustRightInd w:val="0"/>
        <w:spacing w:after="0" w:line="240" w:lineRule="auto"/>
        <w:ind w:left="567" w:hanging="567"/>
        <w:jc w:val="both"/>
        <w:rPr>
          <w:rFonts w:cs="Calibri"/>
          <w:sz w:val="24"/>
          <w:szCs w:val="24"/>
        </w:rPr>
      </w:pPr>
      <w:r w:rsidRPr="00BC34D1">
        <w:rPr>
          <w:rFonts w:cs="Calibri"/>
          <w:sz w:val="24"/>
          <w:szCs w:val="24"/>
        </w:rPr>
        <w:t>2.1</w:t>
      </w:r>
      <w:r w:rsidRPr="00BC34D1">
        <w:rPr>
          <w:rFonts w:cs="Calibri"/>
          <w:sz w:val="24"/>
          <w:szCs w:val="24"/>
        </w:rPr>
        <w:tab/>
        <w:t xml:space="preserve">KMEP is a private‐public </w:t>
      </w:r>
      <w:r>
        <w:rPr>
          <w:rFonts w:cs="Calibri"/>
          <w:sz w:val="24"/>
          <w:szCs w:val="24"/>
        </w:rPr>
        <w:t xml:space="preserve">sector </w:t>
      </w:r>
      <w:r w:rsidRPr="00BC34D1">
        <w:rPr>
          <w:rFonts w:cs="Calibri"/>
          <w:sz w:val="24"/>
          <w:szCs w:val="24"/>
        </w:rPr>
        <w:t>unincorporated association which aims to drive forward economic growth and prosperity in Kent and Medway.</w:t>
      </w:r>
    </w:p>
    <w:p w14:paraId="6E5F550D" w14:textId="77777777" w:rsidR="008537FD" w:rsidRPr="00BC34D1" w:rsidRDefault="008537FD" w:rsidP="008537FD">
      <w:pPr>
        <w:autoSpaceDE w:val="0"/>
        <w:autoSpaceDN w:val="0"/>
        <w:adjustRightInd w:val="0"/>
        <w:spacing w:after="0" w:line="240" w:lineRule="auto"/>
        <w:jc w:val="both"/>
        <w:rPr>
          <w:rFonts w:cs="Calibri"/>
          <w:sz w:val="24"/>
          <w:szCs w:val="24"/>
        </w:rPr>
      </w:pPr>
    </w:p>
    <w:p w14:paraId="5A4ED44C" w14:textId="77777777" w:rsidR="008537FD" w:rsidRPr="00BC34D1" w:rsidRDefault="008537FD" w:rsidP="008537FD">
      <w:pPr>
        <w:pStyle w:val="ListParagraph"/>
        <w:numPr>
          <w:ilvl w:val="1"/>
          <w:numId w:val="45"/>
        </w:numPr>
        <w:shd w:val="clear" w:color="auto" w:fill="FFFFFF"/>
        <w:spacing w:after="0" w:line="240" w:lineRule="auto"/>
        <w:ind w:left="567" w:hanging="567"/>
        <w:rPr>
          <w:sz w:val="24"/>
          <w:szCs w:val="24"/>
        </w:rPr>
      </w:pPr>
      <w:r w:rsidRPr="00BC34D1">
        <w:rPr>
          <w:sz w:val="24"/>
          <w:szCs w:val="24"/>
        </w:rPr>
        <w:t>Working collectively, the Partnership is responsible for:</w:t>
      </w:r>
    </w:p>
    <w:p w14:paraId="1D335C20" w14:textId="77777777" w:rsidR="008537FD" w:rsidRPr="00BC34D1" w:rsidRDefault="008537FD" w:rsidP="008537FD">
      <w:pPr>
        <w:shd w:val="clear" w:color="auto" w:fill="FFFFFF"/>
        <w:spacing w:after="0" w:line="240" w:lineRule="auto"/>
        <w:ind w:left="567" w:hanging="567"/>
        <w:rPr>
          <w:rFonts w:cstheme="minorHAnsi"/>
          <w:sz w:val="24"/>
          <w:szCs w:val="24"/>
        </w:rPr>
      </w:pPr>
    </w:p>
    <w:p w14:paraId="5661FC68" w14:textId="77777777" w:rsidR="008537FD" w:rsidRPr="00BC34D1" w:rsidRDefault="008537FD" w:rsidP="008537FD">
      <w:pPr>
        <w:autoSpaceDE w:val="0"/>
        <w:autoSpaceDN w:val="0"/>
        <w:adjustRightInd w:val="0"/>
        <w:spacing w:after="0" w:line="240" w:lineRule="auto"/>
        <w:ind w:firstLine="567"/>
        <w:jc w:val="both"/>
        <w:rPr>
          <w:rFonts w:cstheme="minorHAnsi"/>
          <w:sz w:val="24"/>
          <w:szCs w:val="24"/>
        </w:rPr>
      </w:pPr>
      <w:r w:rsidRPr="00BC34D1">
        <w:rPr>
          <w:rFonts w:cstheme="minorHAnsi"/>
          <w:b/>
          <w:bCs/>
          <w:sz w:val="24"/>
          <w:szCs w:val="24"/>
          <w:u w:val="single"/>
        </w:rPr>
        <w:t>Strategy</w:t>
      </w:r>
      <w:r w:rsidRPr="00BC34D1">
        <w:rPr>
          <w:rFonts w:cstheme="minorHAnsi"/>
          <w:sz w:val="24"/>
          <w:szCs w:val="24"/>
        </w:rPr>
        <w:t xml:space="preserve">: </w:t>
      </w:r>
    </w:p>
    <w:p w14:paraId="081D183F" w14:textId="77777777" w:rsidR="008537FD" w:rsidRPr="00BC34D1" w:rsidRDefault="008537FD" w:rsidP="008537FD">
      <w:pPr>
        <w:pStyle w:val="ListParagraph"/>
        <w:numPr>
          <w:ilvl w:val="0"/>
          <w:numId w:val="41"/>
        </w:numPr>
        <w:autoSpaceDE w:val="0"/>
        <w:autoSpaceDN w:val="0"/>
        <w:adjustRightInd w:val="0"/>
        <w:spacing w:after="0" w:line="240" w:lineRule="auto"/>
        <w:ind w:left="1134" w:hanging="283"/>
        <w:jc w:val="both"/>
        <w:rPr>
          <w:rFonts w:cstheme="minorHAnsi"/>
          <w:b/>
          <w:bCs/>
          <w:sz w:val="24"/>
          <w:szCs w:val="24"/>
        </w:rPr>
      </w:pPr>
      <w:r w:rsidRPr="00BC34D1">
        <w:rPr>
          <w:rFonts w:cstheme="minorHAnsi"/>
          <w:sz w:val="24"/>
          <w:szCs w:val="24"/>
        </w:rPr>
        <w:t xml:space="preserve">Shaping, defining, endorsing, signing-off and monitoring the strategic economic plans for Kent and Medway. </w:t>
      </w:r>
    </w:p>
    <w:p w14:paraId="5F37E308" w14:textId="77777777" w:rsidR="008537FD" w:rsidRPr="00BC34D1" w:rsidRDefault="008537FD" w:rsidP="008537FD">
      <w:pPr>
        <w:pStyle w:val="ListParagraph"/>
        <w:numPr>
          <w:ilvl w:val="0"/>
          <w:numId w:val="41"/>
        </w:numPr>
        <w:autoSpaceDE w:val="0"/>
        <w:autoSpaceDN w:val="0"/>
        <w:adjustRightInd w:val="0"/>
        <w:spacing w:after="0" w:line="240" w:lineRule="auto"/>
        <w:ind w:left="1134" w:hanging="283"/>
        <w:jc w:val="both"/>
        <w:rPr>
          <w:rFonts w:cstheme="minorHAnsi"/>
          <w:b/>
          <w:bCs/>
          <w:sz w:val="24"/>
          <w:szCs w:val="24"/>
        </w:rPr>
      </w:pPr>
      <w:r w:rsidRPr="00BC34D1">
        <w:rPr>
          <w:rFonts w:cs="Calibri"/>
          <w:sz w:val="24"/>
          <w:szCs w:val="24"/>
        </w:rPr>
        <w:t>Considering and developing responses to new economic opportunities and challenges in Kent and Medway.</w:t>
      </w:r>
    </w:p>
    <w:p w14:paraId="7E0D81F2" w14:textId="77777777" w:rsidR="008537FD" w:rsidRPr="00BC34D1" w:rsidRDefault="008537FD" w:rsidP="008537FD">
      <w:pPr>
        <w:pStyle w:val="ListParagraph"/>
        <w:numPr>
          <w:ilvl w:val="0"/>
          <w:numId w:val="41"/>
        </w:numPr>
        <w:autoSpaceDE w:val="0"/>
        <w:autoSpaceDN w:val="0"/>
        <w:adjustRightInd w:val="0"/>
        <w:spacing w:after="0" w:line="240" w:lineRule="auto"/>
        <w:ind w:left="1134" w:hanging="283"/>
        <w:jc w:val="both"/>
        <w:rPr>
          <w:rFonts w:cstheme="minorHAnsi"/>
          <w:b/>
          <w:bCs/>
          <w:sz w:val="24"/>
          <w:szCs w:val="24"/>
        </w:rPr>
      </w:pPr>
      <w:r w:rsidRPr="00BC34D1">
        <w:rPr>
          <w:rFonts w:cs="Calibri"/>
          <w:sz w:val="24"/>
          <w:szCs w:val="24"/>
        </w:rPr>
        <w:t>Driving forward the vision</w:t>
      </w:r>
      <w:r w:rsidRPr="00BC34D1">
        <w:rPr>
          <w:rFonts w:cs="Arial"/>
          <w:bCs/>
          <w:sz w:val="24"/>
          <w:szCs w:val="24"/>
        </w:rPr>
        <w:t xml:space="preserve"> for economic growth in Kent and Medway.</w:t>
      </w:r>
    </w:p>
    <w:p w14:paraId="673F0B29" w14:textId="77777777" w:rsidR="008537FD" w:rsidRPr="00BC34D1" w:rsidRDefault="008537FD" w:rsidP="008537FD">
      <w:pPr>
        <w:pStyle w:val="ListParagraph"/>
        <w:numPr>
          <w:ilvl w:val="0"/>
          <w:numId w:val="41"/>
        </w:numPr>
        <w:autoSpaceDE w:val="0"/>
        <w:autoSpaceDN w:val="0"/>
        <w:adjustRightInd w:val="0"/>
        <w:spacing w:after="0" w:line="240" w:lineRule="auto"/>
        <w:ind w:left="1134" w:hanging="283"/>
        <w:jc w:val="both"/>
        <w:rPr>
          <w:rFonts w:cstheme="minorHAnsi"/>
          <w:b/>
          <w:bCs/>
          <w:sz w:val="24"/>
          <w:szCs w:val="24"/>
        </w:rPr>
      </w:pPr>
      <w:r w:rsidRPr="00BC34D1">
        <w:rPr>
          <w:rFonts w:cstheme="minorHAnsi"/>
          <w:sz w:val="24"/>
          <w:szCs w:val="24"/>
        </w:rPr>
        <w:t xml:space="preserve">Working with SELEP and its other federated boards to collaboratively develop evidence-based strategic economic strategies and action plans for the </w:t>
      </w:r>
      <w:r>
        <w:rPr>
          <w:rFonts w:cstheme="minorHAnsi"/>
          <w:sz w:val="24"/>
          <w:szCs w:val="24"/>
        </w:rPr>
        <w:t>SE</w:t>
      </w:r>
      <w:r w:rsidRPr="00BC34D1">
        <w:rPr>
          <w:rFonts w:cstheme="minorHAnsi"/>
          <w:sz w:val="24"/>
          <w:szCs w:val="24"/>
        </w:rPr>
        <w:t xml:space="preserve">LEP region. This includes (but is not limited to) the Local Industrial Strategy, which identifies local strengths and challenges, future opportunities and the action needed to boost productivity, earning power and competitiveness across the area. </w:t>
      </w:r>
    </w:p>
    <w:p w14:paraId="789C139C" w14:textId="77777777" w:rsidR="008537FD" w:rsidRPr="00BC34D1" w:rsidRDefault="008537FD" w:rsidP="008537FD">
      <w:pPr>
        <w:pStyle w:val="ListParagraph"/>
        <w:autoSpaceDE w:val="0"/>
        <w:autoSpaceDN w:val="0"/>
        <w:adjustRightInd w:val="0"/>
        <w:spacing w:after="0" w:line="240" w:lineRule="auto"/>
        <w:ind w:left="993"/>
        <w:jc w:val="both"/>
        <w:rPr>
          <w:rFonts w:cstheme="minorHAnsi"/>
          <w:b/>
          <w:bCs/>
          <w:sz w:val="24"/>
          <w:szCs w:val="24"/>
        </w:rPr>
      </w:pPr>
    </w:p>
    <w:p w14:paraId="16A94135" w14:textId="77777777" w:rsidR="008537FD" w:rsidRPr="00BC34D1" w:rsidRDefault="008537FD" w:rsidP="008537FD">
      <w:pPr>
        <w:pStyle w:val="ListParagraph"/>
        <w:autoSpaceDE w:val="0"/>
        <w:autoSpaceDN w:val="0"/>
        <w:adjustRightInd w:val="0"/>
        <w:spacing w:after="0" w:line="240" w:lineRule="auto"/>
        <w:ind w:hanging="153"/>
        <w:jc w:val="both"/>
        <w:rPr>
          <w:rFonts w:cstheme="minorHAnsi"/>
          <w:sz w:val="24"/>
          <w:szCs w:val="24"/>
          <w:u w:val="single"/>
        </w:rPr>
      </w:pPr>
      <w:r w:rsidRPr="00BC34D1">
        <w:rPr>
          <w:rFonts w:cstheme="minorHAnsi"/>
          <w:b/>
          <w:bCs/>
          <w:sz w:val="24"/>
          <w:szCs w:val="24"/>
          <w:u w:val="single"/>
        </w:rPr>
        <w:t>Allocation of funds for Kent and Medway</w:t>
      </w:r>
      <w:r w:rsidRPr="00BC34D1">
        <w:rPr>
          <w:rFonts w:cstheme="minorHAnsi"/>
          <w:sz w:val="24"/>
          <w:szCs w:val="24"/>
          <w:u w:val="single"/>
        </w:rPr>
        <w:t xml:space="preserve">: </w:t>
      </w:r>
    </w:p>
    <w:p w14:paraId="763759B4" w14:textId="77777777" w:rsidR="008537FD" w:rsidRPr="00BC34D1" w:rsidRDefault="008537FD" w:rsidP="008537FD">
      <w:pPr>
        <w:pStyle w:val="ListParagraph"/>
        <w:numPr>
          <w:ilvl w:val="0"/>
          <w:numId w:val="42"/>
        </w:numPr>
        <w:autoSpaceDE w:val="0"/>
        <w:autoSpaceDN w:val="0"/>
        <w:adjustRightInd w:val="0"/>
        <w:spacing w:after="0" w:line="240" w:lineRule="auto"/>
        <w:ind w:left="1134" w:hanging="283"/>
        <w:jc w:val="both"/>
        <w:rPr>
          <w:rFonts w:cs="Arial"/>
          <w:bCs/>
          <w:sz w:val="24"/>
          <w:szCs w:val="24"/>
        </w:rPr>
      </w:pPr>
      <w:r w:rsidRPr="00BC34D1">
        <w:rPr>
          <w:sz w:val="24"/>
          <w:szCs w:val="24"/>
        </w:rPr>
        <w:t xml:space="preserve">Openly and widely advertising the call for new project applications in Kent and Medway when new funding rounds are announced by SELEP. </w:t>
      </w:r>
    </w:p>
    <w:p w14:paraId="44794B39" w14:textId="77777777" w:rsidR="008537FD" w:rsidRPr="00BC34D1" w:rsidRDefault="008537FD" w:rsidP="008537FD">
      <w:pPr>
        <w:pStyle w:val="ListParagraph"/>
        <w:numPr>
          <w:ilvl w:val="0"/>
          <w:numId w:val="42"/>
        </w:numPr>
        <w:autoSpaceDE w:val="0"/>
        <w:autoSpaceDN w:val="0"/>
        <w:adjustRightInd w:val="0"/>
        <w:spacing w:after="0" w:line="240" w:lineRule="auto"/>
        <w:ind w:left="1134" w:hanging="283"/>
        <w:jc w:val="both"/>
        <w:rPr>
          <w:rFonts w:cs="Arial"/>
          <w:bCs/>
          <w:sz w:val="24"/>
          <w:szCs w:val="24"/>
        </w:rPr>
      </w:pPr>
      <w:r w:rsidRPr="00BC34D1">
        <w:rPr>
          <w:rFonts w:cs="Arial"/>
          <w:sz w:val="24"/>
          <w:szCs w:val="24"/>
        </w:rPr>
        <w:t xml:space="preserve">Considering the local </w:t>
      </w:r>
      <w:r w:rsidRPr="00BC34D1">
        <w:rPr>
          <w:rFonts w:cs="Calibri"/>
          <w:sz w:val="24"/>
          <w:szCs w:val="24"/>
        </w:rPr>
        <w:t>strategic economic investment priorities that will drive forward economic growth in Kent and Medway.</w:t>
      </w:r>
    </w:p>
    <w:p w14:paraId="7C4794DB" w14:textId="77777777" w:rsidR="008537FD" w:rsidRPr="00BC34D1" w:rsidRDefault="008537FD" w:rsidP="008537FD">
      <w:pPr>
        <w:pStyle w:val="ListParagraph"/>
        <w:numPr>
          <w:ilvl w:val="0"/>
          <w:numId w:val="42"/>
        </w:numPr>
        <w:autoSpaceDE w:val="0"/>
        <w:autoSpaceDN w:val="0"/>
        <w:adjustRightInd w:val="0"/>
        <w:spacing w:after="0" w:line="240" w:lineRule="auto"/>
        <w:ind w:left="1134" w:hanging="283"/>
        <w:jc w:val="both"/>
        <w:rPr>
          <w:rFonts w:cs="Arial"/>
          <w:bCs/>
          <w:sz w:val="24"/>
          <w:szCs w:val="24"/>
        </w:rPr>
      </w:pPr>
      <w:r w:rsidRPr="00BC34D1">
        <w:rPr>
          <w:bCs/>
          <w:sz w:val="24"/>
          <w:szCs w:val="24"/>
        </w:rPr>
        <w:t xml:space="preserve">Working with </w:t>
      </w:r>
      <w:r>
        <w:rPr>
          <w:bCs/>
          <w:sz w:val="24"/>
          <w:szCs w:val="24"/>
        </w:rPr>
        <w:t>SE</w:t>
      </w:r>
      <w:r w:rsidRPr="00BC34D1">
        <w:rPr>
          <w:bCs/>
          <w:sz w:val="24"/>
          <w:szCs w:val="24"/>
        </w:rPr>
        <w:t xml:space="preserve">LEP to publish </w:t>
      </w:r>
      <w:r w:rsidRPr="00BC34D1">
        <w:rPr>
          <w:sz w:val="24"/>
          <w:szCs w:val="24"/>
        </w:rPr>
        <w:t>arrangements for developing, prioritising, appraising and approving projects, with a view to ensuring that a wide range of delivery partners can be involved.</w:t>
      </w:r>
    </w:p>
    <w:p w14:paraId="61269CE1" w14:textId="77777777" w:rsidR="008537FD" w:rsidRPr="00BC34D1" w:rsidRDefault="008537FD" w:rsidP="008537FD">
      <w:pPr>
        <w:pStyle w:val="ListParagraph"/>
        <w:numPr>
          <w:ilvl w:val="0"/>
          <w:numId w:val="42"/>
        </w:numPr>
        <w:autoSpaceDE w:val="0"/>
        <w:autoSpaceDN w:val="0"/>
        <w:adjustRightInd w:val="0"/>
        <w:spacing w:after="0" w:line="240" w:lineRule="auto"/>
        <w:ind w:left="1134" w:hanging="283"/>
        <w:jc w:val="both"/>
        <w:rPr>
          <w:rFonts w:cs="Arial"/>
          <w:bCs/>
          <w:sz w:val="24"/>
          <w:szCs w:val="24"/>
        </w:rPr>
      </w:pPr>
      <w:r w:rsidRPr="00BC34D1">
        <w:rPr>
          <w:sz w:val="24"/>
          <w:szCs w:val="24"/>
        </w:rPr>
        <w:t xml:space="preserve">Recommending a pipeline of projects seeking funding to the SELEP Investment Panel that has been prioritised on merit by KMEP in an open and transparent manner according to local strategic fit and the published arrangements set by </w:t>
      </w:r>
      <w:r>
        <w:rPr>
          <w:sz w:val="24"/>
          <w:szCs w:val="24"/>
        </w:rPr>
        <w:t>SE</w:t>
      </w:r>
      <w:r w:rsidRPr="00BC34D1">
        <w:rPr>
          <w:sz w:val="24"/>
          <w:szCs w:val="24"/>
        </w:rPr>
        <w:t xml:space="preserve">LEP. </w:t>
      </w:r>
    </w:p>
    <w:p w14:paraId="215D3F61" w14:textId="77777777" w:rsidR="008537FD" w:rsidRPr="00BC34D1" w:rsidRDefault="008537FD" w:rsidP="008537FD">
      <w:pPr>
        <w:pStyle w:val="ListParagraph"/>
        <w:numPr>
          <w:ilvl w:val="0"/>
          <w:numId w:val="42"/>
        </w:numPr>
        <w:autoSpaceDE w:val="0"/>
        <w:autoSpaceDN w:val="0"/>
        <w:adjustRightInd w:val="0"/>
        <w:spacing w:after="0" w:line="240" w:lineRule="auto"/>
        <w:ind w:left="1134" w:hanging="283"/>
        <w:jc w:val="both"/>
        <w:rPr>
          <w:rFonts w:cs="Arial"/>
          <w:bCs/>
          <w:sz w:val="24"/>
          <w:szCs w:val="24"/>
        </w:rPr>
      </w:pPr>
      <w:r w:rsidRPr="00BC34D1">
        <w:rPr>
          <w:rFonts w:cstheme="minorHAnsi"/>
          <w:sz w:val="24"/>
          <w:szCs w:val="24"/>
        </w:rPr>
        <w:t>Overseeing SELEP investment programmes within the agreed local tolerance levels for spending and delivery</w:t>
      </w:r>
      <w:r w:rsidRPr="00BC34D1">
        <w:rPr>
          <w:rFonts w:ascii="Arial" w:hAnsi="Arial" w:cs="Arial"/>
          <w:sz w:val="30"/>
          <w:szCs w:val="30"/>
        </w:rPr>
        <w:t xml:space="preserve">. </w:t>
      </w:r>
    </w:p>
    <w:p w14:paraId="11552556" w14:textId="77777777" w:rsidR="008537FD" w:rsidRPr="00BC34D1" w:rsidRDefault="008537FD" w:rsidP="008537FD">
      <w:pPr>
        <w:pStyle w:val="ListParagraph"/>
        <w:numPr>
          <w:ilvl w:val="0"/>
          <w:numId w:val="42"/>
        </w:numPr>
        <w:autoSpaceDE w:val="0"/>
        <w:autoSpaceDN w:val="0"/>
        <w:adjustRightInd w:val="0"/>
        <w:spacing w:after="0" w:line="240" w:lineRule="auto"/>
        <w:ind w:left="1134" w:hanging="283"/>
        <w:jc w:val="both"/>
        <w:rPr>
          <w:rFonts w:cs="Arial"/>
          <w:bCs/>
          <w:sz w:val="24"/>
          <w:szCs w:val="24"/>
        </w:rPr>
      </w:pPr>
      <w:r w:rsidRPr="00BC34D1">
        <w:rPr>
          <w:rFonts w:cstheme="minorHAnsi"/>
          <w:sz w:val="24"/>
          <w:szCs w:val="24"/>
        </w:rPr>
        <w:t xml:space="preserve">Monitoring, evaluating and reporting on the impacts of the project activities that use </w:t>
      </w:r>
      <w:r w:rsidRPr="00BC34D1">
        <w:rPr>
          <w:rFonts w:cs="Calibri"/>
          <w:sz w:val="24"/>
          <w:szCs w:val="24"/>
        </w:rPr>
        <w:t>funding devolved from SELEP to Kent and Medway</w:t>
      </w:r>
      <w:r w:rsidRPr="00BC34D1">
        <w:rPr>
          <w:rFonts w:cstheme="minorHAnsi"/>
          <w:sz w:val="24"/>
          <w:szCs w:val="24"/>
        </w:rPr>
        <w:t xml:space="preserve"> to improve productivity across the local economy. </w:t>
      </w:r>
    </w:p>
    <w:p w14:paraId="0A861775" w14:textId="77777777" w:rsidR="008537FD" w:rsidRPr="00BC34D1" w:rsidRDefault="008537FD" w:rsidP="008537FD">
      <w:pPr>
        <w:autoSpaceDE w:val="0"/>
        <w:autoSpaceDN w:val="0"/>
        <w:adjustRightInd w:val="0"/>
        <w:spacing w:after="0" w:line="240" w:lineRule="auto"/>
        <w:jc w:val="both"/>
        <w:rPr>
          <w:rFonts w:cstheme="minorHAnsi"/>
          <w:b/>
          <w:bCs/>
          <w:sz w:val="24"/>
          <w:szCs w:val="24"/>
        </w:rPr>
      </w:pPr>
    </w:p>
    <w:p w14:paraId="553E945B" w14:textId="77777777" w:rsidR="008537FD" w:rsidRPr="00BC34D1" w:rsidRDefault="008537FD" w:rsidP="008537FD">
      <w:pPr>
        <w:pStyle w:val="ListParagraph"/>
        <w:autoSpaceDE w:val="0"/>
        <w:autoSpaceDN w:val="0"/>
        <w:adjustRightInd w:val="0"/>
        <w:spacing w:after="0" w:line="240" w:lineRule="auto"/>
        <w:ind w:left="993" w:hanging="426"/>
        <w:jc w:val="both"/>
        <w:rPr>
          <w:rFonts w:cstheme="minorHAnsi"/>
          <w:sz w:val="24"/>
          <w:szCs w:val="24"/>
          <w:u w:val="single"/>
        </w:rPr>
      </w:pPr>
      <w:r w:rsidRPr="00BC34D1">
        <w:rPr>
          <w:rFonts w:cstheme="minorHAnsi"/>
          <w:b/>
          <w:bCs/>
          <w:sz w:val="24"/>
          <w:szCs w:val="24"/>
          <w:u w:val="single"/>
        </w:rPr>
        <w:t>Co-ordination and Engagement</w:t>
      </w:r>
      <w:r w:rsidRPr="00BC34D1">
        <w:rPr>
          <w:rFonts w:cstheme="minorHAnsi"/>
          <w:sz w:val="24"/>
          <w:szCs w:val="24"/>
          <w:u w:val="single"/>
        </w:rPr>
        <w:t xml:space="preserve">: </w:t>
      </w:r>
    </w:p>
    <w:p w14:paraId="5CCE5161" w14:textId="77777777" w:rsidR="008537FD" w:rsidRPr="00BC34D1" w:rsidRDefault="008537FD" w:rsidP="008537FD">
      <w:pPr>
        <w:pStyle w:val="ListParagraph"/>
        <w:numPr>
          <w:ilvl w:val="0"/>
          <w:numId w:val="43"/>
        </w:numPr>
        <w:autoSpaceDE w:val="0"/>
        <w:autoSpaceDN w:val="0"/>
        <w:adjustRightInd w:val="0"/>
        <w:spacing w:after="0" w:line="240" w:lineRule="auto"/>
        <w:ind w:left="1134" w:hanging="283"/>
        <w:jc w:val="both"/>
        <w:rPr>
          <w:rFonts w:cstheme="minorHAnsi"/>
          <w:b/>
          <w:bCs/>
          <w:sz w:val="24"/>
          <w:szCs w:val="24"/>
        </w:rPr>
      </w:pPr>
      <w:r w:rsidRPr="00BC34D1">
        <w:rPr>
          <w:rFonts w:cstheme="minorHAnsi"/>
          <w:sz w:val="24"/>
          <w:szCs w:val="24"/>
        </w:rPr>
        <w:t xml:space="preserve">Using our convening power to bring together partners from Kent and Medway’s private, public, higher education, further education, and third sectors, and utilising their knowledge and </w:t>
      </w:r>
      <w:r w:rsidRPr="00BC34D1">
        <w:rPr>
          <w:rFonts w:cs="Arial"/>
          <w:sz w:val="24"/>
          <w:szCs w:val="24"/>
        </w:rPr>
        <w:t>expertise to ensure prioritisation and strategy delivery to provide the greatest benefit in terms of achieving economic growth in the area (</w:t>
      </w:r>
      <w:r w:rsidRPr="00BC34D1">
        <w:rPr>
          <w:rFonts w:cstheme="minorHAnsi"/>
          <w:sz w:val="24"/>
          <w:szCs w:val="24"/>
        </w:rPr>
        <w:t xml:space="preserve">for example by co-ordinating responses to economic shocks). </w:t>
      </w:r>
    </w:p>
    <w:p w14:paraId="7214ECC6" w14:textId="77777777" w:rsidR="008537FD" w:rsidRPr="00BC34D1" w:rsidRDefault="008537FD" w:rsidP="008537FD">
      <w:pPr>
        <w:pStyle w:val="ListParagraph"/>
        <w:numPr>
          <w:ilvl w:val="0"/>
          <w:numId w:val="43"/>
        </w:numPr>
        <w:autoSpaceDE w:val="0"/>
        <w:autoSpaceDN w:val="0"/>
        <w:adjustRightInd w:val="0"/>
        <w:spacing w:after="0" w:line="240" w:lineRule="auto"/>
        <w:ind w:left="1134" w:hanging="283"/>
        <w:jc w:val="both"/>
        <w:rPr>
          <w:rFonts w:cstheme="minorHAnsi"/>
          <w:b/>
          <w:bCs/>
          <w:sz w:val="24"/>
          <w:szCs w:val="24"/>
        </w:rPr>
      </w:pPr>
      <w:r w:rsidRPr="00BC34D1">
        <w:rPr>
          <w:rFonts w:cs="Arial"/>
          <w:sz w:val="24"/>
          <w:szCs w:val="24"/>
        </w:rPr>
        <w:t xml:space="preserve">Actively, deliberately and constructively engage with wider stakeholders and other regeneration organisations, including national and local partners such as: Government Departments, sub-national bodies, all local authorities, third sector representatives, community interest groups, universities and research institutions, and other LEPs in order to collect information which can be factored into decisions and recommendations. </w:t>
      </w:r>
    </w:p>
    <w:p w14:paraId="27CC4F68" w14:textId="77777777" w:rsidR="008537FD" w:rsidRPr="00BC34D1" w:rsidRDefault="008537FD" w:rsidP="008537FD">
      <w:pPr>
        <w:pStyle w:val="ListParagraph"/>
        <w:numPr>
          <w:ilvl w:val="0"/>
          <w:numId w:val="43"/>
        </w:numPr>
        <w:autoSpaceDE w:val="0"/>
        <w:autoSpaceDN w:val="0"/>
        <w:adjustRightInd w:val="0"/>
        <w:spacing w:after="0" w:line="240" w:lineRule="auto"/>
        <w:ind w:left="1134" w:hanging="283"/>
        <w:jc w:val="both"/>
        <w:rPr>
          <w:rFonts w:cstheme="minorHAnsi"/>
          <w:b/>
          <w:bCs/>
          <w:sz w:val="24"/>
          <w:szCs w:val="24"/>
        </w:rPr>
      </w:pPr>
      <w:r w:rsidRPr="00BC34D1">
        <w:rPr>
          <w:rFonts w:cs="Arial"/>
          <w:bCs/>
          <w:sz w:val="24"/>
          <w:szCs w:val="24"/>
        </w:rPr>
        <w:t xml:space="preserve">Championing </w:t>
      </w:r>
      <w:r w:rsidRPr="00BC34D1">
        <w:rPr>
          <w:rFonts w:cs="Arial"/>
          <w:sz w:val="24"/>
          <w:szCs w:val="24"/>
        </w:rPr>
        <w:t xml:space="preserve">the work of KMEP and SELEP to local communities. </w:t>
      </w:r>
    </w:p>
    <w:p w14:paraId="640F1CC6" w14:textId="77777777" w:rsidR="008537FD" w:rsidRPr="00BE138B" w:rsidRDefault="008537FD" w:rsidP="008537FD">
      <w:pPr>
        <w:pStyle w:val="ListParagraph"/>
        <w:numPr>
          <w:ilvl w:val="0"/>
          <w:numId w:val="43"/>
        </w:numPr>
        <w:autoSpaceDE w:val="0"/>
        <w:autoSpaceDN w:val="0"/>
        <w:adjustRightInd w:val="0"/>
        <w:spacing w:after="0" w:line="240" w:lineRule="auto"/>
        <w:ind w:left="1134" w:hanging="283"/>
        <w:jc w:val="both"/>
        <w:rPr>
          <w:rFonts w:cstheme="minorHAnsi"/>
          <w:b/>
          <w:bCs/>
          <w:sz w:val="24"/>
          <w:szCs w:val="24"/>
        </w:rPr>
      </w:pPr>
      <w:r w:rsidRPr="00BE138B">
        <w:rPr>
          <w:rFonts w:cs="Arial"/>
          <w:sz w:val="24"/>
          <w:szCs w:val="24"/>
        </w:rPr>
        <w:t xml:space="preserve">Providing local engagement with, and feedback to, the general </w:t>
      </w:r>
      <w:r w:rsidRPr="00BE138B">
        <w:rPr>
          <w:rFonts w:cs="Arial"/>
          <w:bCs/>
          <w:sz w:val="24"/>
          <w:szCs w:val="24"/>
        </w:rPr>
        <w:t xml:space="preserve">public </w:t>
      </w:r>
      <w:r w:rsidRPr="00BE138B">
        <w:rPr>
          <w:rFonts w:cs="Arial"/>
          <w:sz w:val="24"/>
          <w:szCs w:val="24"/>
        </w:rPr>
        <w:t xml:space="preserve">about future strategy development and progress against delivery of the Local Industrial Strategy and Growth Deal (including key projects) via the KMEP website. </w:t>
      </w:r>
    </w:p>
    <w:p w14:paraId="32CFC986" w14:textId="77777777" w:rsidR="008537FD" w:rsidRPr="00BE138B" w:rsidRDefault="008537FD" w:rsidP="008537FD">
      <w:pPr>
        <w:pStyle w:val="ListParagraph"/>
        <w:numPr>
          <w:ilvl w:val="0"/>
          <w:numId w:val="43"/>
        </w:numPr>
        <w:autoSpaceDE w:val="0"/>
        <w:autoSpaceDN w:val="0"/>
        <w:adjustRightInd w:val="0"/>
        <w:spacing w:after="0" w:line="240" w:lineRule="auto"/>
        <w:ind w:left="1134" w:hanging="283"/>
        <w:jc w:val="both"/>
        <w:rPr>
          <w:rFonts w:cstheme="minorHAnsi"/>
          <w:b/>
          <w:bCs/>
          <w:sz w:val="24"/>
          <w:szCs w:val="24"/>
        </w:rPr>
      </w:pPr>
      <w:r w:rsidRPr="00BE138B">
        <w:rPr>
          <w:rFonts w:cs="Arial"/>
          <w:sz w:val="24"/>
          <w:szCs w:val="24"/>
        </w:rPr>
        <w:t xml:space="preserve">Agreeing the KMEP representation on the SELEP Strategic Board, and advising the SELEP Chairman and CEO of any changes in representation. </w:t>
      </w:r>
    </w:p>
    <w:p w14:paraId="6872DB3D" w14:textId="77777777" w:rsidR="008537FD" w:rsidRPr="00BE138B" w:rsidRDefault="008537FD" w:rsidP="008537FD">
      <w:pPr>
        <w:pStyle w:val="ListParagraph"/>
        <w:numPr>
          <w:ilvl w:val="0"/>
          <w:numId w:val="43"/>
        </w:numPr>
        <w:autoSpaceDE w:val="0"/>
        <w:autoSpaceDN w:val="0"/>
        <w:adjustRightInd w:val="0"/>
        <w:spacing w:after="0" w:line="240" w:lineRule="auto"/>
        <w:ind w:left="1134" w:hanging="283"/>
        <w:jc w:val="both"/>
        <w:rPr>
          <w:rFonts w:cstheme="minorHAnsi"/>
          <w:sz w:val="24"/>
          <w:szCs w:val="24"/>
        </w:rPr>
      </w:pPr>
      <w:r w:rsidRPr="00BE138B">
        <w:rPr>
          <w:rFonts w:cstheme="minorHAnsi"/>
          <w:sz w:val="24"/>
          <w:szCs w:val="24"/>
        </w:rPr>
        <w:t>Reviewing the SELEP board papers circulated in advance of a board meeting to the extent that these are capable of lawfully being shared with KMEP.</w:t>
      </w:r>
    </w:p>
    <w:p w14:paraId="1951B0E4" w14:textId="77777777" w:rsidR="008537FD" w:rsidRPr="00BE138B" w:rsidRDefault="008537FD" w:rsidP="008537FD">
      <w:pPr>
        <w:pStyle w:val="ListParagraph"/>
        <w:numPr>
          <w:ilvl w:val="0"/>
          <w:numId w:val="43"/>
        </w:numPr>
        <w:autoSpaceDE w:val="0"/>
        <w:autoSpaceDN w:val="0"/>
        <w:adjustRightInd w:val="0"/>
        <w:spacing w:after="0" w:line="240" w:lineRule="auto"/>
        <w:ind w:left="1134" w:hanging="283"/>
        <w:jc w:val="both"/>
        <w:rPr>
          <w:rFonts w:cstheme="minorHAnsi"/>
          <w:sz w:val="24"/>
          <w:szCs w:val="24"/>
        </w:rPr>
      </w:pPr>
      <w:r w:rsidRPr="00BE138B">
        <w:rPr>
          <w:rFonts w:cstheme="minorHAnsi"/>
          <w:sz w:val="24"/>
          <w:szCs w:val="24"/>
        </w:rPr>
        <w:t>Considering and canvassing the views of KMEP (whether the collective view of KMEP or the individual participants within KMEP) in advance of SELEP board meetings. This information can support SELEP directors, who are required to use all of their knowledge, skill and experience, howsoever obtained, when making SELEP board decisions.</w:t>
      </w:r>
    </w:p>
    <w:p w14:paraId="6DFBECB9" w14:textId="77777777" w:rsidR="008537FD" w:rsidRPr="00BE138B" w:rsidRDefault="008537FD" w:rsidP="008537FD">
      <w:pPr>
        <w:pStyle w:val="ListParagraph"/>
        <w:numPr>
          <w:ilvl w:val="0"/>
          <w:numId w:val="43"/>
        </w:numPr>
        <w:autoSpaceDE w:val="0"/>
        <w:autoSpaceDN w:val="0"/>
        <w:adjustRightInd w:val="0"/>
        <w:spacing w:after="0" w:line="240" w:lineRule="auto"/>
        <w:ind w:left="1134" w:hanging="283"/>
        <w:jc w:val="both"/>
        <w:rPr>
          <w:rFonts w:cstheme="minorHAnsi"/>
          <w:b/>
          <w:bCs/>
          <w:sz w:val="24"/>
          <w:szCs w:val="24"/>
        </w:rPr>
      </w:pPr>
      <w:r w:rsidRPr="00BE138B">
        <w:rPr>
          <w:rFonts w:cs="Arial"/>
          <w:sz w:val="24"/>
          <w:szCs w:val="24"/>
        </w:rPr>
        <w:t xml:space="preserve">Collaborating across boundaries with other economic partnerships, LEPs, and the LEP network as appropriate, and being open to peer review. </w:t>
      </w:r>
    </w:p>
    <w:p w14:paraId="74B56380" w14:textId="77777777" w:rsidR="008537FD" w:rsidRPr="00BC34D1" w:rsidRDefault="008537FD" w:rsidP="008537FD">
      <w:pPr>
        <w:pStyle w:val="ListParagraph"/>
        <w:numPr>
          <w:ilvl w:val="0"/>
          <w:numId w:val="43"/>
        </w:numPr>
        <w:autoSpaceDE w:val="0"/>
        <w:autoSpaceDN w:val="0"/>
        <w:adjustRightInd w:val="0"/>
        <w:spacing w:after="0" w:line="240" w:lineRule="auto"/>
        <w:ind w:left="1134" w:hanging="283"/>
        <w:jc w:val="both"/>
        <w:rPr>
          <w:rFonts w:cstheme="minorHAnsi"/>
          <w:b/>
          <w:bCs/>
          <w:sz w:val="24"/>
          <w:szCs w:val="24"/>
        </w:rPr>
      </w:pPr>
      <w:r w:rsidRPr="00BE138B">
        <w:rPr>
          <w:rFonts w:cs="Arial"/>
          <w:sz w:val="24"/>
          <w:szCs w:val="24"/>
        </w:rPr>
        <w:t xml:space="preserve">Ensuring </w:t>
      </w:r>
      <w:r w:rsidRPr="00BC34D1">
        <w:rPr>
          <w:rFonts w:cs="Arial"/>
          <w:sz w:val="24"/>
          <w:szCs w:val="24"/>
        </w:rPr>
        <w:t xml:space="preserve">ongoing local engagement with </w:t>
      </w:r>
      <w:r w:rsidRPr="00BC34D1">
        <w:rPr>
          <w:rFonts w:cs="Arial"/>
          <w:bCs/>
          <w:sz w:val="24"/>
          <w:szCs w:val="24"/>
        </w:rPr>
        <w:t xml:space="preserve">public and private sector </w:t>
      </w:r>
      <w:r w:rsidRPr="00BC34D1">
        <w:rPr>
          <w:rFonts w:cs="Arial"/>
          <w:sz w:val="24"/>
          <w:szCs w:val="24"/>
        </w:rPr>
        <w:t xml:space="preserve">partners to inform key decisions and set out how they will evidence effective engagement. </w:t>
      </w:r>
    </w:p>
    <w:p w14:paraId="6DB70DB9" w14:textId="77777777" w:rsidR="008537FD" w:rsidRPr="00BC34D1" w:rsidRDefault="008537FD" w:rsidP="008537FD">
      <w:pPr>
        <w:pStyle w:val="ListParagraph"/>
        <w:numPr>
          <w:ilvl w:val="0"/>
          <w:numId w:val="43"/>
        </w:numPr>
        <w:autoSpaceDE w:val="0"/>
        <w:autoSpaceDN w:val="0"/>
        <w:adjustRightInd w:val="0"/>
        <w:spacing w:after="0" w:line="240" w:lineRule="auto"/>
        <w:ind w:left="1134" w:hanging="283"/>
        <w:jc w:val="both"/>
        <w:rPr>
          <w:rFonts w:cstheme="minorHAnsi"/>
          <w:b/>
          <w:bCs/>
          <w:sz w:val="24"/>
          <w:szCs w:val="24"/>
        </w:rPr>
      </w:pPr>
      <w:r w:rsidRPr="00BC34D1">
        <w:rPr>
          <w:rFonts w:cstheme="minorHAnsi"/>
          <w:bCs/>
          <w:sz w:val="24"/>
          <w:szCs w:val="24"/>
        </w:rPr>
        <w:t xml:space="preserve">Working with local partners and project promoters to co-ordinate reports as </w:t>
      </w:r>
      <w:r w:rsidRPr="00BC34D1">
        <w:rPr>
          <w:rFonts w:cstheme="minorHAnsi"/>
          <w:sz w:val="24"/>
          <w:szCs w:val="24"/>
        </w:rPr>
        <w:t xml:space="preserve">required to the SELEP Strategic and Accountability Boards, and SELEP Investment Panel. </w:t>
      </w:r>
    </w:p>
    <w:p w14:paraId="22966586" w14:textId="77777777" w:rsidR="008537FD" w:rsidRPr="00BC34D1" w:rsidRDefault="008537FD" w:rsidP="008537FD">
      <w:pPr>
        <w:pStyle w:val="ListParagraph"/>
        <w:autoSpaceDE w:val="0"/>
        <w:autoSpaceDN w:val="0"/>
        <w:adjustRightInd w:val="0"/>
        <w:spacing w:after="0" w:line="240" w:lineRule="auto"/>
        <w:ind w:left="993"/>
        <w:jc w:val="both"/>
        <w:rPr>
          <w:rFonts w:cstheme="minorHAnsi"/>
          <w:b/>
          <w:bCs/>
          <w:sz w:val="10"/>
          <w:szCs w:val="10"/>
        </w:rPr>
      </w:pPr>
    </w:p>
    <w:p w14:paraId="7EC18E22" w14:textId="77777777" w:rsidR="008537FD" w:rsidRPr="00BC34D1" w:rsidRDefault="008537FD" w:rsidP="008537FD">
      <w:pPr>
        <w:shd w:val="clear" w:color="auto" w:fill="FFFFFF"/>
        <w:spacing w:after="0" w:line="240" w:lineRule="auto"/>
        <w:ind w:left="567"/>
        <w:rPr>
          <w:rFonts w:cstheme="minorHAnsi"/>
          <w:sz w:val="24"/>
          <w:szCs w:val="24"/>
          <w:u w:val="single"/>
        </w:rPr>
      </w:pPr>
      <w:r w:rsidRPr="00BC34D1">
        <w:rPr>
          <w:rFonts w:cstheme="minorHAnsi"/>
          <w:b/>
          <w:bCs/>
          <w:sz w:val="24"/>
          <w:szCs w:val="24"/>
          <w:u w:val="single"/>
        </w:rPr>
        <w:t>Advocacy</w:t>
      </w:r>
      <w:r w:rsidRPr="00BC34D1">
        <w:rPr>
          <w:rFonts w:cstheme="minorHAnsi"/>
          <w:sz w:val="24"/>
          <w:szCs w:val="24"/>
          <w:u w:val="single"/>
        </w:rPr>
        <w:t xml:space="preserve">: </w:t>
      </w:r>
    </w:p>
    <w:p w14:paraId="6276A0FD" w14:textId="77777777" w:rsidR="008537FD" w:rsidRPr="00BC34D1" w:rsidRDefault="008537FD" w:rsidP="008537FD">
      <w:pPr>
        <w:pStyle w:val="ListParagraph"/>
        <w:numPr>
          <w:ilvl w:val="0"/>
          <w:numId w:val="44"/>
        </w:numPr>
        <w:shd w:val="clear" w:color="auto" w:fill="FFFFFF"/>
        <w:spacing w:after="0" w:line="240" w:lineRule="auto"/>
        <w:ind w:left="1134" w:hanging="283"/>
        <w:rPr>
          <w:rFonts w:cstheme="minorHAnsi"/>
          <w:sz w:val="24"/>
          <w:szCs w:val="24"/>
        </w:rPr>
      </w:pPr>
      <w:r w:rsidRPr="00BC34D1">
        <w:rPr>
          <w:rFonts w:cstheme="minorHAnsi"/>
          <w:sz w:val="24"/>
          <w:szCs w:val="24"/>
        </w:rPr>
        <w:t>Collaborating with a wide range of local partners to p</w:t>
      </w:r>
      <w:r w:rsidRPr="00BC34D1">
        <w:rPr>
          <w:rFonts w:cs="Calibri"/>
          <w:sz w:val="24"/>
          <w:szCs w:val="24"/>
        </w:rPr>
        <w:t xml:space="preserve">rovide a strong, </w:t>
      </w:r>
      <w:r w:rsidRPr="00BC34D1">
        <w:rPr>
          <w:rFonts w:cstheme="minorHAnsi"/>
          <w:sz w:val="24"/>
          <w:szCs w:val="24"/>
        </w:rPr>
        <w:t>informed and independent</w:t>
      </w:r>
      <w:r w:rsidRPr="00BC34D1">
        <w:rPr>
          <w:rFonts w:cs="Calibri"/>
          <w:sz w:val="24"/>
          <w:szCs w:val="24"/>
        </w:rPr>
        <w:t xml:space="preserve"> voice for Kent and Medway businesses and local government at national and regional level. </w:t>
      </w:r>
    </w:p>
    <w:p w14:paraId="7C0B06D0" w14:textId="77777777" w:rsidR="008537FD" w:rsidRPr="00BC34D1" w:rsidRDefault="008537FD" w:rsidP="008537FD">
      <w:pPr>
        <w:pStyle w:val="ListParagraph"/>
        <w:numPr>
          <w:ilvl w:val="0"/>
          <w:numId w:val="44"/>
        </w:numPr>
        <w:shd w:val="clear" w:color="auto" w:fill="FFFFFF"/>
        <w:spacing w:after="0" w:line="240" w:lineRule="auto"/>
        <w:ind w:left="1134" w:hanging="283"/>
        <w:rPr>
          <w:rFonts w:cstheme="minorHAnsi"/>
          <w:sz w:val="24"/>
          <w:szCs w:val="24"/>
        </w:rPr>
      </w:pPr>
      <w:r w:rsidRPr="00BC34D1">
        <w:rPr>
          <w:rFonts w:cstheme="minorHAnsi"/>
          <w:sz w:val="24"/>
          <w:szCs w:val="24"/>
        </w:rPr>
        <w:t>Representing the economic interests of Kent and Medway to the South East Local Enterprise Partnership.</w:t>
      </w:r>
    </w:p>
    <w:p w14:paraId="4E1151E6" w14:textId="77777777" w:rsidR="008537FD" w:rsidRPr="00BC34D1" w:rsidRDefault="008537FD" w:rsidP="008537FD">
      <w:pPr>
        <w:pStyle w:val="ListParagraph"/>
        <w:numPr>
          <w:ilvl w:val="0"/>
          <w:numId w:val="44"/>
        </w:numPr>
        <w:shd w:val="clear" w:color="auto" w:fill="FFFFFF"/>
        <w:spacing w:after="0" w:line="240" w:lineRule="auto"/>
        <w:ind w:left="1134" w:hanging="283"/>
        <w:rPr>
          <w:rFonts w:cstheme="minorHAnsi"/>
          <w:sz w:val="24"/>
          <w:szCs w:val="24"/>
        </w:rPr>
      </w:pPr>
      <w:r w:rsidRPr="00BC34D1">
        <w:rPr>
          <w:rFonts w:cstheme="minorHAnsi"/>
          <w:sz w:val="24"/>
          <w:szCs w:val="24"/>
        </w:rPr>
        <w:t xml:space="preserve">Championing successes within Kent and Medway, including bringing to the attention of Government local growth projects which should be recognised as innovative, or examples of best practice, and ensuring that stakeholders are able to make informed decisions on local growth matters. </w:t>
      </w:r>
    </w:p>
    <w:p w14:paraId="097FB39C"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031A0CFD"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b/>
          <w:bCs/>
          <w:sz w:val="24"/>
          <w:szCs w:val="24"/>
        </w:rPr>
        <w:t xml:space="preserve">3. </w:t>
      </w:r>
      <w:r w:rsidRPr="00BC34D1">
        <w:rPr>
          <w:rFonts w:cstheme="minorHAnsi"/>
          <w:b/>
          <w:bCs/>
          <w:sz w:val="24"/>
          <w:szCs w:val="24"/>
        </w:rPr>
        <w:tab/>
        <w:t>Governance</w:t>
      </w:r>
    </w:p>
    <w:p w14:paraId="19710AEC"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20BCBE61"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3.1. </w:t>
      </w:r>
      <w:r w:rsidRPr="00BC34D1">
        <w:rPr>
          <w:rFonts w:cstheme="minorHAnsi"/>
          <w:sz w:val="24"/>
          <w:szCs w:val="24"/>
        </w:rPr>
        <w:tab/>
      </w:r>
      <w:r>
        <w:rPr>
          <w:rFonts w:cstheme="minorHAnsi"/>
          <w:sz w:val="24"/>
          <w:szCs w:val="24"/>
        </w:rPr>
        <w:t>KMEP</w:t>
      </w:r>
      <w:r w:rsidRPr="00BC34D1">
        <w:rPr>
          <w:rFonts w:cstheme="minorHAnsi"/>
          <w:sz w:val="24"/>
          <w:szCs w:val="24"/>
        </w:rPr>
        <w:t xml:space="preserve"> shall be governed by a </w:t>
      </w:r>
      <w:r w:rsidRPr="00BC34D1">
        <w:rPr>
          <w:rFonts w:cstheme="minorHAnsi"/>
          <w:b/>
          <w:bCs/>
          <w:sz w:val="24"/>
          <w:szCs w:val="24"/>
        </w:rPr>
        <w:t>Partnership</w:t>
      </w:r>
      <w:r w:rsidRPr="005345A2">
        <w:rPr>
          <w:rFonts w:cstheme="minorHAnsi"/>
          <w:b/>
          <w:bCs/>
          <w:sz w:val="24"/>
          <w:szCs w:val="24"/>
        </w:rPr>
        <w:t xml:space="preserve"> Board</w:t>
      </w:r>
      <w:r w:rsidRPr="005345A2">
        <w:rPr>
          <w:rFonts w:cstheme="minorHAnsi"/>
          <w:bCs/>
          <w:sz w:val="24"/>
          <w:szCs w:val="24"/>
        </w:rPr>
        <w:t xml:space="preserve"> (‘The Board’)</w:t>
      </w:r>
      <w:r w:rsidRPr="005345A2">
        <w:rPr>
          <w:rFonts w:cstheme="minorHAnsi"/>
          <w:sz w:val="24"/>
          <w:szCs w:val="24"/>
        </w:rPr>
        <w:t>,</w:t>
      </w:r>
      <w:r w:rsidRPr="00BC34D1">
        <w:rPr>
          <w:rFonts w:cstheme="minorHAnsi"/>
          <w:sz w:val="24"/>
          <w:szCs w:val="24"/>
        </w:rPr>
        <w:t xml:space="preserve"> which shall fulfil the functions set out in para. 2.2.</w:t>
      </w:r>
    </w:p>
    <w:p w14:paraId="03E05407"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50043A47" w14:textId="77777777" w:rsidR="008537FD" w:rsidRPr="00BC34D1" w:rsidRDefault="008537FD" w:rsidP="008537FD">
      <w:pPr>
        <w:pStyle w:val="ListParagraph"/>
        <w:numPr>
          <w:ilvl w:val="1"/>
          <w:numId w:val="36"/>
        </w:numPr>
        <w:autoSpaceDE w:val="0"/>
        <w:autoSpaceDN w:val="0"/>
        <w:adjustRightInd w:val="0"/>
        <w:spacing w:after="0" w:line="240" w:lineRule="auto"/>
        <w:ind w:left="567" w:hanging="567"/>
        <w:jc w:val="both"/>
        <w:rPr>
          <w:rFonts w:cstheme="minorHAnsi"/>
          <w:bCs/>
          <w:sz w:val="24"/>
          <w:szCs w:val="24"/>
        </w:rPr>
      </w:pPr>
      <w:r w:rsidRPr="00BC34D1">
        <w:rPr>
          <w:rFonts w:cstheme="minorHAnsi"/>
          <w:bCs/>
          <w:sz w:val="24"/>
          <w:szCs w:val="24"/>
        </w:rPr>
        <w:t xml:space="preserve">A brief formal assurance statement will be published on an annual basis on the status of KMEP’s governance and transparency on </w:t>
      </w:r>
      <w:r w:rsidRPr="00BC34D1">
        <w:rPr>
          <w:rFonts w:cstheme="minorHAnsi"/>
          <w:sz w:val="24"/>
          <w:szCs w:val="24"/>
        </w:rPr>
        <w:t>www.kmep.org.uk</w:t>
      </w:r>
      <w:r w:rsidRPr="00BC34D1">
        <w:rPr>
          <w:rFonts w:cstheme="minorHAnsi"/>
          <w:bCs/>
          <w:sz w:val="24"/>
          <w:szCs w:val="24"/>
        </w:rPr>
        <w:t xml:space="preserve"> by the Chairman and KMEP Strategic Programme Manager.</w:t>
      </w:r>
    </w:p>
    <w:p w14:paraId="4D3C964D" w14:textId="77777777" w:rsidR="008537FD" w:rsidRPr="00BC34D1" w:rsidRDefault="008537FD" w:rsidP="008537FD">
      <w:pPr>
        <w:pStyle w:val="ListParagraph"/>
        <w:autoSpaceDE w:val="0"/>
        <w:autoSpaceDN w:val="0"/>
        <w:adjustRightInd w:val="0"/>
        <w:spacing w:after="0" w:line="240" w:lineRule="auto"/>
        <w:ind w:left="360"/>
        <w:jc w:val="both"/>
        <w:rPr>
          <w:rFonts w:cstheme="minorHAnsi"/>
          <w:bCs/>
          <w:sz w:val="24"/>
          <w:szCs w:val="24"/>
        </w:rPr>
      </w:pPr>
    </w:p>
    <w:p w14:paraId="285EE004"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b/>
          <w:bCs/>
          <w:sz w:val="24"/>
          <w:szCs w:val="24"/>
        </w:rPr>
        <w:t xml:space="preserve">4. </w:t>
      </w:r>
      <w:r w:rsidRPr="00BC34D1">
        <w:rPr>
          <w:rFonts w:cstheme="minorHAnsi"/>
          <w:b/>
          <w:bCs/>
          <w:sz w:val="24"/>
          <w:szCs w:val="24"/>
        </w:rPr>
        <w:tab/>
        <w:t>Membership of the Partnership Board</w:t>
      </w:r>
    </w:p>
    <w:p w14:paraId="5AC4BD56"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48A07BCF"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4.1</w:t>
      </w:r>
      <w:r w:rsidRPr="00BC34D1">
        <w:rPr>
          <w:rFonts w:cstheme="minorHAnsi"/>
          <w:sz w:val="24"/>
          <w:szCs w:val="24"/>
        </w:rPr>
        <w:tab/>
        <w:t>The Board is business-led, with at least 50% of its membership originating from the private sector and private-sector membership organisations.</w:t>
      </w:r>
    </w:p>
    <w:p w14:paraId="4FBA9FCC"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459128A8"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4.2</w:t>
      </w:r>
      <w:r w:rsidRPr="00BC34D1">
        <w:rPr>
          <w:rFonts w:cstheme="minorHAnsi"/>
          <w:sz w:val="24"/>
          <w:szCs w:val="24"/>
        </w:rPr>
        <w:tab/>
        <w:t>The Board shall consist of 33 members, as follows:</w:t>
      </w:r>
    </w:p>
    <w:p w14:paraId="6CD17CCF" w14:textId="77777777" w:rsidR="008537FD" w:rsidRPr="00BC34D1" w:rsidRDefault="008537FD" w:rsidP="008537FD">
      <w:pPr>
        <w:pStyle w:val="ListParagraph"/>
        <w:numPr>
          <w:ilvl w:val="0"/>
          <w:numId w:val="31"/>
        </w:numPr>
        <w:autoSpaceDE w:val="0"/>
        <w:autoSpaceDN w:val="0"/>
        <w:adjustRightInd w:val="0"/>
        <w:spacing w:after="0" w:line="240" w:lineRule="auto"/>
        <w:ind w:left="993" w:hanging="284"/>
        <w:jc w:val="both"/>
        <w:rPr>
          <w:rFonts w:cstheme="minorHAnsi"/>
          <w:sz w:val="24"/>
          <w:szCs w:val="24"/>
        </w:rPr>
      </w:pPr>
      <w:r w:rsidRPr="00BC34D1">
        <w:rPr>
          <w:rFonts w:cstheme="minorHAnsi"/>
          <w:sz w:val="24"/>
          <w:szCs w:val="24"/>
        </w:rPr>
        <w:t>Business and Industry Leaders (14)</w:t>
      </w:r>
    </w:p>
    <w:p w14:paraId="3BAE11DA" w14:textId="77777777" w:rsidR="008537FD" w:rsidRPr="00BC34D1" w:rsidRDefault="008537FD" w:rsidP="008537FD">
      <w:pPr>
        <w:pStyle w:val="ListParagraph"/>
        <w:numPr>
          <w:ilvl w:val="0"/>
          <w:numId w:val="31"/>
        </w:numPr>
        <w:autoSpaceDE w:val="0"/>
        <w:autoSpaceDN w:val="0"/>
        <w:adjustRightInd w:val="0"/>
        <w:spacing w:after="0" w:line="240" w:lineRule="auto"/>
        <w:ind w:left="993" w:hanging="284"/>
        <w:rPr>
          <w:rFonts w:cstheme="minorHAnsi"/>
          <w:sz w:val="24"/>
          <w:szCs w:val="24"/>
        </w:rPr>
      </w:pPr>
      <w:r w:rsidRPr="00BC34D1">
        <w:rPr>
          <w:rFonts w:cstheme="minorHAnsi"/>
          <w:sz w:val="24"/>
          <w:szCs w:val="24"/>
        </w:rPr>
        <w:t xml:space="preserve">Representatives from private-sector </w:t>
      </w:r>
      <w:r w:rsidRPr="00BC34D1">
        <w:rPr>
          <w:sz w:val="24"/>
          <w:szCs w:val="24"/>
        </w:rPr>
        <w:t>membership or subscription organisations</w:t>
      </w:r>
      <w:r w:rsidRPr="00BC34D1">
        <w:rPr>
          <w:i/>
          <w:iCs/>
        </w:rPr>
        <w:t xml:space="preserve"> </w:t>
      </w:r>
      <w:r w:rsidRPr="00BC34D1">
        <w:rPr>
          <w:rFonts w:cstheme="minorHAnsi"/>
          <w:sz w:val="24"/>
          <w:szCs w:val="24"/>
        </w:rPr>
        <w:t>(3). Specifically, from the:</w:t>
      </w:r>
    </w:p>
    <w:p w14:paraId="1FEFAD64" w14:textId="77777777" w:rsidR="008537FD" w:rsidRPr="00BC34D1" w:rsidRDefault="008537FD" w:rsidP="008537FD">
      <w:pPr>
        <w:pStyle w:val="ListParagraph"/>
        <w:numPr>
          <w:ilvl w:val="1"/>
          <w:numId w:val="31"/>
        </w:numPr>
        <w:autoSpaceDE w:val="0"/>
        <w:autoSpaceDN w:val="0"/>
        <w:adjustRightInd w:val="0"/>
        <w:spacing w:after="0" w:line="240" w:lineRule="auto"/>
        <w:jc w:val="both"/>
        <w:rPr>
          <w:rFonts w:cstheme="minorHAnsi"/>
          <w:sz w:val="24"/>
          <w:szCs w:val="24"/>
        </w:rPr>
      </w:pPr>
      <w:r w:rsidRPr="00BC34D1">
        <w:rPr>
          <w:rFonts w:cstheme="minorHAnsi"/>
          <w:sz w:val="24"/>
          <w:szCs w:val="24"/>
        </w:rPr>
        <w:t>Kent Invicta Chamber of Commerce (KICC)</w:t>
      </w:r>
    </w:p>
    <w:p w14:paraId="48DB9CF6" w14:textId="77777777" w:rsidR="008537FD" w:rsidRPr="00BC34D1" w:rsidRDefault="008537FD" w:rsidP="008537FD">
      <w:pPr>
        <w:pStyle w:val="ListParagraph"/>
        <w:numPr>
          <w:ilvl w:val="1"/>
          <w:numId w:val="31"/>
        </w:numPr>
        <w:autoSpaceDE w:val="0"/>
        <w:autoSpaceDN w:val="0"/>
        <w:adjustRightInd w:val="0"/>
        <w:spacing w:after="0" w:line="240" w:lineRule="auto"/>
        <w:jc w:val="both"/>
        <w:rPr>
          <w:rFonts w:cstheme="minorHAnsi"/>
          <w:sz w:val="24"/>
          <w:szCs w:val="24"/>
        </w:rPr>
      </w:pPr>
      <w:r w:rsidRPr="00BC34D1">
        <w:rPr>
          <w:rFonts w:cstheme="minorHAnsi"/>
          <w:sz w:val="24"/>
          <w:szCs w:val="24"/>
        </w:rPr>
        <w:t>Federation of Small Business (FSB)</w:t>
      </w:r>
    </w:p>
    <w:p w14:paraId="2C2155B8" w14:textId="77777777" w:rsidR="008537FD" w:rsidRPr="00BC34D1" w:rsidRDefault="008537FD" w:rsidP="008537FD">
      <w:pPr>
        <w:pStyle w:val="ListParagraph"/>
        <w:numPr>
          <w:ilvl w:val="1"/>
          <w:numId w:val="31"/>
        </w:numPr>
        <w:autoSpaceDE w:val="0"/>
        <w:autoSpaceDN w:val="0"/>
        <w:adjustRightInd w:val="0"/>
        <w:spacing w:after="0" w:line="240" w:lineRule="auto"/>
        <w:jc w:val="both"/>
        <w:rPr>
          <w:rFonts w:cstheme="minorHAnsi"/>
          <w:sz w:val="24"/>
          <w:szCs w:val="24"/>
        </w:rPr>
      </w:pPr>
      <w:r w:rsidRPr="00BC34D1">
        <w:rPr>
          <w:rFonts w:cstheme="minorHAnsi"/>
          <w:sz w:val="24"/>
          <w:szCs w:val="24"/>
        </w:rPr>
        <w:t>Institute of Directors (IOD)</w:t>
      </w:r>
    </w:p>
    <w:p w14:paraId="15E25135" w14:textId="77777777" w:rsidR="008537FD" w:rsidRPr="00BC34D1" w:rsidRDefault="008537FD" w:rsidP="008537FD">
      <w:pPr>
        <w:pStyle w:val="ListParagraph"/>
        <w:numPr>
          <w:ilvl w:val="0"/>
          <w:numId w:val="31"/>
        </w:numPr>
        <w:autoSpaceDE w:val="0"/>
        <w:autoSpaceDN w:val="0"/>
        <w:adjustRightInd w:val="0"/>
        <w:spacing w:after="0" w:line="240" w:lineRule="auto"/>
        <w:ind w:left="993" w:hanging="284"/>
        <w:jc w:val="both"/>
        <w:rPr>
          <w:rFonts w:cstheme="minorHAnsi"/>
          <w:sz w:val="24"/>
          <w:szCs w:val="24"/>
        </w:rPr>
      </w:pPr>
      <w:r w:rsidRPr="00BC34D1">
        <w:rPr>
          <w:rFonts w:cstheme="minorHAnsi"/>
          <w:sz w:val="24"/>
          <w:szCs w:val="24"/>
        </w:rPr>
        <w:t>All the Local Authority Leaders in Kent and Medway, which are:</w:t>
      </w:r>
    </w:p>
    <w:p w14:paraId="26521E2B" w14:textId="77777777" w:rsidR="008537FD" w:rsidRPr="00BC34D1" w:rsidRDefault="008537FD" w:rsidP="008537FD">
      <w:pPr>
        <w:pStyle w:val="ListParagraph"/>
        <w:numPr>
          <w:ilvl w:val="1"/>
          <w:numId w:val="31"/>
        </w:numPr>
        <w:autoSpaceDE w:val="0"/>
        <w:autoSpaceDN w:val="0"/>
        <w:adjustRightInd w:val="0"/>
        <w:spacing w:after="0" w:line="240" w:lineRule="auto"/>
        <w:ind w:left="1276" w:hanging="283"/>
        <w:jc w:val="both"/>
        <w:rPr>
          <w:rFonts w:cstheme="minorHAnsi"/>
          <w:sz w:val="24"/>
          <w:szCs w:val="24"/>
        </w:rPr>
      </w:pPr>
      <w:r w:rsidRPr="00BC34D1">
        <w:rPr>
          <w:rFonts w:cstheme="minorHAnsi"/>
          <w:sz w:val="24"/>
          <w:szCs w:val="24"/>
        </w:rPr>
        <w:t>The Leader of Kent County Council (1)</w:t>
      </w:r>
    </w:p>
    <w:p w14:paraId="375C2F23" w14:textId="77777777" w:rsidR="008537FD" w:rsidRPr="00BE138B" w:rsidRDefault="008537FD" w:rsidP="008537FD">
      <w:pPr>
        <w:pStyle w:val="ListParagraph"/>
        <w:numPr>
          <w:ilvl w:val="1"/>
          <w:numId w:val="31"/>
        </w:numPr>
        <w:autoSpaceDE w:val="0"/>
        <w:autoSpaceDN w:val="0"/>
        <w:adjustRightInd w:val="0"/>
        <w:spacing w:after="0" w:line="240" w:lineRule="auto"/>
        <w:ind w:left="1276" w:hanging="283"/>
        <w:jc w:val="both"/>
        <w:rPr>
          <w:rFonts w:cstheme="minorHAnsi"/>
          <w:sz w:val="24"/>
          <w:szCs w:val="24"/>
        </w:rPr>
      </w:pPr>
      <w:r w:rsidRPr="00BC34D1">
        <w:rPr>
          <w:rFonts w:cstheme="minorHAnsi"/>
          <w:sz w:val="24"/>
          <w:szCs w:val="24"/>
        </w:rPr>
        <w:t xml:space="preserve">The </w:t>
      </w:r>
      <w:r w:rsidRPr="00BE138B">
        <w:rPr>
          <w:rFonts w:cstheme="minorHAnsi"/>
          <w:sz w:val="24"/>
          <w:szCs w:val="24"/>
        </w:rPr>
        <w:t>Leader of Medway Council (1)</w:t>
      </w:r>
    </w:p>
    <w:p w14:paraId="6689318C" w14:textId="77777777" w:rsidR="008537FD" w:rsidRPr="00BE138B" w:rsidRDefault="008537FD" w:rsidP="008537FD">
      <w:pPr>
        <w:pStyle w:val="ListParagraph"/>
        <w:numPr>
          <w:ilvl w:val="1"/>
          <w:numId w:val="31"/>
        </w:numPr>
        <w:autoSpaceDE w:val="0"/>
        <w:autoSpaceDN w:val="0"/>
        <w:adjustRightInd w:val="0"/>
        <w:spacing w:after="0" w:line="240" w:lineRule="auto"/>
        <w:ind w:left="1276" w:hanging="283"/>
        <w:jc w:val="both"/>
        <w:rPr>
          <w:rFonts w:cstheme="minorHAnsi"/>
          <w:sz w:val="24"/>
          <w:szCs w:val="24"/>
        </w:rPr>
      </w:pPr>
      <w:r w:rsidRPr="00BE138B">
        <w:rPr>
          <w:rFonts w:cstheme="minorHAnsi"/>
          <w:sz w:val="24"/>
          <w:szCs w:val="24"/>
        </w:rPr>
        <w:t>Leaders of Kent District Councils (12)</w:t>
      </w:r>
    </w:p>
    <w:p w14:paraId="383EADEA" w14:textId="77777777" w:rsidR="008537FD" w:rsidRPr="00BE138B" w:rsidRDefault="008537FD" w:rsidP="008537FD">
      <w:pPr>
        <w:pStyle w:val="ListParagraph"/>
        <w:numPr>
          <w:ilvl w:val="0"/>
          <w:numId w:val="31"/>
        </w:numPr>
        <w:autoSpaceDE w:val="0"/>
        <w:autoSpaceDN w:val="0"/>
        <w:adjustRightInd w:val="0"/>
        <w:spacing w:after="0" w:line="240" w:lineRule="auto"/>
        <w:ind w:left="993" w:hanging="284"/>
        <w:jc w:val="both"/>
        <w:rPr>
          <w:rFonts w:cstheme="minorHAnsi"/>
          <w:sz w:val="24"/>
          <w:szCs w:val="24"/>
        </w:rPr>
      </w:pPr>
      <w:r w:rsidRPr="00BE138B">
        <w:rPr>
          <w:rFonts w:cstheme="minorHAnsi"/>
          <w:sz w:val="24"/>
          <w:szCs w:val="24"/>
        </w:rPr>
        <w:t>Higher education representative (1)</w:t>
      </w:r>
    </w:p>
    <w:p w14:paraId="57A2AC9E" w14:textId="77777777" w:rsidR="008537FD" w:rsidRPr="00BE138B" w:rsidRDefault="008537FD" w:rsidP="008537FD">
      <w:pPr>
        <w:pStyle w:val="ListParagraph"/>
        <w:numPr>
          <w:ilvl w:val="0"/>
          <w:numId w:val="31"/>
        </w:numPr>
        <w:autoSpaceDE w:val="0"/>
        <w:autoSpaceDN w:val="0"/>
        <w:adjustRightInd w:val="0"/>
        <w:spacing w:after="0" w:line="240" w:lineRule="auto"/>
        <w:ind w:left="993" w:hanging="284"/>
        <w:jc w:val="both"/>
        <w:rPr>
          <w:rFonts w:cstheme="minorHAnsi"/>
          <w:sz w:val="24"/>
          <w:szCs w:val="24"/>
        </w:rPr>
      </w:pPr>
      <w:r w:rsidRPr="00BE138B">
        <w:rPr>
          <w:rFonts w:cstheme="minorHAnsi"/>
          <w:sz w:val="24"/>
          <w:szCs w:val="24"/>
        </w:rPr>
        <w:t>Further education representative (1)</w:t>
      </w:r>
    </w:p>
    <w:p w14:paraId="16C51599" w14:textId="77777777" w:rsidR="008537FD" w:rsidRPr="00BE138B" w:rsidRDefault="008537FD" w:rsidP="008537FD">
      <w:pPr>
        <w:autoSpaceDE w:val="0"/>
        <w:autoSpaceDN w:val="0"/>
        <w:adjustRightInd w:val="0"/>
        <w:spacing w:after="0" w:line="240" w:lineRule="auto"/>
        <w:ind w:left="567" w:hanging="567"/>
        <w:jc w:val="both"/>
        <w:rPr>
          <w:rFonts w:cstheme="minorHAnsi"/>
          <w:sz w:val="24"/>
          <w:szCs w:val="24"/>
        </w:rPr>
      </w:pPr>
    </w:p>
    <w:p w14:paraId="21DA4D26" w14:textId="77777777" w:rsidR="008537FD" w:rsidRPr="00BE138B" w:rsidRDefault="008537FD" w:rsidP="008537FD">
      <w:pPr>
        <w:autoSpaceDE w:val="0"/>
        <w:autoSpaceDN w:val="0"/>
        <w:adjustRightInd w:val="0"/>
        <w:spacing w:after="0" w:line="240" w:lineRule="auto"/>
        <w:ind w:left="567" w:hanging="567"/>
        <w:jc w:val="both"/>
        <w:rPr>
          <w:rFonts w:cstheme="minorHAnsi"/>
          <w:sz w:val="24"/>
          <w:szCs w:val="24"/>
        </w:rPr>
      </w:pPr>
      <w:r w:rsidRPr="00BE138B">
        <w:rPr>
          <w:rFonts w:cstheme="minorHAnsi"/>
          <w:sz w:val="24"/>
          <w:szCs w:val="24"/>
        </w:rPr>
        <w:t>4.3</w:t>
      </w:r>
      <w:r w:rsidRPr="00BE138B">
        <w:rPr>
          <w:rFonts w:cstheme="minorHAnsi"/>
          <w:sz w:val="24"/>
          <w:szCs w:val="24"/>
        </w:rPr>
        <w:tab/>
        <w:t>The process for recruiting/appointing these members is explained in sections 7-10.</w:t>
      </w:r>
    </w:p>
    <w:p w14:paraId="4ECE77FB" w14:textId="77777777" w:rsidR="008537FD" w:rsidRPr="00BE138B" w:rsidRDefault="008537FD" w:rsidP="008537FD">
      <w:pPr>
        <w:autoSpaceDE w:val="0"/>
        <w:autoSpaceDN w:val="0"/>
        <w:adjustRightInd w:val="0"/>
        <w:spacing w:after="0" w:line="240" w:lineRule="auto"/>
        <w:ind w:left="567" w:hanging="567"/>
        <w:jc w:val="both"/>
        <w:rPr>
          <w:rFonts w:cstheme="minorHAnsi"/>
          <w:sz w:val="24"/>
          <w:szCs w:val="24"/>
        </w:rPr>
      </w:pPr>
    </w:p>
    <w:p w14:paraId="61DDB578" w14:textId="77777777" w:rsidR="008537FD" w:rsidRPr="00BE138B" w:rsidRDefault="008537FD" w:rsidP="008537FD">
      <w:pPr>
        <w:autoSpaceDE w:val="0"/>
        <w:autoSpaceDN w:val="0"/>
        <w:adjustRightInd w:val="0"/>
        <w:spacing w:after="0" w:line="240" w:lineRule="auto"/>
        <w:ind w:left="567" w:hanging="567"/>
        <w:jc w:val="both"/>
        <w:rPr>
          <w:rStyle w:val="st1"/>
          <w:rFonts w:cstheme="minorHAnsi"/>
          <w:sz w:val="24"/>
          <w:szCs w:val="24"/>
        </w:rPr>
      </w:pPr>
      <w:r w:rsidRPr="00BE138B">
        <w:rPr>
          <w:rFonts w:cstheme="minorHAnsi"/>
          <w:sz w:val="24"/>
          <w:szCs w:val="24"/>
        </w:rPr>
        <w:t>4.4</w:t>
      </w:r>
      <w:r w:rsidRPr="00BE138B">
        <w:rPr>
          <w:rFonts w:cstheme="minorHAnsi"/>
          <w:sz w:val="24"/>
          <w:szCs w:val="24"/>
        </w:rPr>
        <w:tab/>
        <w:t xml:space="preserve">KMEP shall have power to co-opt up to three other board members as it may from time to time judge necessary to assist it in the discharge of its responsibilities. This includes the ability to co-opt retired business leaders to the KMEP board. </w:t>
      </w:r>
    </w:p>
    <w:p w14:paraId="11879BE8" w14:textId="77777777" w:rsidR="008537FD" w:rsidRPr="00BE138B" w:rsidRDefault="008537FD" w:rsidP="008537FD">
      <w:pPr>
        <w:autoSpaceDE w:val="0"/>
        <w:autoSpaceDN w:val="0"/>
        <w:adjustRightInd w:val="0"/>
        <w:spacing w:after="0" w:line="240" w:lineRule="auto"/>
        <w:ind w:left="567" w:hanging="567"/>
        <w:jc w:val="both"/>
        <w:rPr>
          <w:rStyle w:val="st1"/>
          <w:rFonts w:cstheme="minorHAnsi"/>
          <w:sz w:val="24"/>
          <w:szCs w:val="24"/>
        </w:rPr>
      </w:pPr>
    </w:p>
    <w:p w14:paraId="1A74C88F" w14:textId="77777777" w:rsidR="008537FD" w:rsidRPr="00BE138B" w:rsidRDefault="008537FD" w:rsidP="008537FD">
      <w:pPr>
        <w:autoSpaceDE w:val="0"/>
        <w:autoSpaceDN w:val="0"/>
        <w:adjustRightInd w:val="0"/>
        <w:spacing w:after="0" w:line="240" w:lineRule="auto"/>
        <w:ind w:left="567" w:hanging="567"/>
        <w:jc w:val="both"/>
        <w:rPr>
          <w:rFonts w:cstheme="minorHAnsi"/>
          <w:sz w:val="24"/>
          <w:szCs w:val="24"/>
        </w:rPr>
      </w:pPr>
      <w:r w:rsidRPr="00BE138B">
        <w:rPr>
          <w:rStyle w:val="st1"/>
          <w:rFonts w:cstheme="minorHAnsi"/>
          <w:sz w:val="24"/>
          <w:szCs w:val="24"/>
        </w:rPr>
        <w:t>4.5</w:t>
      </w:r>
      <w:r w:rsidRPr="00BE138B">
        <w:rPr>
          <w:rStyle w:val="st1"/>
          <w:rFonts w:cstheme="minorHAnsi"/>
          <w:sz w:val="24"/>
          <w:szCs w:val="24"/>
        </w:rPr>
        <w:tab/>
        <w:t xml:space="preserve">All KMEP co-opts </w:t>
      </w:r>
      <w:r>
        <w:rPr>
          <w:rStyle w:val="st1"/>
          <w:rFonts w:cstheme="minorHAnsi"/>
          <w:sz w:val="24"/>
          <w:szCs w:val="24"/>
        </w:rPr>
        <w:t>can</w:t>
      </w:r>
      <w:r w:rsidRPr="00BE138B">
        <w:rPr>
          <w:rStyle w:val="st1"/>
          <w:rFonts w:cstheme="minorHAnsi"/>
          <w:sz w:val="24"/>
          <w:szCs w:val="24"/>
        </w:rPr>
        <w:t xml:space="preserve"> </w:t>
      </w:r>
      <w:r w:rsidRPr="00BE138B">
        <w:rPr>
          <w:rFonts w:cstheme="minorHAnsi"/>
          <w:sz w:val="24"/>
          <w:szCs w:val="24"/>
        </w:rPr>
        <w:t xml:space="preserve">participate in KMEP board votes, but cannot represent KMEP on the SELEP Strategic Board (as per the SELEP recruitment policy). </w:t>
      </w:r>
    </w:p>
    <w:p w14:paraId="0D3ECF0C" w14:textId="77777777" w:rsidR="008537FD" w:rsidRPr="00BE138B" w:rsidRDefault="008537FD" w:rsidP="008537FD">
      <w:pPr>
        <w:autoSpaceDE w:val="0"/>
        <w:autoSpaceDN w:val="0"/>
        <w:adjustRightInd w:val="0"/>
        <w:spacing w:after="0" w:line="240" w:lineRule="auto"/>
        <w:ind w:left="567" w:hanging="567"/>
        <w:jc w:val="both"/>
        <w:rPr>
          <w:rFonts w:cstheme="minorHAnsi"/>
          <w:sz w:val="24"/>
          <w:szCs w:val="24"/>
        </w:rPr>
      </w:pPr>
    </w:p>
    <w:p w14:paraId="3D99C292" w14:textId="77777777" w:rsidR="008537FD" w:rsidRPr="00BE138B" w:rsidRDefault="008537FD" w:rsidP="008537FD">
      <w:pPr>
        <w:autoSpaceDE w:val="0"/>
        <w:autoSpaceDN w:val="0"/>
        <w:adjustRightInd w:val="0"/>
        <w:spacing w:after="0" w:line="240" w:lineRule="auto"/>
        <w:ind w:left="567" w:hanging="567"/>
        <w:jc w:val="both"/>
        <w:rPr>
          <w:rFonts w:cstheme="minorHAnsi"/>
          <w:sz w:val="24"/>
          <w:szCs w:val="24"/>
        </w:rPr>
      </w:pPr>
      <w:r w:rsidRPr="00BE138B">
        <w:rPr>
          <w:rFonts w:cstheme="minorHAnsi"/>
          <w:sz w:val="24"/>
          <w:szCs w:val="24"/>
        </w:rPr>
        <w:t>4.6</w:t>
      </w:r>
      <w:r w:rsidRPr="00BE138B">
        <w:rPr>
          <w:rFonts w:cstheme="minorHAnsi"/>
          <w:sz w:val="24"/>
          <w:szCs w:val="24"/>
        </w:rPr>
        <w:tab/>
        <w:t>Co-opts may join the board at the invitation of the Chairman, in consultation with the KMEP board members, up to a specified time limit. (The time limit will be agreed at the time of invitation).</w:t>
      </w:r>
    </w:p>
    <w:p w14:paraId="4ECA3241" w14:textId="77777777" w:rsidR="008537FD" w:rsidRPr="00BE138B" w:rsidRDefault="008537FD" w:rsidP="008537FD">
      <w:pPr>
        <w:autoSpaceDE w:val="0"/>
        <w:autoSpaceDN w:val="0"/>
        <w:adjustRightInd w:val="0"/>
        <w:spacing w:after="0" w:line="240" w:lineRule="auto"/>
        <w:ind w:left="567" w:hanging="567"/>
        <w:jc w:val="both"/>
        <w:rPr>
          <w:rFonts w:cstheme="minorHAnsi"/>
          <w:sz w:val="24"/>
          <w:szCs w:val="24"/>
        </w:rPr>
      </w:pPr>
    </w:p>
    <w:p w14:paraId="3DF6D1F0" w14:textId="77777777" w:rsidR="008537FD" w:rsidRPr="00BE138B" w:rsidRDefault="008537FD" w:rsidP="008537FD">
      <w:pPr>
        <w:autoSpaceDE w:val="0"/>
        <w:autoSpaceDN w:val="0"/>
        <w:adjustRightInd w:val="0"/>
        <w:spacing w:after="0" w:line="240" w:lineRule="auto"/>
        <w:ind w:left="567" w:hanging="567"/>
        <w:jc w:val="both"/>
        <w:rPr>
          <w:rFonts w:cstheme="minorHAnsi"/>
          <w:b/>
          <w:bCs/>
          <w:sz w:val="24"/>
          <w:szCs w:val="24"/>
        </w:rPr>
      </w:pPr>
      <w:r w:rsidRPr="00BE138B">
        <w:rPr>
          <w:rFonts w:cstheme="minorHAnsi"/>
          <w:b/>
          <w:bCs/>
          <w:sz w:val="24"/>
          <w:szCs w:val="24"/>
        </w:rPr>
        <w:t>5.</w:t>
      </w:r>
      <w:r w:rsidRPr="00BE138B">
        <w:rPr>
          <w:rFonts w:cstheme="minorHAnsi"/>
          <w:b/>
          <w:bCs/>
          <w:sz w:val="24"/>
          <w:szCs w:val="24"/>
        </w:rPr>
        <w:tab/>
        <w:t>Other participants in KMEP board discussions</w:t>
      </w:r>
    </w:p>
    <w:p w14:paraId="40E0B45C" w14:textId="77777777" w:rsidR="008537FD" w:rsidRPr="00BE138B" w:rsidRDefault="008537FD" w:rsidP="008537FD">
      <w:pPr>
        <w:autoSpaceDE w:val="0"/>
        <w:autoSpaceDN w:val="0"/>
        <w:adjustRightInd w:val="0"/>
        <w:spacing w:after="0" w:line="240" w:lineRule="auto"/>
        <w:ind w:left="567" w:hanging="567"/>
        <w:jc w:val="both"/>
        <w:rPr>
          <w:rFonts w:cstheme="minorHAnsi"/>
          <w:sz w:val="24"/>
          <w:szCs w:val="24"/>
        </w:rPr>
      </w:pPr>
    </w:p>
    <w:p w14:paraId="077414E7" w14:textId="77777777" w:rsidR="008537FD" w:rsidRPr="00BE138B" w:rsidRDefault="008537FD" w:rsidP="008537FD">
      <w:pPr>
        <w:autoSpaceDE w:val="0"/>
        <w:autoSpaceDN w:val="0"/>
        <w:adjustRightInd w:val="0"/>
        <w:spacing w:after="0" w:line="240" w:lineRule="auto"/>
        <w:ind w:left="567" w:hanging="567"/>
        <w:jc w:val="both"/>
        <w:rPr>
          <w:rFonts w:cstheme="minorHAnsi"/>
          <w:sz w:val="24"/>
          <w:szCs w:val="24"/>
        </w:rPr>
      </w:pPr>
      <w:r w:rsidRPr="00BE138B">
        <w:rPr>
          <w:rFonts w:cstheme="minorHAnsi"/>
          <w:sz w:val="24"/>
          <w:szCs w:val="24"/>
        </w:rPr>
        <w:t>5.1</w:t>
      </w:r>
      <w:r w:rsidRPr="00BE138B">
        <w:rPr>
          <w:rFonts w:cstheme="minorHAnsi"/>
          <w:sz w:val="24"/>
          <w:szCs w:val="24"/>
        </w:rPr>
        <w:tab/>
        <w:t xml:space="preserve">Should a Board member be unable to attend a Board meeting, s/he may nominate an alternate to take his/her place. </w:t>
      </w:r>
      <w:r>
        <w:rPr>
          <w:rFonts w:cstheme="minorHAnsi"/>
          <w:sz w:val="24"/>
          <w:szCs w:val="24"/>
        </w:rPr>
        <w:t xml:space="preserve">A public-sector alternate should be a member of the Local Authority’s Executive. A private-sector alternate should hold a senior position in a business. </w:t>
      </w:r>
      <w:r w:rsidRPr="00BE138B">
        <w:rPr>
          <w:rFonts w:cstheme="minorHAnsi"/>
          <w:sz w:val="24"/>
          <w:szCs w:val="24"/>
        </w:rPr>
        <w:t>In such cases, the Board member should notify the Chairman in advance, via the KMEP Secretariat.</w:t>
      </w:r>
    </w:p>
    <w:p w14:paraId="0B528F7A" w14:textId="77777777" w:rsidR="008537FD" w:rsidRPr="00BE138B" w:rsidRDefault="008537FD" w:rsidP="008537FD">
      <w:pPr>
        <w:autoSpaceDE w:val="0"/>
        <w:autoSpaceDN w:val="0"/>
        <w:adjustRightInd w:val="0"/>
        <w:spacing w:after="0" w:line="240" w:lineRule="auto"/>
        <w:ind w:left="567" w:hanging="567"/>
        <w:jc w:val="both"/>
        <w:rPr>
          <w:rFonts w:cstheme="minorHAnsi"/>
          <w:sz w:val="24"/>
          <w:szCs w:val="24"/>
        </w:rPr>
      </w:pPr>
    </w:p>
    <w:p w14:paraId="7956FF94"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E138B">
        <w:rPr>
          <w:rFonts w:cstheme="minorHAnsi"/>
          <w:sz w:val="24"/>
          <w:szCs w:val="24"/>
        </w:rPr>
        <w:t>5.2</w:t>
      </w:r>
      <w:r w:rsidRPr="00BE138B">
        <w:rPr>
          <w:rFonts w:cstheme="minorHAnsi"/>
          <w:sz w:val="24"/>
          <w:szCs w:val="24"/>
        </w:rPr>
        <w:tab/>
        <w:t>The SELEP CEO will be invited to attend the KMEP board meetings, acting in a non-voting capacity. In addition, the civil servant working for the Cities and Local Growth Unit (CLGU) tasked with SELEP engagement</w:t>
      </w:r>
      <w:r w:rsidRPr="00BC34D1">
        <w:rPr>
          <w:rFonts w:cstheme="minorHAnsi"/>
          <w:sz w:val="24"/>
          <w:szCs w:val="24"/>
        </w:rPr>
        <w:t>, will routinely be invited to observe the meetings and may, at the discretion of the KMEP Chairman, participate in discussion.</w:t>
      </w:r>
    </w:p>
    <w:p w14:paraId="1997BCD1"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6D334EB4"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5.4</w:t>
      </w:r>
      <w:r w:rsidRPr="00BC34D1">
        <w:rPr>
          <w:rFonts w:cstheme="minorHAnsi"/>
          <w:sz w:val="24"/>
          <w:szCs w:val="24"/>
        </w:rPr>
        <w:tab/>
        <w:t xml:space="preserve">Other participants may be invited to attend KMEP and participate in discussion (subject to the Conflicts of Interest procedure set out later in this document) at the discretion of the Chairman. However, they shall not be considered to be board members. Other participants may include representatives of agencies with a significant economic or strategic planning role, such as </w:t>
      </w:r>
      <w:r w:rsidRPr="00BC34D1">
        <w:rPr>
          <w:rFonts w:cstheme="minorHAnsi"/>
          <w:i/>
          <w:iCs/>
          <w:sz w:val="24"/>
          <w:szCs w:val="24"/>
        </w:rPr>
        <w:t xml:space="preserve">(inter alia) </w:t>
      </w:r>
      <w:r w:rsidRPr="00BC34D1">
        <w:rPr>
          <w:rFonts w:cstheme="minorHAnsi"/>
          <w:sz w:val="24"/>
          <w:szCs w:val="24"/>
        </w:rPr>
        <w:t>the Environment Agency, Highways England, or Homes England.</w:t>
      </w:r>
    </w:p>
    <w:p w14:paraId="645F32BE"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332A9DD5"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5.3</w:t>
      </w:r>
      <w:r w:rsidRPr="00BC34D1">
        <w:rPr>
          <w:rFonts w:cstheme="minorHAnsi"/>
          <w:sz w:val="24"/>
          <w:szCs w:val="24"/>
        </w:rPr>
        <w:tab/>
        <w:t xml:space="preserve">Officers shall attend board meetings where they are presenting papers or other information for the Board’s consideration. </w:t>
      </w:r>
    </w:p>
    <w:p w14:paraId="04F5C30F"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6348BF49"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b/>
          <w:bCs/>
          <w:sz w:val="24"/>
          <w:szCs w:val="24"/>
        </w:rPr>
        <w:t>6.</w:t>
      </w:r>
      <w:r w:rsidRPr="00BC34D1">
        <w:rPr>
          <w:rFonts w:cstheme="minorHAnsi"/>
          <w:b/>
          <w:bCs/>
          <w:sz w:val="24"/>
          <w:szCs w:val="24"/>
        </w:rPr>
        <w:tab/>
        <w:t>Quorum</w:t>
      </w:r>
    </w:p>
    <w:p w14:paraId="78DF2D21"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p>
    <w:p w14:paraId="24D3547C"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6.1</w:t>
      </w:r>
      <w:r w:rsidRPr="00BC34D1">
        <w:rPr>
          <w:rFonts w:cstheme="minorHAnsi"/>
          <w:sz w:val="24"/>
          <w:szCs w:val="24"/>
        </w:rPr>
        <w:tab/>
        <w:t>The quorum of the board shall be 13 of which no fewer than 7 shall be</w:t>
      </w:r>
      <w:r>
        <w:rPr>
          <w:rFonts w:cstheme="minorHAnsi"/>
          <w:sz w:val="24"/>
          <w:szCs w:val="24"/>
        </w:rPr>
        <w:t xml:space="preserve"> private-sector</w:t>
      </w:r>
      <w:r w:rsidRPr="00BC34D1">
        <w:rPr>
          <w:rFonts w:cstheme="minorHAnsi"/>
          <w:sz w:val="24"/>
          <w:szCs w:val="24"/>
        </w:rPr>
        <w:t xml:space="preserve"> representatives.</w:t>
      </w:r>
    </w:p>
    <w:p w14:paraId="5A5CD883"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36EAEDA9"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6.2</w:t>
      </w:r>
      <w:r w:rsidRPr="00BC34D1">
        <w:rPr>
          <w:rFonts w:cstheme="minorHAnsi"/>
          <w:sz w:val="24"/>
          <w:szCs w:val="24"/>
        </w:rPr>
        <w:tab/>
        <w:t>Should a board meeting not be quorate, the Chairman may arrange a special meeting of the board to deal with outstanding business, or may allow business to adjourn to the following ordinary board meeting, or may allow board members to convey their views electronically to all the other board members via the Secretariat.</w:t>
      </w:r>
    </w:p>
    <w:p w14:paraId="6DAC3E97"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p>
    <w:p w14:paraId="03EA0AAA"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b/>
          <w:bCs/>
          <w:sz w:val="24"/>
          <w:szCs w:val="24"/>
        </w:rPr>
        <w:t>7.</w:t>
      </w:r>
      <w:r w:rsidRPr="00BC34D1">
        <w:rPr>
          <w:rFonts w:cstheme="minorHAnsi"/>
          <w:b/>
          <w:bCs/>
          <w:sz w:val="24"/>
          <w:szCs w:val="24"/>
        </w:rPr>
        <w:tab/>
        <w:t>Recruitment of Business and Industry Leaders to the KMEP Board, and their term of office</w:t>
      </w:r>
    </w:p>
    <w:p w14:paraId="44A7CD23"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p>
    <w:p w14:paraId="74758616" w14:textId="77777777" w:rsidR="008537FD" w:rsidRPr="00BC34D1" w:rsidRDefault="008537FD" w:rsidP="008537FD">
      <w:pPr>
        <w:pStyle w:val="ListParagraph"/>
        <w:numPr>
          <w:ilvl w:val="1"/>
          <w:numId w:val="52"/>
        </w:num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The Board shall seek to ensure a balanced representation of business and industry leaders, reflecting Kent and Medway’s geography, the diversity of its business base (by size, sector and scale), and the diversity of its business leaders (see section 24 </w:t>
      </w:r>
      <w:r w:rsidRPr="00BC34D1">
        <w:rPr>
          <w:rFonts w:cstheme="minorHAnsi"/>
          <w:i/>
          <w:sz w:val="24"/>
          <w:szCs w:val="24"/>
        </w:rPr>
        <w:t>‘equality and diversity’</w:t>
      </w:r>
      <w:r w:rsidRPr="00BC34D1">
        <w:rPr>
          <w:rFonts w:cstheme="minorHAnsi"/>
          <w:sz w:val="24"/>
          <w:szCs w:val="24"/>
        </w:rPr>
        <w:t xml:space="preserve"> for more details).</w:t>
      </w:r>
    </w:p>
    <w:p w14:paraId="5BA5FA0B" w14:textId="77777777" w:rsidR="008537FD" w:rsidRPr="00BC34D1" w:rsidRDefault="008537FD" w:rsidP="008537FD">
      <w:pPr>
        <w:pStyle w:val="ListParagraph"/>
        <w:autoSpaceDE w:val="0"/>
        <w:autoSpaceDN w:val="0"/>
        <w:adjustRightInd w:val="0"/>
        <w:spacing w:after="0" w:line="240" w:lineRule="auto"/>
        <w:ind w:left="567" w:hanging="567"/>
        <w:jc w:val="both"/>
        <w:rPr>
          <w:rFonts w:cstheme="minorHAnsi"/>
          <w:sz w:val="24"/>
          <w:szCs w:val="24"/>
        </w:rPr>
      </w:pPr>
    </w:p>
    <w:p w14:paraId="0976622C" w14:textId="77777777" w:rsidR="008537FD" w:rsidRPr="00BC34D1" w:rsidRDefault="008537FD" w:rsidP="008537FD">
      <w:pPr>
        <w:pStyle w:val="ListParagraph"/>
        <w:numPr>
          <w:ilvl w:val="1"/>
          <w:numId w:val="52"/>
        </w:num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The appointment of business and industry leaders to the KMEP board is conducted through a competitive procedure which is open, transparent and non-discriminatory. The recruitment process is staggered for business leaders, with nine positions being advertised and recruited to in even years (i.e. 2022, 2024, etc), and the remaining eight positions in odd years (e.g. 2021, 2023, etc)</w:t>
      </w:r>
      <w:r w:rsidRPr="00BC34D1">
        <w:rPr>
          <w:rStyle w:val="FootnoteReference"/>
          <w:rFonts w:cstheme="minorHAnsi"/>
          <w:sz w:val="24"/>
          <w:szCs w:val="24"/>
        </w:rPr>
        <w:footnoteReference w:id="2"/>
      </w:r>
      <w:r w:rsidRPr="00BC34D1">
        <w:rPr>
          <w:rFonts w:cstheme="minorHAnsi"/>
          <w:sz w:val="24"/>
          <w:szCs w:val="24"/>
        </w:rPr>
        <w:t xml:space="preserve">. There is also the facility to recruit board members following a vacancy mid-term (please see </w:t>
      </w:r>
      <w:r w:rsidRPr="00BC34D1">
        <w:rPr>
          <w:rFonts w:cstheme="minorHAnsi"/>
          <w:sz w:val="24"/>
          <w:szCs w:val="24"/>
          <w:u w:val="single"/>
        </w:rPr>
        <w:t>appendix A</w:t>
      </w:r>
      <w:r w:rsidRPr="00BC34D1">
        <w:rPr>
          <w:rFonts w:cstheme="minorHAnsi"/>
          <w:sz w:val="24"/>
          <w:szCs w:val="24"/>
        </w:rPr>
        <w:t xml:space="preserve"> for more details). </w:t>
      </w:r>
    </w:p>
    <w:p w14:paraId="1DA0F439" w14:textId="77777777" w:rsidR="008537FD" w:rsidRPr="00BC34D1" w:rsidRDefault="008537FD" w:rsidP="008537FD">
      <w:pPr>
        <w:pStyle w:val="ListParagraph"/>
        <w:ind w:left="567" w:hanging="567"/>
        <w:rPr>
          <w:rFonts w:cstheme="minorHAnsi"/>
          <w:sz w:val="24"/>
          <w:szCs w:val="24"/>
        </w:rPr>
      </w:pPr>
    </w:p>
    <w:p w14:paraId="42C5F810" w14:textId="77777777" w:rsidR="008537FD" w:rsidRPr="00BC34D1" w:rsidRDefault="008537FD" w:rsidP="008537FD">
      <w:pPr>
        <w:pStyle w:val="ListParagraph"/>
        <w:numPr>
          <w:ilvl w:val="1"/>
          <w:numId w:val="52"/>
        </w:num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The recruitment process for business and industry leaders is set out in </w:t>
      </w:r>
      <w:r w:rsidRPr="00BC34D1">
        <w:rPr>
          <w:rFonts w:cstheme="minorHAnsi"/>
          <w:sz w:val="24"/>
          <w:szCs w:val="24"/>
          <w:u w:val="single"/>
        </w:rPr>
        <w:t>appendix A</w:t>
      </w:r>
      <w:r w:rsidRPr="00BC34D1">
        <w:rPr>
          <w:rFonts w:cstheme="minorHAnsi"/>
          <w:sz w:val="24"/>
          <w:szCs w:val="24"/>
        </w:rPr>
        <w:t xml:space="preserve"> of these terms of reference. The role specification for business members is set out in </w:t>
      </w:r>
      <w:r w:rsidRPr="00BC34D1">
        <w:rPr>
          <w:rFonts w:cstheme="minorHAnsi"/>
          <w:sz w:val="24"/>
          <w:szCs w:val="24"/>
          <w:u w:val="single"/>
        </w:rPr>
        <w:t>appendix B.</w:t>
      </w:r>
    </w:p>
    <w:p w14:paraId="3FCA50FC" w14:textId="77777777" w:rsidR="008537FD" w:rsidRPr="00BC34D1" w:rsidRDefault="008537FD" w:rsidP="008537FD">
      <w:pPr>
        <w:pStyle w:val="ListParagraph"/>
        <w:ind w:left="567" w:hanging="567"/>
        <w:rPr>
          <w:rFonts w:cstheme="minorHAnsi"/>
          <w:sz w:val="24"/>
          <w:szCs w:val="24"/>
          <w:lang w:val="en-US"/>
        </w:rPr>
      </w:pPr>
    </w:p>
    <w:p w14:paraId="4F919ED9" w14:textId="77777777" w:rsidR="008537FD" w:rsidRPr="00BC34D1" w:rsidRDefault="008537FD" w:rsidP="008537FD">
      <w:pPr>
        <w:pStyle w:val="ListParagraph"/>
        <w:numPr>
          <w:ilvl w:val="1"/>
          <w:numId w:val="52"/>
        </w:num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lang w:val="en-US"/>
        </w:rPr>
        <w:t xml:space="preserve">The term of office for the business leaders is two years, following which they may be reappointed for an additional successive term. All KMEP business leaders, who wish to reapply for another term, must follow the open-call procedure outlined in </w:t>
      </w:r>
      <w:r w:rsidRPr="00BC34D1">
        <w:rPr>
          <w:rFonts w:cstheme="minorHAnsi"/>
          <w:sz w:val="24"/>
          <w:szCs w:val="24"/>
          <w:u w:val="single"/>
          <w:lang w:val="en-US"/>
        </w:rPr>
        <w:t>appendix A</w:t>
      </w:r>
      <w:r w:rsidRPr="00BC34D1">
        <w:rPr>
          <w:rFonts w:cstheme="minorHAnsi"/>
          <w:sz w:val="24"/>
          <w:szCs w:val="24"/>
          <w:lang w:val="en-US"/>
        </w:rPr>
        <w:t>. A business leader can serve a maximum of three 2-year terms (i.e. 6 years in total) starting from 2020.</w:t>
      </w:r>
    </w:p>
    <w:p w14:paraId="2087D9BA"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16B887D2" w14:textId="77777777" w:rsidR="008537FD" w:rsidRPr="00BC34D1" w:rsidRDefault="008537FD" w:rsidP="008537FD">
      <w:pPr>
        <w:autoSpaceDE w:val="0"/>
        <w:autoSpaceDN w:val="0"/>
        <w:adjustRightInd w:val="0"/>
        <w:spacing w:after="0" w:line="240" w:lineRule="auto"/>
        <w:ind w:left="567" w:hanging="567"/>
        <w:jc w:val="both"/>
        <w:rPr>
          <w:sz w:val="24"/>
          <w:szCs w:val="24"/>
        </w:rPr>
      </w:pPr>
      <w:r w:rsidRPr="00BC34D1">
        <w:rPr>
          <w:rFonts w:cstheme="minorHAnsi"/>
          <w:b/>
          <w:bCs/>
          <w:sz w:val="24"/>
          <w:szCs w:val="24"/>
        </w:rPr>
        <w:t>8.</w:t>
      </w:r>
      <w:r w:rsidRPr="00BC34D1">
        <w:rPr>
          <w:rFonts w:cstheme="minorHAnsi"/>
          <w:b/>
          <w:bCs/>
          <w:sz w:val="24"/>
          <w:szCs w:val="24"/>
        </w:rPr>
        <w:tab/>
        <w:t xml:space="preserve">Recruitment of representatives from </w:t>
      </w:r>
      <w:r w:rsidRPr="00BC34D1">
        <w:rPr>
          <w:b/>
          <w:bCs/>
          <w:sz w:val="24"/>
          <w:szCs w:val="24"/>
        </w:rPr>
        <w:t>membership or subscription organisations</w:t>
      </w:r>
      <w:r w:rsidRPr="00BC34D1">
        <w:rPr>
          <w:rFonts w:cstheme="minorHAnsi"/>
          <w:b/>
          <w:bCs/>
          <w:sz w:val="24"/>
          <w:szCs w:val="24"/>
        </w:rPr>
        <w:t xml:space="preserve"> to the KMEP Board</w:t>
      </w:r>
      <w:r w:rsidRPr="00BC34D1">
        <w:rPr>
          <w:b/>
          <w:bCs/>
          <w:sz w:val="24"/>
          <w:szCs w:val="24"/>
        </w:rPr>
        <w:t>, and their term of office.</w:t>
      </w:r>
    </w:p>
    <w:p w14:paraId="403F2F33"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p>
    <w:p w14:paraId="53027BF0" w14:textId="77777777" w:rsidR="008537FD" w:rsidRPr="00BC34D1" w:rsidRDefault="008537FD" w:rsidP="008537FD">
      <w:pPr>
        <w:spacing w:after="0" w:line="240" w:lineRule="auto"/>
        <w:ind w:left="567" w:hanging="567"/>
        <w:rPr>
          <w:sz w:val="23"/>
          <w:szCs w:val="23"/>
        </w:rPr>
      </w:pPr>
      <w:r w:rsidRPr="00BC34D1">
        <w:rPr>
          <w:rFonts w:cstheme="minorHAnsi"/>
          <w:sz w:val="24"/>
          <w:szCs w:val="24"/>
          <w:lang w:val="en-US"/>
        </w:rPr>
        <w:t>8.1</w:t>
      </w:r>
      <w:r w:rsidRPr="00BC34D1">
        <w:rPr>
          <w:rFonts w:cstheme="minorHAnsi"/>
          <w:sz w:val="24"/>
          <w:szCs w:val="24"/>
          <w:lang w:val="en-US"/>
        </w:rPr>
        <w:tab/>
        <w:t xml:space="preserve">The KMEP Secretariat will write biennially to the three named </w:t>
      </w:r>
      <w:r w:rsidRPr="00BC34D1">
        <w:rPr>
          <w:rFonts w:cstheme="minorHAnsi"/>
          <w:sz w:val="24"/>
          <w:szCs w:val="24"/>
        </w:rPr>
        <w:t xml:space="preserve">private-sector </w:t>
      </w:r>
      <w:r w:rsidRPr="00BC34D1">
        <w:rPr>
          <w:sz w:val="24"/>
          <w:szCs w:val="24"/>
        </w:rPr>
        <w:t xml:space="preserve">membership/subscription organisations, </w:t>
      </w:r>
      <w:r w:rsidRPr="00BC34D1">
        <w:rPr>
          <w:sz w:val="23"/>
          <w:szCs w:val="23"/>
        </w:rPr>
        <w:t>asking for the name of their nominee to apply to sit on the KMEP board.</w:t>
      </w:r>
    </w:p>
    <w:p w14:paraId="215979CF" w14:textId="77777777" w:rsidR="008537FD" w:rsidRPr="00BC34D1" w:rsidRDefault="008537FD" w:rsidP="008537FD">
      <w:pPr>
        <w:autoSpaceDE w:val="0"/>
        <w:autoSpaceDN w:val="0"/>
        <w:adjustRightInd w:val="0"/>
        <w:spacing w:after="0" w:line="240" w:lineRule="auto"/>
        <w:ind w:left="567" w:hanging="567"/>
        <w:jc w:val="both"/>
        <w:rPr>
          <w:sz w:val="24"/>
          <w:szCs w:val="24"/>
        </w:rPr>
      </w:pPr>
    </w:p>
    <w:p w14:paraId="00A2C8F4" w14:textId="77777777" w:rsidR="008537FD" w:rsidRPr="00BC34D1" w:rsidRDefault="008537FD" w:rsidP="008537FD">
      <w:pPr>
        <w:autoSpaceDE w:val="0"/>
        <w:autoSpaceDN w:val="0"/>
        <w:adjustRightInd w:val="0"/>
        <w:spacing w:after="0" w:line="240" w:lineRule="auto"/>
        <w:ind w:left="567" w:hanging="567"/>
        <w:jc w:val="both"/>
        <w:rPr>
          <w:sz w:val="24"/>
          <w:szCs w:val="24"/>
        </w:rPr>
      </w:pPr>
      <w:r w:rsidRPr="00BC34D1">
        <w:rPr>
          <w:sz w:val="24"/>
          <w:szCs w:val="24"/>
        </w:rPr>
        <w:t>8.2</w:t>
      </w:r>
      <w:r w:rsidRPr="00BC34D1">
        <w:rPr>
          <w:sz w:val="24"/>
          <w:szCs w:val="24"/>
        </w:rPr>
        <w:tab/>
      </w:r>
      <w:r w:rsidRPr="00BC34D1">
        <w:rPr>
          <w:rFonts w:cstheme="minorHAnsi"/>
          <w:sz w:val="24"/>
          <w:szCs w:val="24"/>
          <w:lang w:val="en-US"/>
        </w:rPr>
        <w:t xml:space="preserve">There is no maximum number of terms that can be served by a representative from the membership/subscription organisations. The rationale for this decision is that KMEP wishes to maximise its local engagement and reach as many businesses as possible. </w:t>
      </w:r>
    </w:p>
    <w:p w14:paraId="0003E873"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30F932E9"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sz w:val="24"/>
          <w:szCs w:val="24"/>
        </w:rPr>
        <w:t>9.</w:t>
      </w:r>
      <w:r w:rsidRPr="00BC34D1">
        <w:rPr>
          <w:rFonts w:cstheme="minorHAnsi"/>
          <w:sz w:val="24"/>
          <w:szCs w:val="24"/>
        </w:rPr>
        <w:tab/>
      </w:r>
      <w:r w:rsidRPr="00BC34D1">
        <w:rPr>
          <w:rFonts w:cstheme="minorHAnsi"/>
          <w:b/>
          <w:bCs/>
          <w:sz w:val="24"/>
          <w:szCs w:val="24"/>
        </w:rPr>
        <w:t>Appointment of local authority leaders to the KMEP board, and their term of office</w:t>
      </w:r>
    </w:p>
    <w:p w14:paraId="6322DD49"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4B9015C2"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9.1</w:t>
      </w:r>
      <w:r w:rsidRPr="00BC34D1">
        <w:rPr>
          <w:rFonts w:cstheme="minorHAnsi"/>
          <w:sz w:val="24"/>
          <w:szCs w:val="24"/>
        </w:rPr>
        <w:tab/>
        <w:t>A Local Authority Leader’s appointment to the Board is automatic following their election as Council Leader. Their term of office will run concurrently with his/her tenure as Leader of the Council.</w:t>
      </w:r>
    </w:p>
    <w:p w14:paraId="719F7DF4"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0EAFE89D"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9.2</w:t>
      </w:r>
      <w:r w:rsidRPr="00BC34D1">
        <w:rPr>
          <w:rFonts w:cstheme="minorHAnsi"/>
          <w:sz w:val="24"/>
          <w:szCs w:val="24"/>
        </w:rPr>
        <w:tab/>
        <w:t>A Local Authority Leader may choose to delegate his/her membership to a Cabinet Member/Portfolio Holder if he/she wishes.</w:t>
      </w:r>
    </w:p>
    <w:p w14:paraId="0D7B82F7"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p>
    <w:p w14:paraId="565BEC7C"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b/>
          <w:bCs/>
          <w:sz w:val="24"/>
          <w:szCs w:val="24"/>
        </w:rPr>
        <w:t>10.</w:t>
      </w:r>
      <w:r w:rsidRPr="00BC34D1">
        <w:rPr>
          <w:rFonts w:cstheme="minorHAnsi"/>
          <w:b/>
          <w:bCs/>
          <w:sz w:val="24"/>
          <w:szCs w:val="24"/>
        </w:rPr>
        <w:tab/>
        <w:t>Appointment of Higher Education and Further Education representatives to the KMEP Board and their term of office</w:t>
      </w:r>
    </w:p>
    <w:p w14:paraId="1F8C3813"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p>
    <w:p w14:paraId="61500160"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10.1</w:t>
      </w:r>
      <w:r w:rsidRPr="00BC34D1">
        <w:rPr>
          <w:rFonts w:cstheme="minorHAnsi"/>
          <w:sz w:val="24"/>
          <w:szCs w:val="24"/>
        </w:rPr>
        <w:tab/>
        <w:t>The HE &amp; FE representatives shall be selected by the universities and FE colleges located in Kent and Medway.</w:t>
      </w:r>
    </w:p>
    <w:p w14:paraId="55519CDC"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36FB8DB9"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10.2 The KMEP Secretariat will email all the Vice-Chancellors of Kent and Medway Universities, asking them to collectively confirm their preferred HE representative on an annual basis. Likewise, an email will be sent to all the Further Education College Principals asking them to collectively confirm their preferred representative on an annual basis.</w:t>
      </w:r>
    </w:p>
    <w:p w14:paraId="6B78B7F7"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11365CB2"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10.3</w:t>
      </w:r>
      <w:r w:rsidRPr="00BC34D1">
        <w:rPr>
          <w:rFonts w:cstheme="minorHAnsi"/>
          <w:sz w:val="24"/>
          <w:szCs w:val="24"/>
        </w:rPr>
        <w:tab/>
        <w:t>There is no maximum term of office for a HE or FE representative.</w:t>
      </w:r>
    </w:p>
    <w:p w14:paraId="6D8EC3BF" w14:textId="77777777" w:rsidR="008537FD" w:rsidRPr="00BE138B" w:rsidRDefault="008537FD" w:rsidP="008537FD">
      <w:pPr>
        <w:autoSpaceDE w:val="0"/>
        <w:autoSpaceDN w:val="0"/>
        <w:adjustRightInd w:val="0"/>
        <w:spacing w:after="0" w:line="240" w:lineRule="auto"/>
        <w:ind w:left="567" w:hanging="567"/>
        <w:jc w:val="both"/>
        <w:rPr>
          <w:rFonts w:cstheme="minorHAnsi"/>
          <w:b/>
          <w:bCs/>
          <w:sz w:val="24"/>
          <w:szCs w:val="24"/>
        </w:rPr>
      </w:pPr>
    </w:p>
    <w:p w14:paraId="18F8613D" w14:textId="77777777" w:rsidR="008537FD" w:rsidRPr="00BE138B" w:rsidRDefault="008537FD" w:rsidP="008537FD">
      <w:pPr>
        <w:autoSpaceDE w:val="0"/>
        <w:autoSpaceDN w:val="0"/>
        <w:adjustRightInd w:val="0"/>
        <w:spacing w:after="0" w:line="240" w:lineRule="auto"/>
        <w:ind w:left="567" w:hanging="567"/>
        <w:jc w:val="both"/>
        <w:rPr>
          <w:rFonts w:cstheme="minorHAnsi"/>
          <w:b/>
          <w:bCs/>
          <w:sz w:val="24"/>
          <w:szCs w:val="24"/>
        </w:rPr>
      </w:pPr>
      <w:r w:rsidRPr="00BE138B">
        <w:rPr>
          <w:rFonts w:cstheme="minorHAnsi"/>
          <w:b/>
          <w:bCs/>
          <w:sz w:val="24"/>
          <w:szCs w:val="24"/>
        </w:rPr>
        <w:t>11.</w:t>
      </w:r>
      <w:r w:rsidRPr="00BE138B">
        <w:rPr>
          <w:rFonts w:cstheme="minorHAnsi"/>
          <w:b/>
          <w:bCs/>
          <w:sz w:val="24"/>
          <w:szCs w:val="24"/>
        </w:rPr>
        <w:tab/>
        <w:t xml:space="preserve">Termination of KMEP Membership </w:t>
      </w:r>
    </w:p>
    <w:p w14:paraId="0BB7158A" w14:textId="77777777" w:rsidR="008537FD" w:rsidRPr="00BE138B" w:rsidRDefault="008537FD" w:rsidP="008537FD">
      <w:pPr>
        <w:autoSpaceDE w:val="0"/>
        <w:autoSpaceDN w:val="0"/>
        <w:adjustRightInd w:val="0"/>
        <w:spacing w:after="0" w:line="240" w:lineRule="auto"/>
        <w:ind w:left="567" w:hanging="567"/>
        <w:jc w:val="both"/>
        <w:rPr>
          <w:rFonts w:cstheme="minorHAnsi"/>
          <w:b/>
          <w:bCs/>
          <w:sz w:val="24"/>
          <w:szCs w:val="24"/>
        </w:rPr>
      </w:pPr>
    </w:p>
    <w:p w14:paraId="09C20157" w14:textId="77777777" w:rsidR="008537FD" w:rsidRPr="00BE138B" w:rsidRDefault="008537FD" w:rsidP="008537FD">
      <w:pPr>
        <w:pStyle w:val="ListParagraph"/>
        <w:numPr>
          <w:ilvl w:val="1"/>
          <w:numId w:val="53"/>
        </w:numPr>
        <w:autoSpaceDE w:val="0"/>
        <w:autoSpaceDN w:val="0"/>
        <w:adjustRightInd w:val="0"/>
        <w:spacing w:after="0" w:line="240" w:lineRule="auto"/>
        <w:ind w:left="567" w:hanging="567"/>
        <w:jc w:val="both"/>
        <w:rPr>
          <w:rFonts w:cstheme="minorHAnsi"/>
          <w:sz w:val="24"/>
          <w:szCs w:val="24"/>
          <w:lang w:val="en-US"/>
        </w:rPr>
      </w:pPr>
      <w:r w:rsidRPr="00BE138B">
        <w:rPr>
          <w:rFonts w:cstheme="minorHAnsi"/>
          <w:sz w:val="24"/>
          <w:szCs w:val="24"/>
        </w:rPr>
        <w:t xml:space="preserve">Members may resign from the Board by giving no fewer than 28 days’ notice to the Chairman and Secretariat. </w:t>
      </w:r>
    </w:p>
    <w:p w14:paraId="72BA0E8A" w14:textId="77777777" w:rsidR="008537FD" w:rsidRPr="00BE138B" w:rsidRDefault="008537FD" w:rsidP="008537FD">
      <w:pPr>
        <w:pStyle w:val="ListParagraph"/>
        <w:autoSpaceDE w:val="0"/>
        <w:autoSpaceDN w:val="0"/>
        <w:adjustRightInd w:val="0"/>
        <w:spacing w:after="0" w:line="240" w:lineRule="auto"/>
        <w:ind w:left="567"/>
        <w:jc w:val="both"/>
        <w:rPr>
          <w:rFonts w:cstheme="minorHAnsi"/>
          <w:sz w:val="24"/>
          <w:szCs w:val="24"/>
          <w:lang w:val="en-US"/>
        </w:rPr>
      </w:pPr>
    </w:p>
    <w:p w14:paraId="66CCBD37" w14:textId="77777777" w:rsidR="008537FD" w:rsidRPr="00BE138B" w:rsidRDefault="008537FD" w:rsidP="008537FD">
      <w:pPr>
        <w:pStyle w:val="ListParagraph"/>
        <w:numPr>
          <w:ilvl w:val="1"/>
          <w:numId w:val="53"/>
        </w:numPr>
        <w:autoSpaceDE w:val="0"/>
        <w:autoSpaceDN w:val="0"/>
        <w:adjustRightInd w:val="0"/>
        <w:spacing w:after="0" w:line="240" w:lineRule="auto"/>
        <w:ind w:left="567" w:hanging="567"/>
        <w:jc w:val="both"/>
        <w:rPr>
          <w:rFonts w:cstheme="minorHAnsi"/>
          <w:sz w:val="24"/>
          <w:szCs w:val="24"/>
          <w:lang w:val="en-US"/>
        </w:rPr>
      </w:pPr>
      <w:r w:rsidRPr="00BE138B">
        <w:rPr>
          <w:rFonts w:cstheme="minorHAnsi"/>
          <w:sz w:val="24"/>
          <w:szCs w:val="24"/>
        </w:rPr>
        <w:t xml:space="preserve">Continued KMEP membership is conditional on appropriate attendance, contribution, </w:t>
      </w:r>
      <w:r>
        <w:rPr>
          <w:rFonts w:cstheme="minorHAnsi"/>
          <w:sz w:val="24"/>
          <w:szCs w:val="24"/>
        </w:rPr>
        <w:t xml:space="preserve">collaboration, </w:t>
      </w:r>
      <w:r w:rsidRPr="00BE138B">
        <w:rPr>
          <w:rFonts w:cstheme="minorHAnsi"/>
          <w:sz w:val="24"/>
          <w:szCs w:val="24"/>
        </w:rPr>
        <w:t>constructive engagement, and compliance with KMEP policies. The KMEP Chairman may choose to review an individual’s membership if they believe these conditions are not being met.</w:t>
      </w:r>
    </w:p>
    <w:p w14:paraId="5783D533" w14:textId="77777777" w:rsidR="008537FD" w:rsidRPr="00BE138B" w:rsidRDefault="008537FD" w:rsidP="008537FD">
      <w:pPr>
        <w:pStyle w:val="ListParagraph"/>
        <w:rPr>
          <w:sz w:val="24"/>
          <w:szCs w:val="24"/>
        </w:rPr>
      </w:pPr>
    </w:p>
    <w:p w14:paraId="7796E6C8" w14:textId="77777777" w:rsidR="008537FD" w:rsidRPr="00BC34D1" w:rsidRDefault="008537FD" w:rsidP="008537FD">
      <w:pPr>
        <w:pStyle w:val="ListParagraph"/>
        <w:numPr>
          <w:ilvl w:val="1"/>
          <w:numId w:val="53"/>
        </w:numPr>
        <w:autoSpaceDE w:val="0"/>
        <w:autoSpaceDN w:val="0"/>
        <w:adjustRightInd w:val="0"/>
        <w:spacing w:after="0" w:line="240" w:lineRule="auto"/>
        <w:ind w:left="567" w:hanging="567"/>
        <w:jc w:val="both"/>
        <w:rPr>
          <w:rFonts w:cstheme="minorHAnsi"/>
          <w:sz w:val="24"/>
          <w:szCs w:val="24"/>
          <w:lang w:val="en-US"/>
        </w:rPr>
      </w:pPr>
      <w:r w:rsidRPr="00BE138B">
        <w:rPr>
          <w:sz w:val="24"/>
          <w:szCs w:val="24"/>
        </w:rPr>
        <w:t>In the case of 11.2, where the Chairman believes a private sector representative is not meeting these conditions, the Chairman will convene a special meeting with the KMEP Vice-Chairmen. The Chairman will give written notification to the KMEP member under review at least 28 days before the meeting, explaining in short why the review has been triggered and giving them the opportunity to respond in writing. The KMEP Chairman and Vice-Chairmen will consider the case at their meeting, and a consensus must be achieved if the individual’s membership is to be terminated</w:t>
      </w:r>
      <w:r w:rsidRPr="00BC34D1">
        <w:rPr>
          <w:sz w:val="24"/>
          <w:szCs w:val="24"/>
        </w:rPr>
        <w:t>. Where the KMEP Chairman and Vice-Chairmen choose to bring an individual’s membership to an end through early cessation, the Chairman will write to the individual member officially terminating their membership.</w:t>
      </w:r>
    </w:p>
    <w:p w14:paraId="73207E04" w14:textId="77777777" w:rsidR="008537FD" w:rsidRPr="00BC34D1" w:rsidRDefault="008537FD" w:rsidP="008537FD">
      <w:pPr>
        <w:pStyle w:val="ListParagraph"/>
        <w:rPr>
          <w:rFonts w:cstheme="minorHAnsi"/>
          <w:sz w:val="24"/>
          <w:szCs w:val="24"/>
          <w:lang w:val="en-US"/>
        </w:rPr>
      </w:pPr>
    </w:p>
    <w:p w14:paraId="408F46EE" w14:textId="77777777" w:rsidR="008537FD" w:rsidRPr="00BC34D1" w:rsidRDefault="008537FD" w:rsidP="008537FD">
      <w:pPr>
        <w:pStyle w:val="ListParagraph"/>
        <w:numPr>
          <w:ilvl w:val="1"/>
          <w:numId w:val="53"/>
        </w:numPr>
        <w:autoSpaceDE w:val="0"/>
        <w:autoSpaceDN w:val="0"/>
        <w:adjustRightInd w:val="0"/>
        <w:spacing w:after="0" w:line="240" w:lineRule="auto"/>
        <w:ind w:left="567" w:hanging="567"/>
        <w:jc w:val="both"/>
        <w:rPr>
          <w:rFonts w:cstheme="minorHAnsi"/>
          <w:sz w:val="24"/>
          <w:szCs w:val="24"/>
          <w:lang w:val="en-US"/>
        </w:rPr>
      </w:pPr>
      <w:r w:rsidRPr="00BC34D1">
        <w:rPr>
          <w:rFonts w:cstheme="minorHAnsi"/>
          <w:sz w:val="24"/>
          <w:szCs w:val="24"/>
          <w:lang w:val="en-US"/>
        </w:rPr>
        <w:t xml:space="preserve">In the case of 11.2, where the </w:t>
      </w:r>
      <w:r w:rsidRPr="00BC34D1">
        <w:rPr>
          <w:sz w:val="24"/>
          <w:szCs w:val="24"/>
        </w:rPr>
        <w:t xml:space="preserve">Chairman believes a public sector representative is not meeting these conditions, the Chairman will write to the Kent Leaders asking them to discuss the issue at their next Kent Leaders’ meeting, so the local authorities can jointly decide the appropriate next steps. </w:t>
      </w:r>
    </w:p>
    <w:p w14:paraId="53A0EC74"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5F9C0FBB"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b/>
          <w:bCs/>
          <w:sz w:val="24"/>
          <w:szCs w:val="24"/>
        </w:rPr>
        <w:t>12.</w:t>
      </w:r>
      <w:r w:rsidRPr="00BC34D1">
        <w:rPr>
          <w:rFonts w:cstheme="minorHAnsi"/>
          <w:b/>
          <w:bCs/>
          <w:sz w:val="24"/>
          <w:szCs w:val="24"/>
        </w:rPr>
        <w:tab/>
        <w:t>Selection of the KMEP Chairman and Vice-Chairmen</w:t>
      </w:r>
    </w:p>
    <w:p w14:paraId="011460DD"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05D4AF4B" w14:textId="77777777" w:rsidR="008537FD" w:rsidRPr="00BC34D1" w:rsidRDefault="008537FD" w:rsidP="008537FD">
      <w:pPr>
        <w:pStyle w:val="ListParagraph"/>
        <w:numPr>
          <w:ilvl w:val="1"/>
          <w:numId w:val="54"/>
        </w:num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The KMEP Chairman and Vice‐Chairmen shall be either business leaders or representatives from private-sector membership organisations. </w:t>
      </w:r>
    </w:p>
    <w:p w14:paraId="4B557BC8" w14:textId="77777777" w:rsidR="008537FD" w:rsidRPr="00BC34D1" w:rsidRDefault="008537FD" w:rsidP="008537FD">
      <w:pPr>
        <w:pStyle w:val="ListParagraph"/>
        <w:autoSpaceDE w:val="0"/>
        <w:autoSpaceDN w:val="0"/>
        <w:adjustRightInd w:val="0"/>
        <w:spacing w:after="0" w:line="240" w:lineRule="auto"/>
        <w:ind w:left="567"/>
        <w:jc w:val="both"/>
        <w:rPr>
          <w:rFonts w:cstheme="minorHAnsi"/>
          <w:sz w:val="24"/>
          <w:szCs w:val="24"/>
        </w:rPr>
      </w:pPr>
    </w:p>
    <w:p w14:paraId="297A7B16" w14:textId="77777777" w:rsidR="008537FD" w:rsidRPr="00BC34D1" w:rsidRDefault="008537FD" w:rsidP="008537FD">
      <w:pPr>
        <w:pStyle w:val="ListParagraph"/>
        <w:numPr>
          <w:ilvl w:val="1"/>
          <w:numId w:val="54"/>
        </w:num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The KMEP Chairman shall be elected by</w:t>
      </w:r>
      <w:r>
        <w:rPr>
          <w:rFonts w:cstheme="minorHAnsi"/>
          <w:sz w:val="24"/>
          <w:szCs w:val="24"/>
        </w:rPr>
        <w:t xml:space="preserve"> a simple majority of</w:t>
      </w:r>
      <w:r w:rsidRPr="00BC34D1">
        <w:rPr>
          <w:rFonts w:cstheme="minorHAnsi"/>
          <w:sz w:val="24"/>
          <w:szCs w:val="24"/>
        </w:rPr>
        <w:t xml:space="preserve"> the 17 KMEP board members that are business leaders and private-sector membership organisation representatives at a vote that will take place </w:t>
      </w:r>
      <w:r>
        <w:rPr>
          <w:rFonts w:cstheme="minorHAnsi"/>
          <w:sz w:val="24"/>
          <w:szCs w:val="24"/>
        </w:rPr>
        <w:t>every two years</w:t>
      </w:r>
      <w:r w:rsidRPr="00BC34D1">
        <w:rPr>
          <w:rFonts w:cstheme="minorHAnsi"/>
          <w:sz w:val="24"/>
          <w:szCs w:val="24"/>
        </w:rPr>
        <w:t xml:space="preserve"> (or following the Chairman’s resignation mid-term).  </w:t>
      </w:r>
    </w:p>
    <w:p w14:paraId="5AD0C3E5" w14:textId="77777777" w:rsidR="008537FD" w:rsidRPr="00BC34D1" w:rsidRDefault="008537FD" w:rsidP="008537FD">
      <w:pPr>
        <w:pStyle w:val="ListParagraph"/>
        <w:rPr>
          <w:rFonts w:cstheme="minorHAnsi"/>
          <w:sz w:val="24"/>
          <w:szCs w:val="24"/>
        </w:rPr>
      </w:pPr>
    </w:p>
    <w:p w14:paraId="15F81E48" w14:textId="77777777" w:rsidR="008537FD" w:rsidRPr="00BC34D1" w:rsidRDefault="008537FD" w:rsidP="008537FD">
      <w:pPr>
        <w:pStyle w:val="ListParagraph"/>
        <w:numPr>
          <w:ilvl w:val="1"/>
          <w:numId w:val="54"/>
        </w:num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The recruitment process for KMEP Chairman is set out in </w:t>
      </w:r>
      <w:r w:rsidRPr="00BC34D1">
        <w:rPr>
          <w:rFonts w:cstheme="minorHAnsi"/>
          <w:sz w:val="24"/>
          <w:szCs w:val="24"/>
          <w:u w:val="single"/>
        </w:rPr>
        <w:t>appendix C</w:t>
      </w:r>
      <w:r w:rsidRPr="00BC34D1">
        <w:rPr>
          <w:rFonts w:cstheme="minorHAnsi"/>
          <w:sz w:val="24"/>
          <w:szCs w:val="24"/>
        </w:rPr>
        <w:t xml:space="preserve"> and the Chairman Specification in </w:t>
      </w:r>
      <w:r w:rsidRPr="00BC34D1">
        <w:rPr>
          <w:rFonts w:cstheme="minorHAnsi"/>
          <w:sz w:val="24"/>
          <w:szCs w:val="24"/>
          <w:u w:val="single"/>
        </w:rPr>
        <w:t>appendix D</w:t>
      </w:r>
      <w:r w:rsidRPr="00BC34D1">
        <w:rPr>
          <w:rFonts w:cstheme="minorHAnsi"/>
          <w:sz w:val="24"/>
          <w:szCs w:val="24"/>
        </w:rPr>
        <w:t xml:space="preserve"> of these terms of reference.</w:t>
      </w:r>
    </w:p>
    <w:p w14:paraId="6AAE6DD2" w14:textId="77777777" w:rsidR="008537FD" w:rsidRPr="00BC34D1" w:rsidRDefault="008537FD" w:rsidP="008537FD">
      <w:pPr>
        <w:pStyle w:val="ListParagraph"/>
        <w:rPr>
          <w:rFonts w:cstheme="minorHAnsi"/>
          <w:sz w:val="24"/>
          <w:szCs w:val="24"/>
        </w:rPr>
      </w:pPr>
    </w:p>
    <w:p w14:paraId="40B7FDEF" w14:textId="77777777" w:rsidR="008537FD" w:rsidRPr="00BC34D1" w:rsidRDefault="008537FD" w:rsidP="008537FD">
      <w:pPr>
        <w:pStyle w:val="ListParagraph"/>
        <w:numPr>
          <w:ilvl w:val="1"/>
          <w:numId w:val="54"/>
        </w:num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The KMEP Chairman is given the discretion to nominate up to two KMEP Vice-Chairmen to support him/her in his/her tasks and attend meetings as his/her representative. The Chairman’s nominations will be sent to the business leaders and representatives from the private-sector membership organisations for ratification</w:t>
      </w:r>
      <w:r>
        <w:rPr>
          <w:rFonts w:cstheme="minorHAnsi"/>
          <w:sz w:val="24"/>
          <w:szCs w:val="24"/>
        </w:rPr>
        <w:t xml:space="preserve"> by a simple majority</w:t>
      </w:r>
      <w:r w:rsidRPr="00BC34D1">
        <w:rPr>
          <w:rFonts w:cstheme="minorHAnsi"/>
          <w:sz w:val="24"/>
          <w:szCs w:val="24"/>
        </w:rPr>
        <w:t xml:space="preserve">, via electronic procedure. </w:t>
      </w:r>
    </w:p>
    <w:p w14:paraId="6D95A232" w14:textId="77777777" w:rsidR="008537FD" w:rsidRPr="00BC34D1" w:rsidRDefault="008537FD" w:rsidP="008537FD">
      <w:pPr>
        <w:pStyle w:val="ListParagraph"/>
        <w:rPr>
          <w:rFonts w:cstheme="minorHAnsi"/>
          <w:sz w:val="24"/>
          <w:szCs w:val="24"/>
        </w:rPr>
      </w:pPr>
    </w:p>
    <w:p w14:paraId="207C5958" w14:textId="77777777" w:rsidR="008537FD" w:rsidRPr="00BC34D1" w:rsidRDefault="008537FD" w:rsidP="008537FD">
      <w:pPr>
        <w:pStyle w:val="ListParagraph"/>
        <w:numPr>
          <w:ilvl w:val="1"/>
          <w:numId w:val="54"/>
        </w:num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The Chairman shall preside at meetings of the Board. In the absence of the Chairman, one of the Vice‐Chairman shall preside. In the absence of the Chairman and the two Vice‐Chairmen, the Board shall elect any Member of the Board to act as Chairman for that meeting only</w:t>
      </w:r>
      <w:r>
        <w:rPr>
          <w:rFonts w:cstheme="minorHAnsi"/>
          <w:sz w:val="24"/>
          <w:szCs w:val="24"/>
        </w:rPr>
        <w:t xml:space="preserve"> by a simple majority</w:t>
      </w:r>
      <w:r w:rsidRPr="00BC34D1">
        <w:rPr>
          <w:rFonts w:cstheme="minorHAnsi"/>
          <w:sz w:val="24"/>
          <w:szCs w:val="24"/>
        </w:rPr>
        <w:t>.</w:t>
      </w:r>
    </w:p>
    <w:p w14:paraId="5D7C3E23" w14:textId="77777777" w:rsidR="008537FD" w:rsidRPr="00BC34D1" w:rsidRDefault="008537FD" w:rsidP="008537FD">
      <w:pPr>
        <w:autoSpaceDE w:val="0"/>
        <w:autoSpaceDN w:val="0"/>
        <w:adjustRightInd w:val="0"/>
        <w:spacing w:after="0" w:line="240" w:lineRule="auto"/>
        <w:jc w:val="both"/>
        <w:rPr>
          <w:rFonts w:cstheme="minorHAnsi"/>
          <w:b/>
          <w:sz w:val="24"/>
          <w:szCs w:val="24"/>
        </w:rPr>
      </w:pPr>
    </w:p>
    <w:p w14:paraId="0268B543" w14:textId="77777777" w:rsidR="008537FD" w:rsidRPr="00BC34D1" w:rsidRDefault="008537FD" w:rsidP="008537FD">
      <w:pPr>
        <w:pStyle w:val="ListParagraph"/>
        <w:numPr>
          <w:ilvl w:val="0"/>
          <w:numId w:val="55"/>
        </w:numPr>
        <w:autoSpaceDE w:val="0"/>
        <w:autoSpaceDN w:val="0"/>
        <w:adjustRightInd w:val="0"/>
        <w:spacing w:after="0" w:line="240" w:lineRule="auto"/>
        <w:ind w:left="567" w:hanging="567"/>
        <w:jc w:val="both"/>
        <w:rPr>
          <w:rFonts w:cstheme="minorHAnsi"/>
          <w:sz w:val="24"/>
          <w:szCs w:val="24"/>
        </w:rPr>
      </w:pPr>
      <w:r w:rsidRPr="00BC34D1">
        <w:rPr>
          <w:rFonts w:cstheme="minorHAnsi"/>
          <w:b/>
          <w:sz w:val="24"/>
          <w:szCs w:val="24"/>
        </w:rPr>
        <w:t>Selection of KMEP business representatives to sit on the SELEP board</w:t>
      </w:r>
    </w:p>
    <w:p w14:paraId="05FE7813"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0E51353E" w14:textId="77777777" w:rsidR="008537FD" w:rsidRPr="00BC34D1" w:rsidRDefault="008537FD" w:rsidP="008537FD">
      <w:pPr>
        <w:pStyle w:val="ListParagraph"/>
        <w:numPr>
          <w:ilvl w:val="1"/>
          <w:numId w:val="55"/>
        </w:num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The composition of the SELEP Strategic Board is determined by the </w:t>
      </w:r>
      <w:r>
        <w:rPr>
          <w:rFonts w:cstheme="minorHAnsi"/>
          <w:sz w:val="24"/>
          <w:szCs w:val="24"/>
        </w:rPr>
        <w:t xml:space="preserve">South East </w:t>
      </w:r>
      <w:r w:rsidRPr="00BC34D1">
        <w:rPr>
          <w:rFonts w:cstheme="minorHAnsi"/>
          <w:sz w:val="24"/>
          <w:szCs w:val="24"/>
        </w:rPr>
        <w:t>Local Enterprise Partnership.</w:t>
      </w:r>
    </w:p>
    <w:p w14:paraId="5C7448CE" w14:textId="77777777" w:rsidR="008537FD" w:rsidRPr="00BC34D1" w:rsidRDefault="008537FD" w:rsidP="008537FD">
      <w:pPr>
        <w:pStyle w:val="ListParagraph"/>
        <w:autoSpaceDE w:val="0"/>
        <w:autoSpaceDN w:val="0"/>
        <w:adjustRightInd w:val="0"/>
        <w:spacing w:after="0" w:line="240" w:lineRule="auto"/>
        <w:ind w:left="567"/>
        <w:jc w:val="both"/>
        <w:rPr>
          <w:rFonts w:cstheme="minorHAnsi"/>
          <w:sz w:val="24"/>
          <w:szCs w:val="24"/>
        </w:rPr>
      </w:pPr>
    </w:p>
    <w:p w14:paraId="7419E7C1" w14:textId="77777777" w:rsidR="008537FD" w:rsidRPr="00BC34D1" w:rsidRDefault="008537FD" w:rsidP="008537FD">
      <w:pPr>
        <w:pStyle w:val="ListParagraph"/>
        <w:numPr>
          <w:ilvl w:val="1"/>
          <w:numId w:val="55"/>
        </w:numPr>
        <w:autoSpaceDE w:val="0"/>
        <w:autoSpaceDN w:val="0"/>
        <w:adjustRightInd w:val="0"/>
        <w:spacing w:after="0" w:line="240" w:lineRule="auto"/>
        <w:ind w:left="567" w:hanging="567"/>
        <w:jc w:val="both"/>
        <w:rPr>
          <w:rFonts w:cstheme="minorHAnsi"/>
          <w:sz w:val="24"/>
          <w:szCs w:val="24"/>
        </w:rPr>
      </w:pPr>
      <w:r>
        <w:rPr>
          <w:rFonts w:cstheme="minorHAnsi"/>
          <w:sz w:val="24"/>
          <w:szCs w:val="24"/>
        </w:rPr>
        <w:t>In 19/20</w:t>
      </w:r>
      <w:r w:rsidRPr="00BC34D1">
        <w:rPr>
          <w:rFonts w:cstheme="minorHAnsi"/>
          <w:sz w:val="24"/>
          <w:szCs w:val="24"/>
        </w:rPr>
        <w:t>, SELEP invites KMEP to nominate eight KMEP board members to sit on the SELEP Strategic Board. These nominees are:</w:t>
      </w:r>
    </w:p>
    <w:p w14:paraId="20DCC243" w14:textId="77777777" w:rsidR="008537FD" w:rsidRPr="00BC34D1" w:rsidRDefault="008537FD" w:rsidP="008537FD">
      <w:pPr>
        <w:pStyle w:val="ListParagraph"/>
        <w:numPr>
          <w:ilvl w:val="0"/>
          <w:numId w:val="47"/>
        </w:numPr>
        <w:autoSpaceDE w:val="0"/>
        <w:autoSpaceDN w:val="0"/>
        <w:adjustRightInd w:val="0"/>
        <w:spacing w:after="0" w:line="240" w:lineRule="auto"/>
        <w:ind w:left="993" w:hanging="284"/>
        <w:jc w:val="both"/>
        <w:rPr>
          <w:rFonts w:cstheme="minorHAnsi"/>
          <w:sz w:val="24"/>
          <w:szCs w:val="24"/>
        </w:rPr>
      </w:pPr>
      <w:r w:rsidRPr="00BC34D1">
        <w:rPr>
          <w:rFonts w:cstheme="minorHAnsi"/>
          <w:sz w:val="24"/>
          <w:szCs w:val="24"/>
        </w:rPr>
        <w:t>The KMEP Chairman</w:t>
      </w:r>
    </w:p>
    <w:p w14:paraId="50155496" w14:textId="77777777" w:rsidR="008537FD" w:rsidRPr="00BC34D1" w:rsidRDefault="008537FD" w:rsidP="008537FD">
      <w:pPr>
        <w:pStyle w:val="ListParagraph"/>
        <w:numPr>
          <w:ilvl w:val="0"/>
          <w:numId w:val="47"/>
        </w:numPr>
        <w:autoSpaceDE w:val="0"/>
        <w:autoSpaceDN w:val="0"/>
        <w:adjustRightInd w:val="0"/>
        <w:spacing w:after="0" w:line="240" w:lineRule="auto"/>
        <w:ind w:left="993" w:hanging="284"/>
        <w:jc w:val="both"/>
        <w:rPr>
          <w:rFonts w:cstheme="minorHAnsi"/>
          <w:sz w:val="24"/>
          <w:szCs w:val="24"/>
        </w:rPr>
      </w:pPr>
      <w:r w:rsidRPr="00BC34D1">
        <w:rPr>
          <w:rFonts w:cstheme="minorHAnsi"/>
          <w:sz w:val="24"/>
          <w:szCs w:val="24"/>
        </w:rPr>
        <w:t>The two KMEP Vice-Chairmen</w:t>
      </w:r>
    </w:p>
    <w:p w14:paraId="5D5AECEF" w14:textId="77777777" w:rsidR="008537FD" w:rsidRPr="00BC34D1" w:rsidRDefault="008537FD" w:rsidP="008537FD">
      <w:pPr>
        <w:pStyle w:val="ListParagraph"/>
        <w:numPr>
          <w:ilvl w:val="0"/>
          <w:numId w:val="47"/>
        </w:numPr>
        <w:autoSpaceDE w:val="0"/>
        <w:autoSpaceDN w:val="0"/>
        <w:adjustRightInd w:val="0"/>
        <w:spacing w:after="0" w:line="240" w:lineRule="auto"/>
        <w:ind w:left="993" w:hanging="284"/>
        <w:jc w:val="both"/>
        <w:rPr>
          <w:rFonts w:cstheme="minorHAnsi"/>
          <w:sz w:val="24"/>
          <w:szCs w:val="24"/>
        </w:rPr>
      </w:pPr>
      <w:r w:rsidRPr="00BC34D1">
        <w:rPr>
          <w:rFonts w:cstheme="minorHAnsi"/>
          <w:sz w:val="24"/>
          <w:szCs w:val="24"/>
        </w:rPr>
        <w:t>A KMEP business representative</w:t>
      </w:r>
    </w:p>
    <w:p w14:paraId="044082FD" w14:textId="77777777" w:rsidR="008537FD" w:rsidRPr="00BC34D1" w:rsidRDefault="008537FD" w:rsidP="008537FD">
      <w:pPr>
        <w:pStyle w:val="ListParagraph"/>
        <w:numPr>
          <w:ilvl w:val="0"/>
          <w:numId w:val="47"/>
        </w:numPr>
        <w:autoSpaceDE w:val="0"/>
        <w:autoSpaceDN w:val="0"/>
        <w:adjustRightInd w:val="0"/>
        <w:spacing w:after="0" w:line="240" w:lineRule="auto"/>
        <w:ind w:left="993" w:hanging="284"/>
        <w:jc w:val="both"/>
        <w:rPr>
          <w:rFonts w:cstheme="minorHAnsi"/>
          <w:sz w:val="24"/>
          <w:szCs w:val="24"/>
        </w:rPr>
      </w:pPr>
      <w:r w:rsidRPr="00BC34D1">
        <w:rPr>
          <w:rFonts w:cstheme="minorHAnsi"/>
          <w:sz w:val="24"/>
          <w:szCs w:val="24"/>
        </w:rPr>
        <w:t>The Leader of Kent County Council (or his alternate)</w:t>
      </w:r>
    </w:p>
    <w:p w14:paraId="39EDE88C" w14:textId="77777777" w:rsidR="008537FD" w:rsidRPr="00BC34D1" w:rsidRDefault="008537FD" w:rsidP="008537FD">
      <w:pPr>
        <w:pStyle w:val="ListParagraph"/>
        <w:numPr>
          <w:ilvl w:val="0"/>
          <w:numId w:val="47"/>
        </w:numPr>
        <w:autoSpaceDE w:val="0"/>
        <w:autoSpaceDN w:val="0"/>
        <w:adjustRightInd w:val="0"/>
        <w:spacing w:after="0" w:line="240" w:lineRule="auto"/>
        <w:ind w:left="993" w:hanging="284"/>
        <w:jc w:val="both"/>
        <w:rPr>
          <w:rFonts w:cstheme="minorHAnsi"/>
          <w:sz w:val="24"/>
          <w:szCs w:val="24"/>
        </w:rPr>
      </w:pPr>
      <w:r w:rsidRPr="00BC34D1">
        <w:rPr>
          <w:rFonts w:cstheme="minorHAnsi"/>
          <w:sz w:val="24"/>
          <w:szCs w:val="24"/>
        </w:rPr>
        <w:t>The Leader of Medway Council (or his alternate)</w:t>
      </w:r>
    </w:p>
    <w:p w14:paraId="76FF0505" w14:textId="77777777" w:rsidR="008537FD" w:rsidRPr="00BC34D1" w:rsidRDefault="008537FD" w:rsidP="008537FD">
      <w:pPr>
        <w:pStyle w:val="ListParagraph"/>
        <w:numPr>
          <w:ilvl w:val="0"/>
          <w:numId w:val="47"/>
        </w:numPr>
        <w:autoSpaceDE w:val="0"/>
        <w:autoSpaceDN w:val="0"/>
        <w:adjustRightInd w:val="0"/>
        <w:spacing w:after="0" w:line="240" w:lineRule="auto"/>
        <w:ind w:left="993" w:hanging="284"/>
        <w:jc w:val="both"/>
        <w:rPr>
          <w:rFonts w:cstheme="minorHAnsi"/>
          <w:sz w:val="24"/>
          <w:szCs w:val="24"/>
        </w:rPr>
      </w:pPr>
      <w:r w:rsidRPr="00BC34D1">
        <w:rPr>
          <w:rFonts w:cstheme="minorHAnsi"/>
          <w:sz w:val="24"/>
          <w:szCs w:val="24"/>
        </w:rPr>
        <w:t xml:space="preserve">A District Council Leader from the east of the county. The KMEP Chairman will email all the East Kent District Council Leaders to ask them to decide amongst themselves whom they wish to act as their nominee. An email will be sent on an annual basis; the District Leaders have the right to reappoint the representative to serve the following year. </w:t>
      </w:r>
    </w:p>
    <w:p w14:paraId="30707991" w14:textId="77777777" w:rsidR="008537FD" w:rsidRPr="00BC34D1" w:rsidRDefault="008537FD" w:rsidP="008537FD">
      <w:pPr>
        <w:pStyle w:val="ListParagraph"/>
        <w:numPr>
          <w:ilvl w:val="0"/>
          <w:numId w:val="47"/>
        </w:numPr>
        <w:autoSpaceDE w:val="0"/>
        <w:autoSpaceDN w:val="0"/>
        <w:adjustRightInd w:val="0"/>
        <w:spacing w:after="0" w:line="240" w:lineRule="auto"/>
        <w:ind w:left="993" w:hanging="284"/>
        <w:jc w:val="both"/>
        <w:rPr>
          <w:rFonts w:cstheme="minorHAnsi"/>
          <w:sz w:val="24"/>
          <w:szCs w:val="24"/>
        </w:rPr>
      </w:pPr>
      <w:r w:rsidRPr="00BC34D1">
        <w:rPr>
          <w:rFonts w:cstheme="minorHAnsi"/>
          <w:sz w:val="24"/>
          <w:szCs w:val="24"/>
        </w:rPr>
        <w:t>A District Council Leader from the west/north of the county. The KMEP Chairman will email all the West Kent and Thames Gateway District Council Leaders to ask them to decide amongst themselves whom they wish to act as their nominee. An email will be sent on an annual basis; the District Leaders have the right to reappoint the representative to serve the following year.</w:t>
      </w:r>
    </w:p>
    <w:p w14:paraId="65F4871D" w14:textId="77777777" w:rsidR="008537FD" w:rsidRPr="00BC34D1" w:rsidRDefault="008537FD" w:rsidP="008537FD">
      <w:pPr>
        <w:pStyle w:val="ListParagraph"/>
        <w:autoSpaceDE w:val="0"/>
        <w:autoSpaceDN w:val="0"/>
        <w:adjustRightInd w:val="0"/>
        <w:spacing w:after="0" w:line="240" w:lineRule="auto"/>
        <w:ind w:left="993"/>
        <w:jc w:val="both"/>
        <w:rPr>
          <w:rFonts w:cstheme="minorHAnsi"/>
          <w:sz w:val="24"/>
          <w:szCs w:val="24"/>
        </w:rPr>
      </w:pPr>
    </w:p>
    <w:p w14:paraId="70F062C3" w14:textId="77777777" w:rsidR="008537FD" w:rsidRPr="00BC34D1" w:rsidRDefault="008537FD" w:rsidP="008537FD">
      <w:pPr>
        <w:pStyle w:val="ListParagraph"/>
        <w:numPr>
          <w:ilvl w:val="1"/>
          <w:numId w:val="55"/>
        </w:num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From March 2020, SELEP will become a legal personality, and the membership of its Strategic Board will be renewed so it is aligned to the new governance requirements set out in ‘</w:t>
      </w:r>
      <w:r w:rsidRPr="00BC34D1">
        <w:rPr>
          <w:rFonts w:cstheme="minorHAnsi"/>
          <w:i/>
          <w:iCs/>
          <w:sz w:val="24"/>
          <w:szCs w:val="24"/>
        </w:rPr>
        <w:t>Strengthened LEPs’</w:t>
      </w:r>
      <w:r w:rsidRPr="00BC34D1">
        <w:rPr>
          <w:rFonts w:cstheme="minorHAnsi"/>
          <w:sz w:val="24"/>
          <w:szCs w:val="24"/>
        </w:rPr>
        <w:t xml:space="preserve">, published by the Government in July 2018. </w:t>
      </w:r>
    </w:p>
    <w:p w14:paraId="5109BD03"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7DA504C3" w14:textId="77777777" w:rsidR="008537FD" w:rsidRPr="00BC34D1" w:rsidRDefault="008537FD" w:rsidP="008537FD">
      <w:pPr>
        <w:pStyle w:val="ListParagraph"/>
        <w:numPr>
          <w:ilvl w:val="1"/>
          <w:numId w:val="55"/>
        </w:numPr>
        <w:spacing w:after="0" w:line="240" w:lineRule="auto"/>
        <w:ind w:left="567" w:hanging="567"/>
        <w:rPr>
          <w:rFonts w:cstheme="minorHAnsi"/>
          <w:sz w:val="24"/>
          <w:szCs w:val="24"/>
        </w:rPr>
      </w:pPr>
      <w:r w:rsidRPr="00BC34D1">
        <w:rPr>
          <w:rFonts w:cstheme="minorHAnsi"/>
          <w:sz w:val="24"/>
          <w:szCs w:val="24"/>
        </w:rPr>
        <w:t>The membership of the SELEP Strategic Board from the end of March 2020 will be as follows:</w:t>
      </w:r>
    </w:p>
    <w:p w14:paraId="3EB4A387" w14:textId="77777777" w:rsidR="008537FD" w:rsidRPr="00BC34D1" w:rsidRDefault="008537FD" w:rsidP="008537FD">
      <w:pPr>
        <w:pStyle w:val="ListParagraph"/>
        <w:numPr>
          <w:ilvl w:val="0"/>
          <w:numId w:val="48"/>
        </w:numPr>
        <w:spacing w:after="0" w:line="240" w:lineRule="auto"/>
        <w:ind w:left="993" w:hanging="284"/>
        <w:rPr>
          <w:rFonts w:cstheme="minorHAnsi"/>
          <w:sz w:val="24"/>
          <w:szCs w:val="24"/>
        </w:rPr>
      </w:pPr>
      <w:r w:rsidRPr="00BC34D1">
        <w:rPr>
          <w:rFonts w:cstheme="minorHAnsi"/>
          <w:sz w:val="24"/>
          <w:szCs w:val="24"/>
        </w:rPr>
        <w:t>SELEP Chairman (1)</w:t>
      </w:r>
    </w:p>
    <w:p w14:paraId="32F24118" w14:textId="77777777" w:rsidR="008537FD" w:rsidRPr="00BC34D1" w:rsidRDefault="008537FD" w:rsidP="008537FD">
      <w:pPr>
        <w:pStyle w:val="ListParagraph"/>
        <w:numPr>
          <w:ilvl w:val="0"/>
          <w:numId w:val="48"/>
        </w:numPr>
        <w:spacing w:after="0" w:line="240" w:lineRule="auto"/>
        <w:ind w:left="993" w:hanging="284"/>
        <w:rPr>
          <w:rFonts w:cstheme="minorHAnsi"/>
          <w:sz w:val="24"/>
          <w:szCs w:val="24"/>
        </w:rPr>
      </w:pPr>
      <w:r w:rsidRPr="00BC34D1">
        <w:rPr>
          <w:rFonts w:cstheme="minorHAnsi"/>
          <w:sz w:val="24"/>
          <w:szCs w:val="24"/>
        </w:rPr>
        <w:t>SELEP Deputy Chairman (1)</w:t>
      </w:r>
    </w:p>
    <w:p w14:paraId="12B80166" w14:textId="77777777" w:rsidR="008537FD" w:rsidRPr="00BC34D1" w:rsidRDefault="008537FD" w:rsidP="008537FD">
      <w:pPr>
        <w:pStyle w:val="ListParagraph"/>
        <w:numPr>
          <w:ilvl w:val="0"/>
          <w:numId w:val="48"/>
        </w:numPr>
        <w:spacing w:after="0" w:line="240" w:lineRule="auto"/>
        <w:ind w:left="993" w:hanging="284"/>
        <w:rPr>
          <w:rFonts w:cstheme="minorHAnsi"/>
          <w:sz w:val="24"/>
          <w:szCs w:val="24"/>
        </w:rPr>
      </w:pPr>
      <w:r w:rsidRPr="00BC34D1">
        <w:rPr>
          <w:rFonts w:cstheme="minorHAnsi"/>
          <w:sz w:val="24"/>
          <w:szCs w:val="24"/>
        </w:rPr>
        <w:t>Leader of Kent County Council (or their Cabinet Member alternate) (1)</w:t>
      </w:r>
    </w:p>
    <w:p w14:paraId="381A6B11" w14:textId="77777777" w:rsidR="008537FD" w:rsidRPr="00BC34D1" w:rsidRDefault="008537FD" w:rsidP="008537FD">
      <w:pPr>
        <w:pStyle w:val="ListParagraph"/>
        <w:numPr>
          <w:ilvl w:val="0"/>
          <w:numId w:val="48"/>
        </w:numPr>
        <w:spacing w:after="0" w:line="240" w:lineRule="auto"/>
        <w:ind w:left="993" w:hanging="284"/>
        <w:rPr>
          <w:rFonts w:cstheme="minorHAnsi"/>
          <w:sz w:val="24"/>
          <w:szCs w:val="24"/>
        </w:rPr>
      </w:pPr>
      <w:r w:rsidRPr="00BC34D1">
        <w:rPr>
          <w:rFonts w:cstheme="minorHAnsi"/>
          <w:sz w:val="24"/>
          <w:szCs w:val="24"/>
        </w:rPr>
        <w:t>Leader of Medway Council (or their Cabinet Member alternate) (1)</w:t>
      </w:r>
    </w:p>
    <w:p w14:paraId="688A29D0" w14:textId="77777777" w:rsidR="008537FD" w:rsidRPr="00BC34D1" w:rsidRDefault="008537FD" w:rsidP="008537FD">
      <w:pPr>
        <w:pStyle w:val="ListParagraph"/>
        <w:numPr>
          <w:ilvl w:val="0"/>
          <w:numId w:val="48"/>
        </w:numPr>
        <w:spacing w:after="0" w:line="240" w:lineRule="auto"/>
        <w:ind w:left="993" w:hanging="284"/>
        <w:rPr>
          <w:rFonts w:cstheme="minorHAnsi"/>
          <w:sz w:val="24"/>
          <w:szCs w:val="24"/>
        </w:rPr>
      </w:pPr>
      <w:r w:rsidRPr="00BC34D1">
        <w:rPr>
          <w:rFonts w:cstheme="minorHAnsi"/>
          <w:sz w:val="24"/>
          <w:szCs w:val="24"/>
        </w:rPr>
        <w:t>Kent &amp; Medway Economic Partnership (KMEP) Chairman (1)</w:t>
      </w:r>
    </w:p>
    <w:p w14:paraId="17730B13" w14:textId="77777777" w:rsidR="008537FD" w:rsidRPr="00BC34D1" w:rsidRDefault="008537FD" w:rsidP="008537FD">
      <w:pPr>
        <w:pStyle w:val="ListParagraph"/>
        <w:numPr>
          <w:ilvl w:val="0"/>
          <w:numId w:val="48"/>
        </w:numPr>
        <w:spacing w:after="0" w:line="240" w:lineRule="auto"/>
        <w:ind w:left="993" w:hanging="284"/>
        <w:rPr>
          <w:rFonts w:cstheme="minorHAnsi"/>
          <w:sz w:val="24"/>
          <w:szCs w:val="24"/>
        </w:rPr>
      </w:pPr>
      <w:r w:rsidRPr="00BC34D1">
        <w:rPr>
          <w:rFonts w:cstheme="minorHAnsi"/>
          <w:sz w:val="24"/>
          <w:szCs w:val="24"/>
        </w:rPr>
        <w:t>KMEP business representative</w:t>
      </w:r>
      <w:r>
        <w:rPr>
          <w:rFonts w:cstheme="minorHAnsi"/>
          <w:sz w:val="24"/>
          <w:szCs w:val="24"/>
        </w:rPr>
        <w:t>s</w:t>
      </w:r>
      <w:r w:rsidRPr="00BC34D1">
        <w:rPr>
          <w:rFonts w:cstheme="minorHAnsi"/>
          <w:sz w:val="24"/>
          <w:szCs w:val="24"/>
        </w:rPr>
        <w:t xml:space="preserve"> (4)</w:t>
      </w:r>
      <w:r w:rsidRPr="00BC34D1">
        <w:rPr>
          <w:rFonts w:cstheme="minorHAnsi"/>
          <w:i/>
          <w:iCs/>
          <w:sz w:val="24"/>
          <w:szCs w:val="24"/>
        </w:rPr>
        <w:t xml:space="preserve">* - </w:t>
      </w:r>
      <w:r>
        <w:rPr>
          <w:rFonts w:cstheme="minorHAnsi"/>
          <w:i/>
          <w:iCs/>
          <w:sz w:val="24"/>
          <w:szCs w:val="24"/>
        </w:rPr>
        <w:t>(see paragraph 13</w:t>
      </w:r>
      <w:r w:rsidRPr="00BC34D1">
        <w:rPr>
          <w:rFonts w:cstheme="minorHAnsi"/>
          <w:i/>
          <w:iCs/>
          <w:sz w:val="24"/>
          <w:szCs w:val="24"/>
        </w:rPr>
        <w:t xml:space="preserve">.6 for details of recruitment to this post) </w:t>
      </w:r>
    </w:p>
    <w:p w14:paraId="337C8AB4" w14:textId="77777777" w:rsidR="008537FD" w:rsidRPr="00BC34D1" w:rsidRDefault="008537FD" w:rsidP="008537FD">
      <w:pPr>
        <w:pStyle w:val="ListParagraph"/>
        <w:numPr>
          <w:ilvl w:val="0"/>
          <w:numId w:val="48"/>
        </w:numPr>
        <w:spacing w:after="0" w:line="240" w:lineRule="auto"/>
        <w:ind w:left="993" w:hanging="284"/>
        <w:rPr>
          <w:rFonts w:cstheme="minorHAnsi"/>
          <w:sz w:val="24"/>
          <w:szCs w:val="24"/>
        </w:rPr>
      </w:pPr>
      <w:r w:rsidRPr="00BC34D1">
        <w:rPr>
          <w:rFonts w:cstheme="minorHAnsi"/>
          <w:sz w:val="24"/>
          <w:szCs w:val="24"/>
        </w:rPr>
        <w:t>Leader of Essex County Council (or their Cabinet Member alternate) (1)</w:t>
      </w:r>
    </w:p>
    <w:p w14:paraId="4BE1FB13" w14:textId="77777777" w:rsidR="008537FD" w:rsidRPr="00BC34D1" w:rsidRDefault="008537FD" w:rsidP="008537FD">
      <w:pPr>
        <w:pStyle w:val="ListParagraph"/>
        <w:numPr>
          <w:ilvl w:val="0"/>
          <w:numId w:val="48"/>
        </w:numPr>
        <w:spacing w:after="0" w:line="240" w:lineRule="auto"/>
        <w:ind w:left="993" w:hanging="284"/>
        <w:rPr>
          <w:rFonts w:cstheme="minorHAnsi"/>
          <w:sz w:val="24"/>
          <w:szCs w:val="24"/>
        </w:rPr>
      </w:pPr>
      <w:r w:rsidRPr="00BC34D1">
        <w:rPr>
          <w:rFonts w:cstheme="minorHAnsi"/>
          <w:sz w:val="24"/>
          <w:szCs w:val="24"/>
        </w:rPr>
        <w:t>Essex Federated Board (EFB) Chairman (1)</w:t>
      </w:r>
    </w:p>
    <w:p w14:paraId="3769E005" w14:textId="77777777" w:rsidR="008537FD" w:rsidRPr="00BC34D1" w:rsidRDefault="008537FD" w:rsidP="008537FD">
      <w:pPr>
        <w:pStyle w:val="ListParagraph"/>
        <w:numPr>
          <w:ilvl w:val="0"/>
          <w:numId w:val="48"/>
        </w:numPr>
        <w:spacing w:after="0" w:line="240" w:lineRule="auto"/>
        <w:ind w:left="993" w:hanging="284"/>
        <w:rPr>
          <w:rFonts w:cstheme="minorHAnsi"/>
          <w:sz w:val="24"/>
          <w:szCs w:val="24"/>
        </w:rPr>
      </w:pPr>
      <w:r w:rsidRPr="00BC34D1">
        <w:rPr>
          <w:rFonts w:cstheme="minorHAnsi"/>
          <w:sz w:val="24"/>
          <w:szCs w:val="24"/>
        </w:rPr>
        <w:t>EFB business representative (1)</w:t>
      </w:r>
    </w:p>
    <w:p w14:paraId="73C3EAAB" w14:textId="77777777" w:rsidR="008537FD" w:rsidRPr="00BC34D1" w:rsidRDefault="008537FD" w:rsidP="008537FD">
      <w:pPr>
        <w:pStyle w:val="ListParagraph"/>
        <w:numPr>
          <w:ilvl w:val="0"/>
          <w:numId w:val="48"/>
        </w:numPr>
        <w:spacing w:after="0" w:line="240" w:lineRule="auto"/>
        <w:ind w:left="993" w:hanging="284"/>
        <w:rPr>
          <w:rFonts w:cstheme="minorHAnsi"/>
          <w:sz w:val="24"/>
          <w:szCs w:val="24"/>
        </w:rPr>
      </w:pPr>
      <w:r w:rsidRPr="00BC34D1">
        <w:rPr>
          <w:rFonts w:cstheme="minorHAnsi"/>
          <w:sz w:val="24"/>
          <w:szCs w:val="24"/>
        </w:rPr>
        <w:t>Leader of Thurrock Council (or their Cabinet Member alternate) (1)</w:t>
      </w:r>
    </w:p>
    <w:p w14:paraId="3E0E8D92" w14:textId="77777777" w:rsidR="008537FD" w:rsidRPr="00BC34D1" w:rsidRDefault="008537FD" w:rsidP="008537FD">
      <w:pPr>
        <w:pStyle w:val="ListParagraph"/>
        <w:numPr>
          <w:ilvl w:val="0"/>
          <w:numId w:val="48"/>
        </w:numPr>
        <w:spacing w:after="0" w:line="240" w:lineRule="auto"/>
        <w:ind w:left="993" w:hanging="284"/>
        <w:rPr>
          <w:rFonts w:cstheme="minorHAnsi"/>
          <w:sz w:val="24"/>
          <w:szCs w:val="24"/>
        </w:rPr>
      </w:pPr>
      <w:r w:rsidRPr="00BC34D1">
        <w:rPr>
          <w:rFonts w:cstheme="minorHAnsi"/>
          <w:sz w:val="24"/>
          <w:szCs w:val="24"/>
        </w:rPr>
        <w:t>Leader of Southend-on-Sea Council (or their Cabinet Member alternate) (1)</w:t>
      </w:r>
    </w:p>
    <w:p w14:paraId="4F59DFCC" w14:textId="77777777" w:rsidR="008537FD" w:rsidRPr="00BC34D1" w:rsidRDefault="008537FD" w:rsidP="008537FD">
      <w:pPr>
        <w:pStyle w:val="ListParagraph"/>
        <w:numPr>
          <w:ilvl w:val="0"/>
          <w:numId w:val="48"/>
        </w:numPr>
        <w:spacing w:after="0" w:line="240" w:lineRule="auto"/>
        <w:ind w:left="993" w:hanging="284"/>
        <w:rPr>
          <w:rFonts w:cstheme="minorHAnsi"/>
          <w:sz w:val="24"/>
          <w:szCs w:val="24"/>
        </w:rPr>
      </w:pPr>
      <w:r w:rsidRPr="00BC34D1">
        <w:rPr>
          <w:rFonts w:cstheme="minorHAnsi"/>
          <w:sz w:val="24"/>
          <w:szCs w:val="24"/>
        </w:rPr>
        <w:t>Opportunity South Essex (OSE) Chairman (1)</w:t>
      </w:r>
    </w:p>
    <w:p w14:paraId="45EB7312" w14:textId="77777777" w:rsidR="008537FD" w:rsidRPr="00BC34D1" w:rsidRDefault="008537FD" w:rsidP="008537FD">
      <w:pPr>
        <w:pStyle w:val="ListParagraph"/>
        <w:numPr>
          <w:ilvl w:val="0"/>
          <w:numId w:val="48"/>
        </w:numPr>
        <w:spacing w:after="0" w:line="240" w:lineRule="auto"/>
        <w:ind w:left="993" w:hanging="284"/>
        <w:rPr>
          <w:rFonts w:cstheme="minorHAnsi"/>
          <w:sz w:val="24"/>
          <w:szCs w:val="24"/>
        </w:rPr>
      </w:pPr>
      <w:r w:rsidRPr="00BC34D1">
        <w:rPr>
          <w:rFonts w:cstheme="minorHAnsi"/>
          <w:sz w:val="24"/>
          <w:szCs w:val="24"/>
        </w:rPr>
        <w:t>OSE business representative (1)</w:t>
      </w:r>
    </w:p>
    <w:p w14:paraId="74AA4AD5" w14:textId="77777777" w:rsidR="008537FD" w:rsidRPr="00BC34D1" w:rsidRDefault="008537FD" w:rsidP="008537FD">
      <w:pPr>
        <w:pStyle w:val="ListParagraph"/>
        <w:numPr>
          <w:ilvl w:val="0"/>
          <w:numId w:val="48"/>
        </w:numPr>
        <w:spacing w:after="0" w:line="240" w:lineRule="auto"/>
        <w:ind w:left="993" w:hanging="284"/>
        <w:rPr>
          <w:rFonts w:cstheme="minorHAnsi"/>
          <w:sz w:val="24"/>
          <w:szCs w:val="24"/>
        </w:rPr>
      </w:pPr>
      <w:r w:rsidRPr="00BC34D1">
        <w:rPr>
          <w:rFonts w:cstheme="minorHAnsi"/>
          <w:sz w:val="24"/>
          <w:szCs w:val="24"/>
        </w:rPr>
        <w:t>Leader of East Sussex County Council (or their Cabinet Member alternate) (1)</w:t>
      </w:r>
    </w:p>
    <w:p w14:paraId="4405D0A7" w14:textId="77777777" w:rsidR="008537FD" w:rsidRPr="00BC34D1" w:rsidRDefault="008537FD" w:rsidP="008537FD">
      <w:pPr>
        <w:pStyle w:val="ListParagraph"/>
        <w:numPr>
          <w:ilvl w:val="0"/>
          <w:numId w:val="48"/>
        </w:numPr>
        <w:spacing w:after="0" w:line="240" w:lineRule="auto"/>
        <w:ind w:left="993" w:hanging="284"/>
        <w:rPr>
          <w:rFonts w:cstheme="minorHAnsi"/>
          <w:sz w:val="24"/>
          <w:szCs w:val="24"/>
        </w:rPr>
      </w:pPr>
      <w:r w:rsidRPr="00BC34D1">
        <w:rPr>
          <w:rFonts w:cstheme="minorHAnsi"/>
          <w:sz w:val="24"/>
          <w:szCs w:val="24"/>
        </w:rPr>
        <w:t>Chairman of Team East Sussex</w:t>
      </w:r>
      <w:r>
        <w:rPr>
          <w:rFonts w:cstheme="minorHAnsi"/>
          <w:sz w:val="24"/>
          <w:szCs w:val="24"/>
        </w:rPr>
        <w:t xml:space="preserve"> (1)</w:t>
      </w:r>
    </w:p>
    <w:p w14:paraId="2E227980" w14:textId="77777777" w:rsidR="008537FD" w:rsidRPr="00BC34D1" w:rsidRDefault="008537FD" w:rsidP="008537FD">
      <w:pPr>
        <w:pStyle w:val="ListParagraph"/>
        <w:numPr>
          <w:ilvl w:val="0"/>
          <w:numId w:val="48"/>
        </w:numPr>
        <w:spacing w:after="0" w:line="240" w:lineRule="auto"/>
        <w:ind w:left="993" w:hanging="284"/>
        <w:rPr>
          <w:rFonts w:cstheme="minorHAnsi"/>
          <w:sz w:val="24"/>
          <w:szCs w:val="24"/>
        </w:rPr>
      </w:pPr>
      <w:r w:rsidRPr="00BC34D1">
        <w:rPr>
          <w:rFonts w:cstheme="minorHAnsi"/>
          <w:sz w:val="24"/>
          <w:szCs w:val="24"/>
        </w:rPr>
        <w:t>Team East Sussex (TES) representative</w:t>
      </w:r>
      <w:r>
        <w:rPr>
          <w:rFonts w:cstheme="minorHAnsi"/>
          <w:sz w:val="24"/>
          <w:szCs w:val="24"/>
        </w:rPr>
        <w:t>s</w:t>
      </w:r>
      <w:r w:rsidRPr="00BC34D1">
        <w:rPr>
          <w:rFonts w:cstheme="minorHAnsi"/>
          <w:sz w:val="24"/>
          <w:szCs w:val="24"/>
        </w:rPr>
        <w:t xml:space="preserve"> (2)</w:t>
      </w:r>
    </w:p>
    <w:p w14:paraId="7B9BED60" w14:textId="77777777" w:rsidR="008537FD" w:rsidRPr="00BC34D1" w:rsidRDefault="008537FD" w:rsidP="008537FD">
      <w:pPr>
        <w:spacing w:after="0" w:line="240" w:lineRule="auto"/>
        <w:rPr>
          <w:rFonts w:cstheme="minorHAnsi"/>
          <w:sz w:val="24"/>
          <w:szCs w:val="24"/>
        </w:rPr>
      </w:pPr>
    </w:p>
    <w:p w14:paraId="27EE7FD3" w14:textId="77777777" w:rsidR="008537FD" w:rsidRPr="00BC34D1" w:rsidRDefault="008537FD" w:rsidP="008537FD">
      <w:pPr>
        <w:pStyle w:val="ListParagraph"/>
        <w:numPr>
          <w:ilvl w:val="1"/>
          <w:numId w:val="55"/>
        </w:numPr>
        <w:spacing w:after="0" w:line="240" w:lineRule="auto"/>
        <w:ind w:left="567" w:hanging="567"/>
        <w:rPr>
          <w:rFonts w:cstheme="minorHAnsi"/>
          <w:sz w:val="24"/>
          <w:szCs w:val="24"/>
        </w:rPr>
      </w:pPr>
      <w:r w:rsidRPr="00BC34D1">
        <w:rPr>
          <w:rFonts w:cstheme="minorHAnsi"/>
          <w:sz w:val="24"/>
          <w:szCs w:val="24"/>
        </w:rPr>
        <w:t>This membership will be supplemented by five co-opted board members. The co-opted members of the SELEP Strategic Board from end of March 2020 will be as follows:</w:t>
      </w:r>
    </w:p>
    <w:p w14:paraId="03AA968D" w14:textId="77777777" w:rsidR="008537FD" w:rsidRPr="00BC34D1" w:rsidRDefault="008537FD" w:rsidP="008537FD">
      <w:pPr>
        <w:pStyle w:val="ListParagraph"/>
        <w:numPr>
          <w:ilvl w:val="0"/>
          <w:numId w:val="48"/>
        </w:numPr>
        <w:spacing w:after="0" w:line="240" w:lineRule="auto"/>
        <w:ind w:left="993" w:hanging="284"/>
        <w:rPr>
          <w:rFonts w:cstheme="minorHAnsi"/>
          <w:sz w:val="24"/>
          <w:szCs w:val="24"/>
        </w:rPr>
      </w:pPr>
      <w:r w:rsidRPr="00BC34D1">
        <w:rPr>
          <w:rFonts w:cstheme="minorHAnsi"/>
          <w:sz w:val="24"/>
          <w:szCs w:val="24"/>
        </w:rPr>
        <w:t>District Council Leaders (or their Cabinet Member alternate</w:t>
      </w:r>
      <w:r>
        <w:rPr>
          <w:rFonts w:cstheme="minorHAnsi"/>
          <w:sz w:val="24"/>
          <w:szCs w:val="24"/>
        </w:rPr>
        <w:t>s</w:t>
      </w:r>
      <w:r w:rsidRPr="00BC34D1">
        <w:rPr>
          <w:rFonts w:cstheme="minorHAnsi"/>
          <w:sz w:val="24"/>
          <w:szCs w:val="24"/>
        </w:rPr>
        <w:t xml:space="preserve">) (2) </w:t>
      </w:r>
    </w:p>
    <w:p w14:paraId="425E4AFB" w14:textId="77777777" w:rsidR="008537FD" w:rsidRPr="00BC34D1" w:rsidRDefault="008537FD" w:rsidP="008537FD">
      <w:pPr>
        <w:pStyle w:val="ListParagraph"/>
        <w:numPr>
          <w:ilvl w:val="0"/>
          <w:numId w:val="49"/>
        </w:numPr>
        <w:spacing w:after="0" w:line="240" w:lineRule="auto"/>
        <w:ind w:left="993" w:hanging="284"/>
        <w:rPr>
          <w:rFonts w:cstheme="minorHAnsi"/>
          <w:sz w:val="24"/>
          <w:szCs w:val="24"/>
        </w:rPr>
      </w:pPr>
      <w:r w:rsidRPr="00BC34D1">
        <w:rPr>
          <w:rFonts w:cstheme="minorHAnsi"/>
          <w:sz w:val="24"/>
          <w:szCs w:val="24"/>
        </w:rPr>
        <w:t xml:space="preserve">Higher Education representative (1) </w:t>
      </w:r>
    </w:p>
    <w:p w14:paraId="366F5C05" w14:textId="77777777" w:rsidR="008537FD" w:rsidRPr="00BC34D1" w:rsidRDefault="008537FD" w:rsidP="008537FD">
      <w:pPr>
        <w:pStyle w:val="ListParagraph"/>
        <w:numPr>
          <w:ilvl w:val="0"/>
          <w:numId w:val="49"/>
        </w:numPr>
        <w:spacing w:after="0" w:line="240" w:lineRule="auto"/>
        <w:ind w:left="993" w:hanging="284"/>
        <w:rPr>
          <w:rFonts w:cstheme="minorHAnsi"/>
          <w:sz w:val="24"/>
          <w:szCs w:val="24"/>
        </w:rPr>
      </w:pPr>
      <w:r w:rsidRPr="00BC34D1">
        <w:rPr>
          <w:rFonts w:cstheme="minorHAnsi"/>
          <w:sz w:val="24"/>
          <w:szCs w:val="24"/>
        </w:rPr>
        <w:t>Further Education representative (1)</w:t>
      </w:r>
    </w:p>
    <w:p w14:paraId="692A07AD" w14:textId="77777777" w:rsidR="008537FD" w:rsidRPr="00BC34D1" w:rsidRDefault="008537FD" w:rsidP="008537FD">
      <w:pPr>
        <w:pStyle w:val="ListParagraph"/>
        <w:numPr>
          <w:ilvl w:val="0"/>
          <w:numId w:val="49"/>
        </w:numPr>
        <w:spacing w:after="0" w:line="240" w:lineRule="auto"/>
        <w:ind w:left="993" w:hanging="284"/>
        <w:rPr>
          <w:rFonts w:cstheme="minorHAnsi"/>
          <w:sz w:val="24"/>
          <w:szCs w:val="24"/>
        </w:rPr>
      </w:pPr>
      <w:r w:rsidRPr="00BC34D1">
        <w:rPr>
          <w:rFonts w:cstheme="minorHAnsi"/>
          <w:sz w:val="24"/>
          <w:szCs w:val="24"/>
        </w:rPr>
        <w:t>SELEP Third Sector representative (1)</w:t>
      </w:r>
    </w:p>
    <w:p w14:paraId="0C756C37" w14:textId="77777777" w:rsidR="008537FD" w:rsidRPr="00BC34D1" w:rsidRDefault="008537FD" w:rsidP="008537FD">
      <w:pPr>
        <w:spacing w:after="0" w:line="240" w:lineRule="auto"/>
        <w:ind w:left="567"/>
        <w:rPr>
          <w:rFonts w:cstheme="minorHAnsi"/>
          <w:sz w:val="24"/>
          <w:szCs w:val="24"/>
        </w:rPr>
      </w:pPr>
      <w:r w:rsidRPr="00BC34D1">
        <w:rPr>
          <w:rFonts w:cstheme="minorHAnsi"/>
          <w:sz w:val="24"/>
          <w:szCs w:val="24"/>
        </w:rPr>
        <w:t>SELEP will organise the recruitment of these 5 co-opts according to its own recruitment policy.</w:t>
      </w:r>
    </w:p>
    <w:p w14:paraId="0FC530D5" w14:textId="77777777" w:rsidR="008537FD" w:rsidRPr="00BC34D1" w:rsidRDefault="008537FD" w:rsidP="008537FD">
      <w:pPr>
        <w:pStyle w:val="ListParagraph"/>
        <w:spacing w:after="0" w:line="240" w:lineRule="auto"/>
        <w:ind w:left="993"/>
        <w:rPr>
          <w:rFonts w:cstheme="minorHAnsi"/>
          <w:sz w:val="24"/>
          <w:szCs w:val="24"/>
        </w:rPr>
      </w:pPr>
    </w:p>
    <w:p w14:paraId="1AEF0D5C" w14:textId="77777777" w:rsidR="008537FD" w:rsidRPr="00BC34D1" w:rsidRDefault="008537FD" w:rsidP="008537FD">
      <w:pPr>
        <w:pStyle w:val="ListParagraph"/>
        <w:numPr>
          <w:ilvl w:val="1"/>
          <w:numId w:val="55"/>
        </w:numPr>
        <w:spacing w:after="0" w:line="240" w:lineRule="auto"/>
        <w:ind w:left="567" w:hanging="567"/>
        <w:jc w:val="both"/>
        <w:rPr>
          <w:rFonts w:cstheme="minorHAnsi"/>
          <w:sz w:val="24"/>
          <w:szCs w:val="24"/>
        </w:rPr>
      </w:pPr>
      <w:r w:rsidRPr="00BC34D1">
        <w:rPr>
          <w:rFonts w:cstheme="minorHAnsi"/>
          <w:sz w:val="24"/>
          <w:szCs w:val="24"/>
        </w:rPr>
        <w:t xml:space="preserve">The selection process to be a </w:t>
      </w:r>
      <w:r w:rsidRPr="00BC34D1">
        <w:rPr>
          <w:rFonts w:cstheme="minorHAnsi"/>
          <w:b/>
          <w:bCs/>
          <w:sz w:val="24"/>
          <w:szCs w:val="24"/>
        </w:rPr>
        <w:t>‘KMEP business representative’</w:t>
      </w:r>
      <w:r w:rsidRPr="00BC34D1">
        <w:rPr>
          <w:rFonts w:cstheme="minorHAnsi"/>
          <w:sz w:val="24"/>
          <w:szCs w:val="24"/>
        </w:rPr>
        <w:t xml:space="preserve"> on the SELEP Strategic Board is as follows:</w:t>
      </w:r>
    </w:p>
    <w:p w14:paraId="5FE03BD1" w14:textId="77777777" w:rsidR="008537FD" w:rsidRPr="00BE138B" w:rsidRDefault="008537FD" w:rsidP="008537FD">
      <w:pPr>
        <w:pStyle w:val="ListParagraph"/>
        <w:numPr>
          <w:ilvl w:val="0"/>
          <w:numId w:val="50"/>
        </w:numPr>
        <w:spacing w:after="0" w:line="240" w:lineRule="auto"/>
        <w:ind w:left="993" w:hanging="284"/>
        <w:jc w:val="both"/>
        <w:rPr>
          <w:rFonts w:cstheme="minorHAnsi"/>
          <w:sz w:val="24"/>
          <w:szCs w:val="24"/>
        </w:rPr>
      </w:pPr>
      <w:r w:rsidRPr="00BC34D1">
        <w:rPr>
          <w:rFonts w:cstheme="minorHAnsi"/>
          <w:sz w:val="24"/>
          <w:szCs w:val="24"/>
        </w:rPr>
        <w:t xml:space="preserve">The KMEP Secretariat sends an email to the KMEP board members from the private sector and its membership organisations. The </w:t>
      </w:r>
      <w:r w:rsidRPr="00BE138B">
        <w:rPr>
          <w:rFonts w:cstheme="minorHAnsi"/>
          <w:sz w:val="24"/>
          <w:szCs w:val="24"/>
        </w:rPr>
        <w:t xml:space="preserve">email will be written in accordance with SELEP’s recruitment policy. It will explain that a vacancy or multiple vacancies has/have arisen on the SELEP Strategic Board and asks interested board members from the private sector or membership organisations to nominate themselves by a fixed deadline. </w:t>
      </w:r>
    </w:p>
    <w:p w14:paraId="3863A003" w14:textId="77777777" w:rsidR="008537FD" w:rsidRPr="00BE138B" w:rsidRDefault="008537FD" w:rsidP="008537FD">
      <w:pPr>
        <w:pStyle w:val="ListParagraph"/>
        <w:numPr>
          <w:ilvl w:val="0"/>
          <w:numId w:val="50"/>
        </w:numPr>
        <w:spacing w:after="0" w:line="240" w:lineRule="auto"/>
        <w:ind w:left="993" w:hanging="284"/>
        <w:jc w:val="both"/>
        <w:rPr>
          <w:rFonts w:cstheme="minorHAnsi"/>
          <w:sz w:val="24"/>
          <w:szCs w:val="24"/>
        </w:rPr>
      </w:pPr>
      <w:r w:rsidRPr="00BE138B">
        <w:rPr>
          <w:rFonts w:cstheme="minorHAnsi"/>
          <w:sz w:val="24"/>
          <w:szCs w:val="24"/>
        </w:rPr>
        <w:t xml:space="preserve">Following the deadline, the KMEP Secretariat will circulate the nominee(s)’ names via email. </w:t>
      </w:r>
    </w:p>
    <w:p w14:paraId="60FE59D2" w14:textId="77777777" w:rsidR="008537FD" w:rsidRPr="00BE138B" w:rsidRDefault="008537FD" w:rsidP="008537FD">
      <w:pPr>
        <w:pStyle w:val="ListParagraph"/>
        <w:numPr>
          <w:ilvl w:val="0"/>
          <w:numId w:val="50"/>
        </w:numPr>
        <w:spacing w:after="0" w:line="240" w:lineRule="auto"/>
        <w:ind w:left="993" w:hanging="284"/>
        <w:jc w:val="both"/>
        <w:rPr>
          <w:rFonts w:cstheme="minorHAnsi"/>
          <w:sz w:val="24"/>
          <w:szCs w:val="24"/>
        </w:rPr>
      </w:pPr>
      <w:r w:rsidRPr="00BE138B">
        <w:rPr>
          <w:rFonts w:cstheme="minorHAnsi"/>
          <w:sz w:val="24"/>
          <w:szCs w:val="24"/>
        </w:rPr>
        <w:t>The KMEP board members from the private sector and its membership organisations will be asked to vote by electronic procedure for their preferred representative(s). Please note a member cannot vote for themselves, and the voting statistics will remain strictly confidential, with only the names of the successful candidates shared following completion of the vote.</w:t>
      </w:r>
    </w:p>
    <w:p w14:paraId="18C8B91D" w14:textId="77777777" w:rsidR="008537FD" w:rsidRPr="00BE138B" w:rsidRDefault="008537FD" w:rsidP="008537FD">
      <w:pPr>
        <w:pStyle w:val="ListParagraph"/>
        <w:numPr>
          <w:ilvl w:val="0"/>
          <w:numId w:val="50"/>
        </w:numPr>
        <w:spacing w:after="0" w:line="240" w:lineRule="auto"/>
        <w:ind w:left="993" w:hanging="284"/>
        <w:jc w:val="both"/>
        <w:rPr>
          <w:rFonts w:cstheme="minorHAnsi"/>
          <w:sz w:val="24"/>
          <w:szCs w:val="24"/>
        </w:rPr>
      </w:pPr>
      <w:r w:rsidRPr="00BE138B">
        <w:rPr>
          <w:rFonts w:cstheme="minorHAnsi"/>
          <w:sz w:val="24"/>
          <w:szCs w:val="24"/>
        </w:rPr>
        <w:t>The business member(s) with the greatest number of votes is granted the position(s). In the event of a tie, the KMEP Chairman is given a casting vote.</w:t>
      </w:r>
    </w:p>
    <w:p w14:paraId="67724F9F" w14:textId="77777777" w:rsidR="008537FD" w:rsidRPr="00BE138B" w:rsidRDefault="008537FD" w:rsidP="008537FD">
      <w:pPr>
        <w:spacing w:after="0" w:line="240" w:lineRule="auto"/>
        <w:jc w:val="both"/>
        <w:rPr>
          <w:rFonts w:cstheme="minorHAnsi"/>
          <w:sz w:val="24"/>
          <w:szCs w:val="24"/>
        </w:rPr>
      </w:pPr>
    </w:p>
    <w:p w14:paraId="2765688C" w14:textId="77777777" w:rsidR="008537FD" w:rsidRPr="00BE138B" w:rsidRDefault="008537FD" w:rsidP="008537FD">
      <w:pPr>
        <w:pStyle w:val="ListParagraph"/>
        <w:numPr>
          <w:ilvl w:val="1"/>
          <w:numId w:val="55"/>
        </w:numPr>
        <w:spacing w:after="0" w:line="240" w:lineRule="auto"/>
        <w:ind w:left="567" w:hanging="567"/>
        <w:jc w:val="both"/>
        <w:rPr>
          <w:rFonts w:cstheme="minorHAnsi"/>
          <w:sz w:val="24"/>
          <w:szCs w:val="24"/>
        </w:rPr>
      </w:pPr>
      <w:r w:rsidRPr="00BE138B">
        <w:rPr>
          <w:rFonts w:cstheme="minorHAnsi"/>
          <w:sz w:val="24"/>
          <w:szCs w:val="24"/>
        </w:rPr>
        <w:t>The duties of the SELEP Strategic Board members will be set out in SELEP’s articles of association. From a local area perspective, the KMEP-nominated directors on the SELEP board are asked to:</w:t>
      </w:r>
    </w:p>
    <w:p w14:paraId="786877E8" w14:textId="77777777" w:rsidR="008537FD" w:rsidRPr="00BE138B" w:rsidRDefault="008537FD" w:rsidP="008537FD">
      <w:pPr>
        <w:pStyle w:val="BB-Normal"/>
        <w:numPr>
          <w:ilvl w:val="0"/>
          <w:numId w:val="72"/>
        </w:numPr>
        <w:ind w:left="993" w:hanging="284"/>
        <w:rPr>
          <w:rFonts w:asciiTheme="minorHAnsi" w:hAnsiTheme="minorHAnsi" w:cstheme="minorHAnsi"/>
          <w:sz w:val="24"/>
          <w:szCs w:val="24"/>
        </w:rPr>
      </w:pPr>
      <w:r w:rsidRPr="00BE138B">
        <w:rPr>
          <w:rFonts w:asciiTheme="minorHAnsi" w:hAnsiTheme="minorHAnsi" w:cstheme="minorHAnsi"/>
          <w:sz w:val="24"/>
          <w:szCs w:val="24"/>
        </w:rPr>
        <w:t xml:space="preserve">review with KMEP board members the SELEP board papers circulated in advance of a board meeting, to the extent these are capable of lawfully being shared with KMEP; </w:t>
      </w:r>
    </w:p>
    <w:p w14:paraId="5ACCF032" w14:textId="77777777" w:rsidR="008537FD" w:rsidRPr="00BE138B" w:rsidRDefault="008537FD" w:rsidP="008537FD">
      <w:pPr>
        <w:pStyle w:val="BB-Normal"/>
        <w:numPr>
          <w:ilvl w:val="0"/>
          <w:numId w:val="72"/>
        </w:numPr>
        <w:ind w:left="993" w:hanging="284"/>
        <w:rPr>
          <w:rFonts w:asciiTheme="minorHAnsi" w:hAnsiTheme="minorHAnsi" w:cstheme="minorHAnsi"/>
          <w:sz w:val="24"/>
          <w:szCs w:val="24"/>
        </w:rPr>
      </w:pPr>
      <w:r w:rsidRPr="00BE138B">
        <w:rPr>
          <w:rFonts w:asciiTheme="minorHAnsi" w:hAnsiTheme="minorHAnsi" w:cstheme="minorHAnsi"/>
          <w:sz w:val="24"/>
          <w:szCs w:val="24"/>
        </w:rPr>
        <w:t xml:space="preserve">consider and canvass the views of KMEP (whether the collective view of KMEP or the views of individual participants within KMEP) in advance of SELEP board meetings;   </w:t>
      </w:r>
    </w:p>
    <w:p w14:paraId="0327A42E" w14:textId="77777777" w:rsidR="008537FD" w:rsidRPr="00BE138B" w:rsidRDefault="008537FD" w:rsidP="008537FD">
      <w:pPr>
        <w:pStyle w:val="BB-Normal"/>
        <w:numPr>
          <w:ilvl w:val="0"/>
          <w:numId w:val="72"/>
        </w:numPr>
        <w:ind w:left="993" w:hanging="284"/>
        <w:rPr>
          <w:rFonts w:asciiTheme="minorHAnsi" w:hAnsiTheme="minorHAnsi" w:cstheme="minorHAnsi"/>
          <w:sz w:val="24"/>
          <w:szCs w:val="24"/>
        </w:rPr>
      </w:pPr>
      <w:r w:rsidRPr="00BE138B">
        <w:rPr>
          <w:rFonts w:asciiTheme="minorHAnsi" w:hAnsiTheme="minorHAnsi" w:cstheme="minorHAnsi"/>
          <w:sz w:val="24"/>
          <w:szCs w:val="24"/>
        </w:rPr>
        <w:t xml:space="preserve">reflect or represent those views to SELEP, arguing the case for KMEP's priorities alongside other nominees (from other areas) arguing the cases for their priorities; and/or </w:t>
      </w:r>
    </w:p>
    <w:p w14:paraId="22D22F69" w14:textId="77777777" w:rsidR="008537FD" w:rsidRPr="00BE138B" w:rsidRDefault="008537FD" w:rsidP="008537FD">
      <w:pPr>
        <w:pStyle w:val="BB-Normal"/>
        <w:numPr>
          <w:ilvl w:val="0"/>
          <w:numId w:val="72"/>
        </w:numPr>
        <w:ind w:left="993" w:hanging="284"/>
        <w:rPr>
          <w:rFonts w:asciiTheme="minorHAnsi" w:hAnsiTheme="minorHAnsi" w:cstheme="minorHAnsi"/>
          <w:sz w:val="24"/>
          <w:szCs w:val="24"/>
        </w:rPr>
      </w:pPr>
      <w:r w:rsidRPr="00BE138B">
        <w:rPr>
          <w:rFonts w:asciiTheme="minorHAnsi" w:hAnsiTheme="minorHAnsi" w:cstheme="minorHAnsi"/>
          <w:sz w:val="24"/>
          <w:szCs w:val="24"/>
        </w:rPr>
        <w:t xml:space="preserve">vote at SELEP board in line with KMEP's priorities </w:t>
      </w:r>
      <w:r w:rsidRPr="00BE138B">
        <w:rPr>
          <w:rFonts w:asciiTheme="minorHAnsi" w:hAnsiTheme="minorHAnsi" w:cstheme="minorHAnsi"/>
          <w:bCs/>
          <w:sz w:val="24"/>
          <w:szCs w:val="24"/>
          <w:u w:val="single"/>
        </w:rPr>
        <w:t>but only</w:t>
      </w:r>
      <w:r w:rsidRPr="00BE138B">
        <w:rPr>
          <w:rFonts w:asciiTheme="minorHAnsi" w:hAnsiTheme="minorHAnsi" w:cstheme="minorHAnsi"/>
          <w:sz w:val="24"/>
          <w:szCs w:val="24"/>
        </w:rPr>
        <w:t xml:space="preserve"> if those priorities do not conflict with the priorities of SELEP as a separate organisation.     </w:t>
      </w:r>
    </w:p>
    <w:p w14:paraId="7471998C" w14:textId="77777777" w:rsidR="008537FD" w:rsidRPr="00BE138B" w:rsidRDefault="008537FD" w:rsidP="008537FD">
      <w:pPr>
        <w:pStyle w:val="BB-Normal"/>
        <w:ind w:left="567"/>
        <w:rPr>
          <w:rFonts w:asciiTheme="minorHAnsi" w:hAnsiTheme="minorHAnsi" w:cstheme="minorHAnsi"/>
          <w:sz w:val="24"/>
          <w:szCs w:val="24"/>
        </w:rPr>
      </w:pPr>
      <w:r w:rsidRPr="00BE138B">
        <w:rPr>
          <w:rFonts w:asciiTheme="minorHAnsi" w:hAnsiTheme="minorHAnsi" w:cstheme="minorHAnsi"/>
          <w:sz w:val="24"/>
          <w:szCs w:val="24"/>
        </w:rPr>
        <w:t xml:space="preserve">KMEP acknowledges that SELEP directors are required to use all of their knowledge, skill and experience, howsoever obtained, when making SELEP board decisions. However, final decisions made by the SELEP board must be made primarily for the benefit of SELEP as a company separate from the members as well as the federated boards.  If there is a conflict between the duty and loyalty owed by a KMEP-nominated director to KMEP and his or her duty and loyalty to SELEP then, his or her primary loyalty is to SELEP. </w:t>
      </w:r>
    </w:p>
    <w:p w14:paraId="451C8EDD" w14:textId="77777777" w:rsidR="008537FD" w:rsidRPr="00BE138B" w:rsidRDefault="008537FD" w:rsidP="008537FD">
      <w:pPr>
        <w:spacing w:after="0" w:line="240" w:lineRule="auto"/>
        <w:jc w:val="both"/>
        <w:rPr>
          <w:rFonts w:cstheme="minorHAnsi"/>
          <w:sz w:val="24"/>
          <w:szCs w:val="24"/>
        </w:rPr>
      </w:pPr>
    </w:p>
    <w:p w14:paraId="73A189A0" w14:textId="77777777" w:rsidR="008537FD" w:rsidRPr="00BE138B" w:rsidRDefault="008537FD" w:rsidP="008537FD">
      <w:pPr>
        <w:pStyle w:val="ListParagraph"/>
        <w:numPr>
          <w:ilvl w:val="0"/>
          <w:numId w:val="55"/>
        </w:numPr>
        <w:tabs>
          <w:tab w:val="left" w:pos="567"/>
        </w:tabs>
        <w:autoSpaceDE w:val="0"/>
        <w:autoSpaceDN w:val="0"/>
        <w:adjustRightInd w:val="0"/>
        <w:spacing w:after="0" w:line="240" w:lineRule="auto"/>
        <w:ind w:left="567" w:hanging="567"/>
        <w:rPr>
          <w:rFonts w:cstheme="minorHAnsi"/>
          <w:b/>
          <w:bCs/>
          <w:sz w:val="24"/>
          <w:szCs w:val="24"/>
        </w:rPr>
      </w:pPr>
      <w:r w:rsidRPr="00BE138B">
        <w:rPr>
          <w:rFonts w:cstheme="minorHAnsi"/>
          <w:b/>
          <w:bCs/>
          <w:sz w:val="24"/>
          <w:szCs w:val="24"/>
        </w:rPr>
        <w:t>Induction and Succession Planning</w:t>
      </w:r>
    </w:p>
    <w:p w14:paraId="1729BB0F" w14:textId="77777777" w:rsidR="008537FD" w:rsidRPr="00BE138B" w:rsidRDefault="008537FD" w:rsidP="008537FD">
      <w:pPr>
        <w:pStyle w:val="ListParagraph"/>
        <w:autoSpaceDE w:val="0"/>
        <w:autoSpaceDN w:val="0"/>
        <w:adjustRightInd w:val="0"/>
        <w:spacing w:after="0" w:line="240" w:lineRule="auto"/>
        <w:jc w:val="both"/>
        <w:rPr>
          <w:rFonts w:cstheme="minorHAnsi"/>
          <w:b/>
          <w:bCs/>
          <w:sz w:val="24"/>
          <w:szCs w:val="24"/>
        </w:rPr>
      </w:pPr>
    </w:p>
    <w:p w14:paraId="36F9F2B6" w14:textId="77777777" w:rsidR="008537FD" w:rsidRPr="00BE138B" w:rsidRDefault="008537FD" w:rsidP="008537FD">
      <w:pPr>
        <w:pStyle w:val="ListParagraph"/>
        <w:numPr>
          <w:ilvl w:val="1"/>
          <w:numId w:val="55"/>
        </w:numPr>
        <w:autoSpaceDE w:val="0"/>
        <w:autoSpaceDN w:val="0"/>
        <w:adjustRightInd w:val="0"/>
        <w:spacing w:after="0" w:line="240" w:lineRule="auto"/>
        <w:ind w:left="567" w:hanging="567"/>
        <w:jc w:val="both"/>
        <w:rPr>
          <w:rFonts w:cstheme="minorHAnsi"/>
          <w:bCs/>
          <w:sz w:val="24"/>
          <w:szCs w:val="24"/>
        </w:rPr>
      </w:pPr>
      <w:r w:rsidRPr="00BE138B">
        <w:rPr>
          <w:rFonts w:cstheme="minorHAnsi"/>
          <w:bCs/>
          <w:sz w:val="24"/>
          <w:szCs w:val="24"/>
        </w:rPr>
        <w:t>When a new Member joins the KMEP Board, a formal induction will take place. This comprises:</w:t>
      </w:r>
    </w:p>
    <w:p w14:paraId="2DE0F5CD" w14:textId="77777777" w:rsidR="008537FD" w:rsidRPr="00BE138B" w:rsidRDefault="008537FD" w:rsidP="008537FD">
      <w:pPr>
        <w:pStyle w:val="ListParagraph"/>
        <w:numPr>
          <w:ilvl w:val="0"/>
          <w:numId w:val="38"/>
        </w:numPr>
        <w:autoSpaceDE w:val="0"/>
        <w:autoSpaceDN w:val="0"/>
        <w:adjustRightInd w:val="0"/>
        <w:spacing w:after="0" w:line="240" w:lineRule="auto"/>
        <w:ind w:left="993" w:hanging="284"/>
        <w:jc w:val="both"/>
        <w:rPr>
          <w:rFonts w:cstheme="minorHAnsi"/>
          <w:bCs/>
          <w:sz w:val="24"/>
          <w:szCs w:val="24"/>
        </w:rPr>
      </w:pPr>
      <w:r w:rsidRPr="00BE138B">
        <w:rPr>
          <w:rFonts w:cstheme="minorHAnsi"/>
          <w:bCs/>
          <w:sz w:val="24"/>
          <w:szCs w:val="24"/>
        </w:rPr>
        <w:t>A meeting with the KMEP Chairman, KMEP Strategic Programme Manager, and the SELEP Managing Director (if available), who shall collectively explain the role of the local enterprise partnership and its federated boards.</w:t>
      </w:r>
    </w:p>
    <w:p w14:paraId="2A429077" w14:textId="77777777" w:rsidR="008537FD" w:rsidRPr="00BE138B" w:rsidRDefault="008537FD" w:rsidP="008537FD">
      <w:pPr>
        <w:pStyle w:val="ListParagraph"/>
        <w:numPr>
          <w:ilvl w:val="0"/>
          <w:numId w:val="38"/>
        </w:numPr>
        <w:autoSpaceDE w:val="0"/>
        <w:autoSpaceDN w:val="0"/>
        <w:adjustRightInd w:val="0"/>
        <w:spacing w:after="0" w:line="240" w:lineRule="auto"/>
        <w:ind w:left="993" w:hanging="284"/>
        <w:jc w:val="both"/>
        <w:rPr>
          <w:rFonts w:cstheme="minorHAnsi"/>
          <w:bCs/>
          <w:sz w:val="24"/>
          <w:szCs w:val="24"/>
        </w:rPr>
      </w:pPr>
      <w:r w:rsidRPr="00BE138B">
        <w:rPr>
          <w:rFonts w:cstheme="minorHAnsi"/>
          <w:bCs/>
          <w:sz w:val="24"/>
          <w:szCs w:val="24"/>
        </w:rPr>
        <w:t xml:space="preserve">A written induction pack shall also be issued to the new Board Member; this document contains the SELEP Induction Pack, plus local information regarding KMEP. </w:t>
      </w:r>
    </w:p>
    <w:p w14:paraId="56ACFAA6" w14:textId="77777777" w:rsidR="008537FD" w:rsidRPr="00BE138B" w:rsidRDefault="008537FD" w:rsidP="008537FD">
      <w:pPr>
        <w:autoSpaceDE w:val="0"/>
        <w:autoSpaceDN w:val="0"/>
        <w:adjustRightInd w:val="0"/>
        <w:spacing w:after="0" w:line="240" w:lineRule="auto"/>
        <w:jc w:val="both"/>
        <w:rPr>
          <w:rFonts w:cstheme="minorHAnsi"/>
          <w:bCs/>
          <w:sz w:val="24"/>
          <w:szCs w:val="24"/>
        </w:rPr>
      </w:pPr>
    </w:p>
    <w:p w14:paraId="45188ED7" w14:textId="77777777" w:rsidR="008537FD" w:rsidRPr="00BE138B" w:rsidRDefault="008537FD" w:rsidP="008537FD">
      <w:pPr>
        <w:pStyle w:val="ListParagraph"/>
        <w:numPr>
          <w:ilvl w:val="1"/>
          <w:numId w:val="55"/>
        </w:numPr>
        <w:autoSpaceDE w:val="0"/>
        <w:autoSpaceDN w:val="0"/>
        <w:adjustRightInd w:val="0"/>
        <w:spacing w:after="0" w:line="240" w:lineRule="auto"/>
        <w:ind w:left="567" w:hanging="567"/>
        <w:jc w:val="both"/>
        <w:rPr>
          <w:rFonts w:cstheme="minorHAnsi"/>
          <w:bCs/>
          <w:sz w:val="24"/>
          <w:szCs w:val="24"/>
        </w:rPr>
      </w:pPr>
      <w:r w:rsidRPr="00BE138B">
        <w:rPr>
          <w:rFonts w:cstheme="minorHAnsi"/>
          <w:bCs/>
          <w:sz w:val="24"/>
          <w:szCs w:val="24"/>
        </w:rPr>
        <w:t>The Chairman, two Vice-Chairmen and the KMEP Strategic Programme Manager will meet on an annual basis to discuss succession planning. At this meeting, they will:</w:t>
      </w:r>
    </w:p>
    <w:p w14:paraId="5A2CB475" w14:textId="77777777" w:rsidR="008537FD" w:rsidRPr="00BE138B" w:rsidRDefault="008537FD" w:rsidP="008537FD">
      <w:pPr>
        <w:pStyle w:val="ListParagraph"/>
        <w:numPr>
          <w:ilvl w:val="0"/>
          <w:numId w:val="39"/>
        </w:numPr>
        <w:autoSpaceDE w:val="0"/>
        <w:autoSpaceDN w:val="0"/>
        <w:adjustRightInd w:val="0"/>
        <w:spacing w:after="0" w:line="240" w:lineRule="auto"/>
        <w:jc w:val="both"/>
        <w:rPr>
          <w:rFonts w:cstheme="minorHAnsi"/>
          <w:bCs/>
          <w:sz w:val="24"/>
          <w:szCs w:val="24"/>
        </w:rPr>
      </w:pPr>
      <w:r w:rsidRPr="00BE138B">
        <w:rPr>
          <w:sz w:val="24"/>
          <w:szCs w:val="24"/>
          <w:lang w:val="en"/>
        </w:rPr>
        <w:t>Identify key roles for succession planning;</w:t>
      </w:r>
    </w:p>
    <w:p w14:paraId="0013CAFE" w14:textId="77777777" w:rsidR="008537FD" w:rsidRPr="00BC34D1" w:rsidRDefault="008537FD" w:rsidP="008537FD">
      <w:pPr>
        <w:pStyle w:val="ListParagraph"/>
        <w:numPr>
          <w:ilvl w:val="0"/>
          <w:numId w:val="39"/>
        </w:numPr>
        <w:autoSpaceDE w:val="0"/>
        <w:autoSpaceDN w:val="0"/>
        <w:adjustRightInd w:val="0"/>
        <w:spacing w:after="0" w:line="240" w:lineRule="auto"/>
        <w:jc w:val="both"/>
        <w:rPr>
          <w:rFonts w:cstheme="minorHAnsi"/>
          <w:bCs/>
          <w:sz w:val="24"/>
          <w:szCs w:val="24"/>
        </w:rPr>
      </w:pPr>
      <w:r w:rsidRPr="00BE138B">
        <w:rPr>
          <w:sz w:val="24"/>
          <w:szCs w:val="24"/>
          <w:lang w:val="en"/>
        </w:rPr>
        <w:t xml:space="preserve">Define the </w:t>
      </w:r>
      <w:r w:rsidRPr="00BC34D1">
        <w:rPr>
          <w:sz w:val="24"/>
          <w:szCs w:val="24"/>
          <w:lang w:val="en"/>
        </w:rPr>
        <w:t>competencies and motivational profile required to undertake those roles;</w:t>
      </w:r>
    </w:p>
    <w:p w14:paraId="125F27A0" w14:textId="77777777" w:rsidR="008537FD" w:rsidRPr="00BC34D1" w:rsidRDefault="008537FD" w:rsidP="008537FD">
      <w:pPr>
        <w:pStyle w:val="ListParagraph"/>
        <w:numPr>
          <w:ilvl w:val="0"/>
          <w:numId w:val="39"/>
        </w:numPr>
        <w:autoSpaceDE w:val="0"/>
        <w:autoSpaceDN w:val="0"/>
        <w:adjustRightInd w:val="0"/>
        <w:spacing w:after="0" w:line="240" w:lineRule="auto"/>
        <w:jc w:val="both"/>
        <w:rPr>
          <w:rFonts w:cstheme="minorHAnsi"/>
          <w:bCs/>
          <w:sz w:val="24"/>
          <w:szCs w:val="24"/>
        </w:rPr>
      </w:pPr>
      <w:r w:rsidRPr="00BC34D1">
        <w:rPr>
          <w:sz w:val="24"/>
          <w:szCs w:val="24"/>
          <w:lang w:val="en"/>
        </w:rPr>
        <w:t>Devise a plan of action, with a view to ensuring potential individuals receive primarily the right set of experiences in advance of key roles becoming vacant;</w:t>
      </w:r>
    </w:p>
    <w:p w14:paraId="677FE530" w14:textId="77777777" w:rsidR="008537FD" w:rsidRPr="00BC34D1" w:rsidRDefault="008537FD" w:rsidP="008537FD">
      <w:pPr>
        <w:pStyle w:val="ListParagraph"/>
        <w:numPr>
          <w:ilvl w:val="0"/>
          <w:numId w:val="39"/>
        </w:numPr>
        <w:autoSpaceDE w:val="0"/>
        <w:autoSpaceDN w:val="0"/>
        <w:adjustRightInd w:val="0"/>
        <w:spacing w:after="0" w:line="240" w:lineRule="auto"/>
        <w:jc w:val="both"/>
        <w:rPr>
          <w:rFonts w:cstheme="minorHAnsi"/>
          <w:bCs/>
          <w:sz w:val="24"/>
          <w:szCs w:val="24"/>
        </w:rPr>
      </w:pPr>
      <w:r w:rsidRPr="00BC34D1">
        <w:rPr>
          <w:sz w:val="24"/>
          <w:szCs w:val="24"/>
          <w:lang w:val="en"/>
        </w:rPr>
        <w:t>Openly and broadly advertise the opportunities for business leaders to join the KMEP board on an annual basis as per the KMEP recruitment policy.</w:t>
      </w:r>
    </w:p>
    <w:p w14:paraId="3088558C"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7946ADD4"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b/>
          <w:bCs/>
          <w:sz w:val="24"/>
          <w:szCs w:val="24"/>
        </w:rPr>
        <w:t xml:space="preserve">15. </w:t>
      </w:r>
      <w:r w:rsidRPr="00BC34D1">
        <w:rPr>
          <w:rFonts w:cstheme="minorHAnsi"/>
          <w:b/>
          <w:bCs/>
          <w:sz w:val="24"/>
          <w:szCs w:val="24"/>
        </w:rPr>
        <w:tab/>
        <w:t>Conflicts of interests</w:t>
      </w:r>
    </w:p>
    <w:p w14:paraId="27879348"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1729EEFA"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15.1</w:t>
      </w:r>
      <w:r w:rsidRPr="00BC34D1">
        <w:rPr>
          <w:rFonts w:cstheme="minorHAnsi"/>
          <w:sz w:val="24"/>
          <w:szCs w:val="24"/>
        </w:rPr>
        <w:tab/>
        <w:t xml:space="preserve">A Register of Interests shall be held by the KMEP Secretariat and published online. </w:t>
      </w:r>
    </w:p>
    <w:p w14:paraId="3EC19AAD"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2457BEFC" w14:textId="77777777" w:rsidR="008537FD" w:rsidRPr="00BC34D1" w:rsidRDefault="008537FD" w:rsidP="008537FD">
      <w:pPr>
        <w:autoSpaceDE w:val="0"/>
        <w:autoSpaceDN w:val="0"/>
        <w:adjustRightInd w:val="0"/>
        <w:spacing w:after="0" w:line="240" w:lineRule="auto"/>
        <w:ind w:left="570" w:hanging="570"/>
        <w:jc w:val="both"/>
        <w:rPr>
          <w:rFonts w:cstheme="minorHAnsi"/>
          <w:sz w:val="24"/>
          <w:szCs w:val="24"/>
        </w:rPr>
      </w:pPr>
      <w:r w:rsidRPr="00BC34D1">
        <w:rPr>
          <w:rFonts w:cstheme="minorHAnsi"/>
          <w:sz w:val="24"/>
          <w:szCs w:val="24"/>
        </w:rPr>
        <w:t>15.2</w:t>
      </w:r>
      <w:r w:rsidRPr="00BC34D1">
        <w:rPr>
          <w:rFonts w:cstheme="minorHAnsi"/>
          <w:sz w:val="24"/>
          <w:szCs w:val="24"/>
        </w:rPr>
        <w:tab/>
        <w:t>All Board Members and the KMEP Strategic Programme Manager are required to complete a Register of Interest (ROI) form, recording details of any relationship or other financial or personal interest which might conflict with their duties to KMEP and SELEP. All board members must take personal responsibility for declaring their interest. This should be evidenced by producing and signing their register of interest, and its publication on the website.</w:t>
      </w:r>
    </w:p>
    <w:p w14:paraId="55467EBF" w14:textId="77777777" w:rsidR="008537FD" w:rsidRPr="00BC34D1" w:rsidRDefault="008537FD" w:rsidP="008537FD">
      <w:pPr>
        <w:autoSpaceDE w:val="0"/>
        <w:autoSpaceDN w:val="0"/>
        <w:adjustRightInd w:val="0"/>
        <w:spacing w:after="0" w:line="240" w:lineRule="auto"/>
        <w:ind w:left="570" w:hanging="570"/>
        <w:jc w:val="both"/>
        <w:rPr>
          <w:rFonts w:cstheme="minorHAnsi"/>
          <w:sz w:val="24"/>
          <w:szCs w:val="24"/>
        </w:rPr>
      </w:pPr>
    </w:p>
    <w:p w14:paraId="0C793DE1" w14:textId="77777777" w:rsidR="008537FD" w:rsidRPr="00BC34D1" w:rsidRDefault="008537FD" w:rsidP="008537FD">
      <w:pPr>
        <w:autoSpaceDE w:val="0"/>
        <w:autoSpaceDN w:val="0"/>
        <w:adjustRightInd w:val="0"/>
        <w:spacing w:after="0" w:line="240" w:lineRule="auto"/>
        <w:ind w:left="570" w:hanging="570"/>
        <w:jc w:val="both"/>
        <w:rPr>
          <w:rFonts w:cstheme="minorHAnsi"/>
          <w:bCs/>
          <w:sz w:val="24"/>
          <w:szCs w:val="24"/>
        </w:rPr>
      </w:pPr>
      <w:r w:rsidRPr="00BC34D1">
        <w:rPr>
          <w:rFonts w:cstheme="minorHAnsi"/>
          <w:sz w:val="24"/>
          <w:szCs w:val="24"/>
        </w:rPr>
        <w:t>15.3</w:t>
      </w:r>
      <w:r w:rsidRPr="00BC34D1">
        <w:rPr>
          <w:rFonts w:cstheme="minorHAnsi"/>
          <w:sz w:val="24"/>
          <w:szCs w:val="24"/>
        </w:rPr>
        <w:tab/>
        <w:t xml:space="preserve">The ROI form has been designed by the Government and asks Board Members to record any interest relating to employment, </w:t>
      </w:r>
      <w:r w:rsidRPr="00BC34D1">
        <w:rPr>
          <w:rFonts w:cstheme="minorHAnsi"/>
          <w:bCs/>
          <w:sz w:val="24"/>
          <w:szCs w:val="24"/>
        </w:rPr>
        <w:t>directorships, significant shareholdings, land and property, related party transactions, membership of organisations, gifts and hospitality, sponsorships. Interests of household members are also considered.</w:t>
      </w:r>
    </w:p>
    <w:p w14:paraId="2247A812" w14:textId="77777777" w:rsidR="008537FD" w:rsidRPr="00BC34D1" w:rsidRDefault="008537FD" w:rsidP="008537FD">
      <w:pPr>
        <w:autoSpaceDE w:val="0"/>
        <w:autoSpaceDN w:val="0"/>
        <w:adjustRightInd w:val="0"/>
        <w:spacing w:after="0" w:line="240" w:lineRule="auto"/>
        <w:ind w:left="570" w:hanging="570"/>
        <w:jc w:val="both"/>
        <w:rPr>
          <w:rFonts w:cstheme="minorHAnsi"/>
          <w:bCs/>
          <w:sz w:val="24"/>
          <w:szCs w:val="24"/>
        </w:rPr>
      </w:pPr>
    </w:p>
    <w:p w14:paraId="32079162" w14:textId="77777777" w:rsidR="008537FD" w:rsidRPr="00BC34D1" w:rsidRDefault="008537FD" w:rsidP="008537FD">
      <w:pPr>
        <w:pStyle w:val="Default"/>
        <w:ind w:left="570" w:hanging="570"/>
        <w:jc w:val="both"/>
        <w:rPr>
          <w:rFonts w:asciiTheme="minorHAnsi" w:hAnsiTheme="minorHAnsi" w:cstheme="minorHAnsi"/>
          <w:color w:val="auto"/>
        </w:rPr>
      </w:pPr>
      <w:r w:rsidRPr="00BC34D1">
        <w:rPr>
          <w:rFonts w:asciiTheme="minorHAnsi" w:hAnsiTheme="minorHAnsi" w:cstheme="minorHAnsi"/>
          <w:bCs/>
          <w:color w:val="auto"/>
        </w:rPr>
        <w:t>15.4</w:t>
      </w:r>
      <w:r w:rsidRPr="00BC34D1">
        <w:rPr>
          <w:rFonts w:asciiTheme="minorHAnsi" w:hAnsiTheme="minorHAnsi" w:cstheme="minorHAnsi"/>
          <w:bCs/>
          <w:color w:val="auto"/>
        </w:rPr>
        <w:tab/>
        <w:t xml:space="preserve">New Board Members </w:t>
      </w:r>
      <w:r w:rsidRPr="00BC34D1">
        <w:rPr>
          <w:rFonts w:asciiTheme="minorHAnsi" w:hAnsiTheme="minorHAnsi" w:cstheme="minorHAnsi"/>
          <w:color w:val="auto"/>
        </w:rPr>
        <w:t>must, within 28 days of joining KMEP, notify the KMEP Secretariat of:</w:t>
      </w:r>
    </w:p>
    <w:p w14:paraId="67612415" w14:textId="77777777" w:rsidR="008537FD" w:rsidRPr="00BC34D1" w:rsidRDefault="008537FD" w:rsidP="008537FD">
      <w:pPr>
        <w:pStyle w:val="Default"/>
        <w:numPr>
          <w:ilvl w:val="0"/>
          <w:numId w:val="30"/>
        </w:numPr>
        <w:ind w:left="993" w:hanging="284"/>
        <w:jc w:val="both"/>
        <w:rPr>
          <w:rFonts w:asciiTheme="minorHAnsi" w:hAnsiTheme="minorHAnsi" w:cstheme="minorHAnsi"/>
          <w:color w:val="auto"/>
        </w:rPr>
      </w:pPr>
      <w:r w:rsidRPr="00BC34D1">
        <w:rPr>
          <w:rFonts w:asciiTheme="minorHAnsi" w:hAnsiTheme="minorHAnsi" w:cstheme="minorHAnsi"/>
          <w:color w:val="auto"/>
        </w:rPr>
        <w:t>any disclosable pecuniary interest relating to themselves or a spouse/civil partner/co-habiting partner.</w:t>
      </w:r>
    </w:p>
    <w:p w14:paraId="14B21E69" w14:textId="77777777" w:rsidR="008537FD" w:rsidRPr="00BC34D1" w:rsidRDefault="008537FD" w:rsidP="008537FD">
      <w:pPr>
        <w:pStyle w:val="Default"/>
        <w:numPr>
          <w:ilvl w:val="0"/>
          <w:numId w:val="30"/>
        </w:numPr>
        <w:ind w:left="993" w:hanging="284"/>
        <w:jc w:val="both"/>
        <w:rPr>
          <w:rFonts w:asciiTheme="minorHAnsi" w:hAnsiTheme="minorHAnsi" w:cstheme="minorHAnsi"/>
          <w:color w:val="auto"/>
        </w:rPr>
      </w:pPr>
      <w:r w:rsidRPr="00BC34D1">
        <w:rPr>
          <w:rFonts w:asciiTheme="minorHAnsi" w:hAnsiTheme="minorHAnsi" w:cstheme="minorHAnsi"/>
          <w:color w:val="auto"/>
        </w:rPr>
        <w:t>any non-pecuniary interest which KMEP has decided should be included in the register or which the Board Member considers should be included in order to act in conformity with the Seven Principles of Public Life. These non-pecuniary interests will necessarily include any membership of any Trade Union.</w:t>
      </w:r>
    </w:p>
    <w:p w14:paraId="10456163" w14:textId="77777777" w:rsidR="008537FD" w:rsidRPr="00BC34D1" w:rsidRDefault="008537FD" w:rsidP="008537FD">
      <w:pPr>
        <w:autoSpaceDE w:val="0"/>
        <w:autoSpaceDN w:val="0"/>
        <w:adjustRightInd w:val="0"/>
        <w:spacing w:after="0" w:line="240" w:lineRule="auto"/>
        <w:ind w:left="570" w:hanging="570"/>
        <w:jc w:val="both"/>
        <w:rPr>
          <w:rFonts w:cstheme="minorHAnsi"/>
          <w:bCs/>
          <w:sz w:val="24"/>
          <w:szCs w:val="24"/>
        </w:rPr>
      </w:pPr>
    </w:p>
    <w:p w14:paraId="50B5D221"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15.5</w:t>
      </w:r>
      <w:r w:rsidRPr="00BC34D1">
        <w:rPr>
          <w:rFonts w:cstheme="minorHAnsi"/>
          <w:sz w:val="24"/>
          <w:szCs w:val="24"/>
        </w:rPr>
        <w:tab/>
        <w:t xml:space="preserve">Board Members shall review their individual register of interest before each board meeting. They must declare any relevant interest(s) at the start of each board meeting. The declaration of interest, and the actions undertaken by KMEP resulting from the declaration, will be recorded in the minutes of the Board meeting. Every six months, the KMEP Secretariat is to write to the Board Members to remind them to ensure that their register of interest is up-to-date and resign the document if it is accurate. </w:t>
      </w:r>
    </w:p>
    <w:p w14:paraId="6A4B1A8C" w14:textId="77777777" w:rsidR="008537FD" w:rsidRPr="00BC34D1" w:rsidRDefault="008537FD" w:rsidP="008537FD">
      <w:pPr>
        <w:autoSpaceDE w:val="0"/>
        <w:autoSpaceDN w:val="0"/>
        <w:adjustRightInd w:val="0"/>
        <w:spacing w:after="0" w:line="240" w:lineRule="auto"/>
        <w:ind w:left="360" w:hanging="360"/>
        <w:rPr>
          <w:rFonts w:cstheme="minorHAnsi"/>
          <w:sz w:val="24"/>
          <w:szCs w:val="24"/>
        </w:rPr>
      </w:pPr>
    </w:p>
    <w:p w14:paraId="5E464F8A"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15.6</w:t>
      </w:r>
      <w:r w:rsidRPr="00BC34D1">
        <w:rPr>
          <w:rFonts w:cstheme="minorHAnsi"/>
          <w:sz w:val="24"/>
          <w:szCs w:val="24"/>
        </w:rPr>
        <w:tab/>
        <w:t>If an interest has not yet been entered onto the KMEP register, then the Board Member must disclose the interest at any KMEP meeting at which they are present, where they have a disclosable interest in any matter being considered, and where the matter is not a ‘sensitive interest’. Furthermore, following any disclosure of an interest not on the KMEP register or the subject of pending notification, the Board Member is required to notify the KMEP Secretariat of the interest within 28 days beginning with the date of disclosure. A new declaration of interest must then be signed and placed on the KMEP website.</w:t>
      </w:r>
    </w:p>
    <w:p w14:paraId="4A664370"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50360584"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15.7 </w:t>
      </w:r>
      <w:r w:rsidRPr="00BC34D1">
        <w:rPr>
          <w:rFonts w:cstheme="minorHAnsi"/>
          <w:sz w:val="24"/>
          <w:szCs w:val="24"/>
        </w:rPr>
        <w:tab/>
        <w:t>Should a Board Member have a pecuniary interest, in any matter being considered by the Board, then s/he shall: ‐</w:t>
      </w:r>
    </w:p>
    <w:p w14:paraId="437E6D06" w14:textId="77777777" w:rsidR="008537FD" w:rsidRPr="00BC34D1" w:rsidRDefault="008537FD" w:rsidP="008537FD">
      <w:pPr>
        <w:autoSpaceDE w:val="0"/>
        <w:autoSpaceDN w:val="0"/>
        <w:adjustRightInd w:val="0"/>
        <w:spacing w:after="0" w:line="240" w:lineRule="auto"/>
        <w:ind w:left="993" w:hanging="284"/>
        <w:jc w:val="both"/>
        <w:rPr>
          <w:rFonts w:cstheme="minorHAnsi"/>
          <w:sz w:val="24"/>
          <w:szCs w:val="24"/>
        </w:rPr>
      </w:pPr>
      <w:r w:rsidRPr="00BC34D1">
        <w:rPr>
          <w:rFonts w:cstheme="minorHAnsi"/>
          <w:sz w:val="24"/>
          <w:szCs w:val="24"/>
        </w:rPr>
        <w:t>(a) disclose the interest to the meeting and not take part in any consideration or discussion of the matter, or vote in any questions with respect to it, or discharge any function relating to the matter; and</w:t>
      </w:r>
    </w:p>
    <w:p w14:paraId="64295160" w14:textId="77777777" w:rsidR="008537FD" w:rsidRPr="00BC34D1" w:rsidRDefault="008537FD" w:rsidP="008537FD">
      <w:pPr>
        <w:autoSpaceDE w:val="0"/>
        <w:autoSpaceDN w:val="0"/>
        <w:adjustRightInd w:val="0"/>
        <w:spacing w:after="0" w:line="240" w:lineRule="auto"/>
        <w:ind w:left="993" w:hanging="284"/>
        <w:jc w:val="both"/>
        <w:rPr>
          <w:rFonts w:cstheme="minorHAnsi"/>
          <w:sz w:val="24"/>
          <w:szCs w:val="24"/>
        </w:rPr>
      </w:pPr>
      <w:r w:rsidRPr="00BC34D1">
        <w:rPr>
          <w:rFonts w:cstheme="minorHAnsi"/>
          <w:sz w:val="24"/>
          <w:szCs w:val="24"/>
        </w:rPr>
        <w:t>(b) unless the meeting invites him/her to remain, withdraw from the meeting.</w:t>
      </w:r>
    </w:p>
    <w:p w14:paraId="2023B3AF" w14:textId="77777777" w:rsidR="008537FD" w:rsidRPr="00BC34D1" w:rsidRDefault="008537FD" w:rsidP="008537FD">
      <w:pPr>
        <w:autoSpaceDE w:val="0"/>
        <w:autoSpaceDN w:val="0"/>
        <w:adjustRightInd w:val="0"/>
        <w:spacing w:after="0" w:line="240" w:lineRule="auto"/>
        <w:ind w:left="567"/>
        <w:jc w:val="both"/>
        <w:rPr>
          <w:rFonts w:cstheme="minorHAnsi"/>
          <w:sz w:val="24"/>
          <w:szCs w:val="24"/>
        </w:rPr>
      </w:pPr>
      <w:r w:rsidRPr="00BC34D1">
        <w:rPr>
          <w:rFonts w:cstheme="minorHAnsi"/>
          <w:sz w:val="24"/>
          <w:szCs w:val="24"/>
        </w:rPr>
        <w:t>This rule applies whether or not the pecuniary interest concerned is already set out in the Register of Interests.</w:t>
      </w:r>
    </w:p>
    <w:p w14:paraId="14B0F1F4"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633EEC04"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15.8</w:t>
      </w:r>
      <w:r w:rsidRPr="00BC34D1">
        <w:rPr>
          <w:rFonts w:cstheme="minorHAnsi"/>
          <w:sz w:val="24"/>
          <w:szCs w:val="24"/>
        </w:rPr>
        <w:tab/>
        <w:t>However, the rule in 15.7 above does not apply where the interest concerned relates primarily to the general interest of any public-sector Member in his/her area of geographical responsibility, or to the interests of Kent and Medway as a whole.</w:t>
      </w:r>
    </w:p>
    <w:p w14:paraId="7FF12F24"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62AA622D"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15.9 </w:t>
      </w:r>
      <w:r w:rsidRPr="00BC34D1">
        <w:rPr>
          <w:rFonts w:cstheme="minorHAnsi"/>
          <w:sz w:val="24"/>
          <w:szCs w:val="24"/>
        </w:rPr>
        <w:tab/>
        <w:t>These rules also apply to any Non‐Voting Participant or alternate.</w:t>
      </w:r>
    </w:p>
    <w:p w14:paraId="3D8539FB"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3B0E1FA9"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15.10</w:t>
      </w:r>
      <w:r w:rsidRPr="00BC34D1">
        <w:rPr>
          <w:rFonts w:cstheme="minorHAnsi"/>
          <w:sz w:val="24"/>
          <w:szCs w:val="24"/>
        </w:rPr>
        <w:tab/>
        <w:t xml:space="preserve">The KMEP Secretariat is responsible for ensuring that the SELEP Managing Director and the Accountable Body’s Section 151 Officer are made aware of any changes to the Registers of Interest, or verbal declarations of interest made at the KMEP Board meetings. This information must be sent across from KMEP to SELEP within 2 days of notification. </w:t>
      </w:r>
    </w:p>
    <w:p w14:paraId="27E16931"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0D8D4BA1"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15.11</w:t>
      </w:r>
      <w:r w:rsidRPr="00BC34D1">
        <w:rPr>
          <w:rFonts w:cstheme="minorHAnsi"/>
          <w:sz w:val="24"/>
          <w:szCs w:val="24"/>
        </w:rPr>
        <w:tab/>
        <w:t xml:space="preserve">The conflicts of interest policy shall apply to Board Members regardless of whether there is a formal meeting. </w:t>
      </w:r>
    </w:p>
    <w:p w14:paraId="009B1644"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58B1D9B6"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15.12</w:t>
      </w:r>
      <w:r w:rsidRPr="00BC34D1">
        <w:rPr>
          <w:rFonts w:cstheme="minorHAnsi"/>
          <w:sz w:val="24"/>
          <w:szCs w:val="24"/>
        </w:rPr>
        <w:tab/>
        <w:t xml:space="preserve">Board Members are encouraged to seek advice from the SELEP </w:t>
      </w:r>
      <w:r>
        <w:rPr>
          <w:rFonts w:cstheme="minorHAnsi"/>
          <w:sz w:val="24"/>
          <w:szCs w:val="24"/>
        </w:rPr>
        <w:t xml:space="preserve">or KMEP </w:t>
      </w:r>
      <w:r w:rsidRPr="00BC34D1">
        <w:rPr>
          <w:rFonts w:cstheme="minorHAnsi"/>
          <w:sz w:val="24"/>
          <w:szCs w:val="24"/>
        </w:rPr>
        <w:t xml:space="preserve">Secretariat and the Accountable Body’s Monitoring Officer if they have queries on the process to complete the Register of Interests. </w:t>
      </w:r>
    </w:p>
    <w:p w14:paraId="39F9FF00"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46B866CF"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15.13 Furthermore, by endorsing the Conflicts of Interest Policy, all Board Members agree to act in accordance with the SELEP Register of Interest Policy available at:  </w:t>
      </w:r>
      <w:hyperlink r:id="rId82" w:history="1">
        <w:r w:rsidRPr="00BC34D1">
          <w:rPr>
            <w:rStyle w:val="Hyperlink"/>
            <w:rFonts w:cstheme="minorHAnsi"/>
            <w:sz w:val="24"/>
            <w:szCs w:val="24"/>
          </w:rPr>
          <w:t>http://www.southeastlep.com/our-governance/our-policies</w:t>
        </w:r>
      </w:hyperlink>
      <w:r w:rsidRPr="00BC34D1">
        <w:rPr>
          <w:rFonts w:cstheme="minorHAnsi"/>
          <w:bCs/>
          <w:sz w:val="24"/>
          <w:szCs w:val="24"/>
        </w:rPr>
        <w:t xml:space="preserve"> </w:t>
      </w:r>
    </w:p>
    <w:p w14:paraId="2B4CFBCD"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p>
    <w:p w14:paraId="4364B0D4"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b/>
          <w:bCs/>
          <w:sz w:val="24"/>
          <w:szCs w:val="24"/>
        </w:rPr>
        <w:t xml:space="preserve">16. </w:t>
      </w:r>
      <w:r w:rsidRPr="00BC34D1">
        <w:rPr>
          <w:rFonts w:cstheme="minorHAnsi"/>
          <w:b/>
          <w:bCs/>
          <w:sz w:val="24"/>
          <w:szCs w:val="24"/>
        </w:rPr>
        <w:tab/>
        <w:t>Secretariat, minutes and agenda‐setting</w:t>
      </w:r>
    </w:p>
    <w:p w14:paraId="08E08831"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p>
    <w:p w14:paraId="28D564BE"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16.1 </w:t>
      </w:r>
      <w:r w:rsidRPr="00BC34D1">
        <w:rPr>
          <w:rFonts w:cstheme="minorHAnsi"/>
          <w:sz w:val="24"/>
          <w:szCs w:val="24"/>
        </w:rPr>
        <w:tab/>
        <w:t>The Secretariat of the Board and the Partnership shall be carried out by Kent County Council.</w:t>
      </w:r>
    </w:p>
    <w:p w14:paraId="1D86958E"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4F243BD5"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16.2 </w:t>
      </w:r>
      <w:r w:rsidRPr="00BC34D1">
        <w:rPr>
          <w:rFonts w:cstheme="minorHAnsi"/>
          <w:sz w:val="24"/>
          <w:szCs w:val="24"/>
        </w:rPr>
        <w:tab/>
        <w:t>The agenda for the Board meeting shall be agreed by the Chairman prior to circulation, following consultation with the Leaders of Kent County Council and Medway Council. An email will be sent by the KMEP Secretariat to Board Members calling for suggested agenda items at least a month before the meeting.</w:t>
      </w:r>
    </w:p>
    <w:p w14:paraId="3C182CA7"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0675C715"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16.3 </w:t>
      </w:r>
      <w:r w:rsidRPr="00BC34D1">
        <w:rPr>
          <w:rFonts w:cstheme="minorHAnsi"/>
          <w:sz w:val="24"/>
          <w:szCs w:val="24"/>
        </w:rPr>
        <w:tab/>
        <w:t>The meeting agenda and papers for the Board meetings shall be circulated to the Board and published online by the Secretariat five working days before each Board meeting.</w:t>
      </w:r>
    </w:p>
    <w:p w14:paraId="6F631DE2"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487E5C37"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16.4 </w:t>
      </w:r>
      <w:r w:rsidRPr="00BC34D1">
        <w:rPr>
          <w:rFonts w:cstheme="minorHAnsi"/>
          <w:sz w:val="24"/>
          <w:szCs w:val="24"/>
        </w:rPr>
        <w:tab/>
        <w:t>Draft minutes of meetings of the Board shall be prepared by the Secretariat, shown to the Chairman, and published online within 10 working days after each Board meeting. The draft minutes will be approved at the next meeting of the Board. The final minutes of Board meetings will be published within 10 clear working days of being approved at the next Board meeting.</w:t>
      </w:r>
    </w:p>
    <w:p w14:paraId="32A48039"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6BD7E72B" w14:textId="77777777" w:rsidR="008537FD" w:rsidRPr="00BC34D1" w:rsidRDefault="008537FD" w:rsidP="008537FD">
      <w:pPr>
        <w:pStyle w:val="Default"/>
        <w:ind w:left="567" w:hanging="567"/>
        <w:jc w:val="both"/>
        <w:rPr>
          <w:rFonts w:asciiTheme="minorHAnsi" w:hAnsiTheme="minorHAnsi" w:cstheme="minorHAnsi"/>
          <w:color w:val="auto"/>
        </w:rPr>
      </w:pPr>
      <w:r w:rsidRPr="00BC34D1">
        <w:rPr>
          <w:rFonts w:asciiTheme="minorHAnsi" w:hAnsiTheme="minorHAnsi" w:cstheme="minorHAnsi"/>
          <w:color w:val="auto"/>
        </w:rPr>
        <w:t>16.5</w:t>
      </w:r>
      <w:r w:rsidRPr="00BC34D1">
        <w:rPr>
          <w:rFonts w:asciiTheme="minorHAnsi" w:hAnsiTheme="minorHAnsi" w:cstheme="minorHAnsi"/>
          <w:color w:val="auto"/>
        </w:rPr>
        <w:tab/>
        <w:t xml:space="preserve">The KMEP Secretariat is responsible for ensuring that the SELEP Chief Executive Officer is informed of the dates of all KMEP </w:t>
      </w:r>
      <w:r w:rsidRPr="00BC34D1">
        <w:rPr>
          <w:rFonts w:asciiTheme="minorHAnsi" w:hAnsiTheme="minorHAnsi" w:cstheme="minorHAnsi"/>
          <w:bCs/>
          <w:color w:val="auto"/>
        </w:rPr>
        <w:t>meetings</w:t>
      </w:r>
      <w:r w:rsidRPr="00BC34D1">
        <w:rPr>
          <w:rFonts w:asciiTheme="minorHAnsi" w:hAnsiTheme="minorHAnsi" w:cstheme="minorHAnsi"/>
          <w:color w:val="auto"/>
        </w:rPr>
        <w:t>.</w:t>
      </w:r>
    </w:p>
    <w:p w14:paraId="54CC3C01" w14:textId="77777777" w:rsidR="008537FD" w:rsidRPr="00BC34D1" w:rsidRDefault="008537FD" w:rsidP="008537FD">
      <w:pPr>
        <w:pStyle w:val="Default"/>
        <w:ind w:left="567" w:hanging="567"/>
        <w:jc w:val="both"/>
        <w:rPr>
          <w:rFonts w:asciiTheme="minorHAnsi" w:hAnsiTheme="minorHAnsi" w:cstheme="minorHAnsi"/>
          <w:color w:val="auto"/>
        </w:rPr>
      </w:pPr>
    </w:p>
    <w:p w14:paraId="3A26D50B" w14:textId="77777777" w:rsidR="008537FD" w:rsidRPr="00BC34D1" w:rsidRDefault="008537FD" w:rsidP="008537FD">
      <w:pPr>
        <w:pStyle w:val="Default"/>
        <w:ind w:left="567" w:hanging="567"/>
        <w:jc w:val="both"/>
        <w:rPr>
          <w:rFonts w:cs="Arial"/>
          <w:color w:val="auto"/>
        </w:rPr>
      </w:pPr>
      <w:r w:rsidRPr="00BC34D1">
        <w:rPr>
          <w:rFonts w:asciiTheme="minorHAnsi" w:hAnsiTheme="minorHAnsi" w:cstheme="minorHAnsi"/>
          <w:color w:val="auto"/>
        </w:rPr>
        <w:t>16.6</w:t>
      </w:r>
      <w:r w:rsidRPr="00BC34D1">
        <w:rPr>
          <w:rFonts w:asciiTheme="minorHAnsi" w:hAnsiTheme="minorHAnsi" w:cstheme="minorHAnsi"/>
          <w:color w:val="auto"/>
        </w:rPr>
        <w:tab/>
      </w:r>
      <w:r w:rsidRPr="00BC34D1">
        <w:rPr>
          <w:rFonts w:cs="Arial"/>
          <w:color w:val="auto"/>
        </w:rPr>
        <w:t xml:space="preserve">The KMEP Secretariat </w:t>
      </w:r>
      <w:r w:rsidRPr="00BC34D1">
        <w:rPr>
          <w:rFonts w:asciiTheme="minorHAnsi" w:hAnsiTheme="minorHAnsi" w:cstheme="minorHAnsi"/>
          <w:color w:val="auto"/>
        </w:rPr>
        <w:t>is responsible for</w:t>
      </w:r>
      <w:r w:rsidRPr="00BC34D1">
        <w:rPr>
          <w:rFonts w:cs="Arial"/>
          <w:color w:val="auto"/>
        </w:rPr>
        <w:t xml:space="preserve"> creating and maintaining a log of KMEP engagement activities. In addition, the KMEP Secretariat is responsible for keeping records to demonstrate KMEP has met the compliance requirements, specified by the Government, which SELEP has chosen to delegate to KMEP. </w:t>
      </w:r>
    </w:p>
    <w:p w14:paraId="7EC7E94C" w14:textId="77777777" w:rsidR="008537FD" w:rsidRPr="00BC34D1" w:rsidRDefault="008537FD" w:rsidP="008537FD">
      <w:pPr>
        <w:pStyle w:val="Default"/>
        <w:rPr>
          <w:rFonts w:asciiTheme="minorHAnsi" w:hAnsiTheme="minorHAnsi" w:cstheme="minorHAnsi"/>
          <w:color w:val="auto"/>
        </w:rPr>
      </w:pPr>
    </w:p>
    <w:p w14:paraId="564E14CD"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b/>
          <w:bCs/>
          <w:sz w:val="24"/>
          <w:szCs w:val="24"/>
        </w:rPr>
        <w:t xml:space="preserve">17. </w:t>
      </w:r>
      <w:r w:rsidRPr="00BC34D1">
        <w:rPr>
          <w:rFonts w:cstheme="minorHAnsi"/>
          <w:b/>
          <w:bCs/>
          <w:sz w:val="24"/>
          <w:szCs w:val="24"/>
        </w:rPr>
        <w:tab/>
        <w:t>Making recommendations</w:t>
      </w:r>
    </w:p>
    <w:p w14:paraId="0C80D09F"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44D01690" w14:textId="77777777" w:rsidR="008537FD" w:rsidRPr="00BC34D1" w:rsidRDefault="008537FD" w:rsidP="008537FD">
      <w:pPr>
        <w:autoSpaceDE w:val="0"/>
        <w:autoSpaceDN w:val="0"/>
        <w:adjustRightInd w:val="0"/>
        <w:spacing w:after="0" w:line="240" w:lineRule="auto"/>
        <w:ind w:left="567" w:hanging="567"/>
        <w:jc w:val="both"/>
        <w:rPr>
          <w:rFonts w:cs="Arial"/>
          <w:bCs/>
          <w:sz w:val="24"/>
          <w:szCs w:val="24"/>
        </w:rPr>
      </w:pPr>
      <w:r w:rsidRPr="00BC34D1">
        <w:rPr>
          <w:rFonts w:cstheme="minorHAnsi"/>
          <w:sz w:val="24"/>
          <w:szCs w:val="24"/>
        </w:rPr>
        <w:t>17.1</w:t>
      </w:r>
      <w:r w:rsidRPr="00BC34D1">
        <w:rPr>
          <w:rFonts w:cstheme="minorHAnsi"/>
          <w:sz w:val="24"/>
          <w:szCs w:val="24"/>
        </w:rPr>
        <w:tab/>
        <w:t xml:space="preserve">The Board does not have delegated authority to make decisions regarding the use of public funds. However, the Board may provide a strategic partnership view on priorities for, or the use of, public funds and may make recommendations to local and central government and their agents. This includes </w:t>
      </w:r>
      <w:r w:rsidRPr="00BC34D1">
        <w:rPr>
          <w:sz w:val="24"/>
          <w:szCs w:val="24"/>
        </w:rPr>
        <w:t xml:space="preserve">recommending a pipeline of projects seeking funding to the SELEP Investment Panel that has been prioritised on merit by KMEP in an open and transparent manner according to local strategic fit and the published arrangements. </w:t>
      </w:r>
    </w:p>
    <w:p w14:paraId="7DFE71FE"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25681BC1"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17.2 </w:t>
      </w:r>
      <w:r w:rsidRPr="00BC34D1">
        <w:rPr>
          <w:rFonts w:cstheme="minorHAnsi"/>
          <w:sz w:val="24"/>
          <w:szCs w:val="24"/>
        </w:rPr>
        <w:tab/>
        <w:t>In considering priorities and performance and in making recommendations, the Board shall at all times aim to reach consensus. Where consensus is not possible, the Board may set out majority and minority opinions.</w:t>
      </w:r>
    </w:p>
    <w:p w14:paraId="25FD85F8"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0A09402E"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b/>
          <w:bCs/>
          <w:sz w:val="24"/>
          <w:szCs w:val="24"/>
        </w:rPr>
        <w:t>18.</w:t>
      </w:r>
      <w:r w:rsidRPr="00BC34D1">
        <w:rPr>
          <w:rFonts w:cstheme="minorHAnsi"/>
          <w:b/>
          <w:bCs/>
          <w:sz w:val="24"/>
          <w:szCs w:val="24"/>
        </w:rPr>
        <w:tab/>
        <w:t>Voting</w:t>
      </w:r>
    </w:p>
    <w:p w14:paraId="1FEFEA52"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51FD1BD0"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18.1</w:t>
      </w:r>
      <w:r w:rsidRPr="00BC34D1">
        <w:rPr>
          <w:rFonts w:cstheme="minorHAnsi"/>
          <w:sz w:val="24"/>
          <w:szCs w:val="24"/>
        </w:rPr>
        <w:tab/>
        <w:t xml:space="preserve">The </w:t>
      </w:r>
      <w:r>
        <w:rPr>
          <w:rFonts w:cstheme="minorHAnsi"/>
          <w:sz w:val="24"/>
          <w:szCs w:val="24"/>
        </w:rPr>
        <w:t xml:space="preserve">KMEP </w:t>
      </w:r>
      <w:r w:rsidRPr="00BC34D1">
        <w:rPr>
          <w:rFonts w:cstheme="minorHAnsi"/>
          <w:sz w:val="24"/>
          <w:szCs w:val="24"/>
        </w:rPr>
        <w:t>Board may vote on the following matters:</w:t>
      </w:r>
    </w:p>
    <w:p w14:paraId="7620D419" w14:textId="77777777" w:rsidR="008537FD" w:rsidRPr="00BC34D1" w:rsidRDefault="008537FD" w:rsidP="008537FD">
      <w:pPr>
        <w:autoSpaceDE w:val="0"/>
        <w:autoSpaceDN w:val="0"/>
        <w:adjustRightInd w:val="0"/>
        <w:spacing w:after="0" w:line="240" w:lineRule="auto"/>
        <w:ind w:left="993" w:hanging="284"/>
        <w:jc w:val="both"/>
        <w:rPr>
          <w:rFonts w:cstheme="minorHAnsi"/>
          <w:sz w:val="24"/>
          <w:szCs w:val="24"/>
        </w:rPr>
      </w:pPr>
      <w:r w:rsidRPr="00BC34D1">
        <w:rPr>
          <w:rFonts w:cstheme="minorHAnsi"/>
          <w:sz w:val="24"/>
          <w:szCs w:val="24"/>
        </w:rPr>
        <w:t xml:space="preserve">a) Variation to the Terms of Reference of </w:t>
      </w:r>
      <w:r>
        <w:rPr>
          <w:rFonts w:cstheme="minorHAnsi"/>
          <w:sz w:val="24"/>
          <w:szCs w:val="24"/>
        </w:rPr>
        <w:t>KMEP</w:t>
      </w:r>
      <w:r w:rsidRPr="00BC34D1">
        <w:rPr>
          <w:rFonts w:cstheme="minorHAnsi"/>
          <w:sz w:val="24"/>
          <w:szCs w:val="24"/>
        </w:rPr>
        <w:t>;</w:t>
      </w:r>
    </w:p>
    <w:p w14:paraId="6475C59B" w14:textId="77777777" w:rsidR="008537FD" w:rsidRPr="00BC34D1" w:rsidRDefault="008537FD" w:rsidP="008537FD">
      <w:pPr>
        <w:autoSpaceDE w:val="0"/>
        <w:autoSpaceDN w:val="0"/>
        <w:adjustRightInd w:val="0"/>
        <w:spacing w:after="0" w:line="240" w:lineRule="auto"/>
        <w:ind w:left="993" w:hanging="284"/>
        <w:jc w:val="both"/>
        <w:rPr>
          <w:rFonts w:cstheme="minorHAnsi"/>
          <w:sz w:val="24"/>
          <w:szCs w:val="24"/>
        </w:rPr>
      </w:pPr>
      <w:r w:rsidRPr="00BC34D1">
        <w:rPr>
          <w:rFonts w:cstheme="minorHAnsi"/>
          <w:sz w:val="24"/>
          <w:szCs w:val="24"/>
        </w:rPr>
        <w:t xml:space="preserve">b) Termination of </w:t>
      </w:r>
      <w:r>
        <w:rPr>
          <w:rFonts w:cstheme="minorHAnsi"/>
          <w:sz w:val="24"/>
          <w:szCs w:val="24"/>
        </w:rPr>
        <w:t>KMEP.</w:t>
      </w:r>
    </w:p>
    <w:p w14:paraId="152AB556"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227B588B"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18.2 </w:t>
      </w:r>
      <w:r w:rsidRPr="00BC34D1">
        <w:rPr>
          <w:rFonts w:cstheme="minorHAnsi"/>
          <w:sz w:val="24"/>
          <w:szCs w:val="24"/>
        </w:rPr>
        <w:tab/>
        <w:t>Determination of these matters shall require the support of at least 75% of Board members present at the meeting.</w:t>
      </w:r>
    </w:p>
    <w:p w14:paraId="71009E17"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3FBDD124"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18.3</w:t>
      </w:r>
      <w:r w:rsidRPr="00BC34D1">
        <w:rPr>
          <w:rFonts w:cstheme="minorHAnsi"/>
          <w:sz w:val="24"/>
          <w:szCs w:val="24"/>
        </w:rPr>
        <w:tab/>
        <w:t>KMEP has the right to take an electronic vote on the matters listed in 18.1. Decisions taken by electronic procedure shall be recorded and published in the action tracker of the next set of KMEP board papers.</w:t>
      </w:r>
    </w:p>
    <w:p w14:paraId="700D246C"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433B34FA" w14:textId="77777777" w:rsidR="008537FD" w:rsidRPr="00BC34D1" w:rsidRDefault="008537FD" w:rsidP="008537FD">
      <w:pPr>
        <w:autoSpaceDE w:val="0"/>
        <w:autoSpaceDN w:val="0"/>
        <w:adjustRightInd w:val="0"/>
        <w:spacing w:after="0" w:line="240" w:lineRule="auto"/>
        <w:ind w:left="567" w:hanging="567"/>
        <w:rPr>
          <w:rFonts w:cstheme="minorHAnsi"/>
          <w:b/>
          <w:sz w:val="24"/>
          <w:szCs w:val="24"/>
        </w:rPr>
      </w:pPr>
      <w:r w:rsidRPr="00BC34D1">
        <w:rPr>
          <w:rFonts w:cstheme="minorHAnsi"/>
          <w:b/>
          <w:bCs/>
          <w:sz w:val="24"/>
          <w:szCs w:val="24"/>
        </w:rPr>
        <w:t xml:space="preserve">19. </w:t>
      </w:r>
      <w:r w:rsidRPr="00BC34D1">
        <w:rPr>
          <w:rFonts w:cstheme="minorHAnsi"/>
          <w:b/>
          <w:bCs/>
          <w:sz w:val="24"/>
          <w:szCs w:val="24"/>
        </w:rPr>
        <w:tab/>
      </w:r>
      <w:r w:rsidRPr="00BC34D1">
        <w:rPr>
          <w:rFonts w:cstheme="minorHAnsi"/>
          <w:b/>
          <w:sz w:val="24"/>
          <w:szCs w:val="24"/>
        </w:rPr>
        <w:t>Decision-Making &amp; Section 151 Oversight</w:t>
      </w:r>
    </w:p>
    <w:p w14:paraId="516C2A78" w14:textId="77777777" w:rsidR="008537FD" w:rsidRPr="00BC34D1" w:rsidRDefault="008537FD" w:rsidP="008537FD">
      <w:pPr>
        <w:autoSpaceDE w:val="0"/>
        <w:autoSpaceDN w:val="0"/>
        <w:adjustRightInd w:val="0"/>
        <w:spacing w:after="0" w:line="240" w:lineRule="auto"/>
        <w:ind w:left="567" w:hanging="567"/>
        <w:rPr>
          <w:rFonts w:cstheme="minorHAnsi"/>
          <w:sz w:val="24"/>
          <w:szCs w:val="24"/>
        </w:rPr>
      </w:pPr>
    </w:p>
    <w:p w14:paraId="3DA61AA8"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19.1</w:t>
      </w:r>
      <w:r w:rsidRPr="00BC34D1">
        <w:rPr>
          <w:rFonts w:cstheme="minorHAnsi"/>
          <w:sz w:val="24"/>
          <w:szCs w:val="24"/>
        </w:rPr>
        <w:tab/>
        <w:t>As paragraph 17.1 makes clear, KMEP provides recommendations to the South East LEP for its consideration. It does not make decisions on the allocation of funding – rather democratic decision-making is through the SELEP Accountability Board which makes all funding decisions (relating to Kent and Medway, and the other three federated areas).</w:t>
      </w:r>
    </w:p>
    <w:p w14:paraId="28596970"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092EAF54"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19.2</w:t>
      </w:r>
      <w:r w:rsidRPr="00BC34D1">
        <w:rPr>
          <w:rFonts w:cstheme="minorHAnsi"/>
          <w:sz w:val="24"/>
          <w:szCs w:val="24"/>
        </w:rPr>
        <w:tab/>
        <w:t xml:space="preserve">The SELEP Accountability Board is also responsible for monitoring delivery of the capital programme and actively reviewing associated risks, informed by local area management information. </w:t>
      </w:r>
    </w:p>
    <w:p w14:paraId="5F08E17C"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72BF462F"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19.3</w:t>
      </w:r>
      <w:r w:rsidRPr="00BC34D1">
        <w:rPr>
          <w:rFonts w:cstheme="minorHAnsi"/>
          <w:sz w:val="24"/>
          <w:szCs w:val="24"/>
        </w:rPr>
        <w:tab/>
        <w:t xml:space="preserve">The SELEP Accountability Board is advised by the Accountable Body’s Chief Finance Officer (i.e. Essex County Council’s Section 151 Officer) and Monitoring Officer. </w:t>
      </w:r>
    </w:p>
    <w:p w14:paraId="2EF467BF"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713CC8CD"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19.4</w:t>
      </w:r>
      <w:r w:rsidRPr="00BC34D1">
        <w:rPr>
          <w:rFonts w:cstheme="minorHAnsi"/>
          <w:sz w:val="24"/>
          <w:szCs w:val="24"/>
        </w:rPr>
        <w:tab/>
        <w:t xml:space="preserve">All funding allocated to the SELEP is transferred to the Accountable Body (Essex County Council) which is responsible for the proper use and administration of the funding, in line with any requirements set out in the respective grant determination letter sent by Government. The Accountable Body (Essex County Council) is not able to use this funding for its own purpose without a clear mandate from the SELEP Accountability Board. </w:t>
      </w:r>
    </w:p>
    <w:p w14:paraId="43F04613"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73BD2C6D"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19.5</w:t>
      </w:r>
      <w:r w:rsidRPr="00BC34D1">
        <w:rPr>
          <w:rFonts w:cstheme="minorHAnsi"/>
          <w:sz w:val="24"/>
          <w:szCs w:val="24"/>
        </w:rPr>
        <w:tab/>
        <w:t xml:space="preserve">All funding decisions made by the SELEP Accountability Board to approve funding for a specific project or programme must be supported with a robust Business Case which has been independently assessed. This impartial advice on the merits of project Business Cases is provided by SELEP Independent Technical Evaluator. </w:t>
      </w:r>
    </w:p>
    <w:p w14:paraId="3B5E5685"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2D2A0F26"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19.6</w:t>
      </w:r>
      <w:r w:rsidRPr="00BC34D1">
        <w:rPr>
          <w:rFonts w:cstheme="minorHAnsi"/>
          <w:sz w:val="24"/>
          <w:szCs w:val="24"/>
        </w:rPr>
        <w:tab/>
        <w:t xml:space="preserve">Full details are available in the SELEP Assurance Framework on: </w:t>
      </w:r>
    </w:p>
    <w:p w14:paraId="4193EEAF" w14:textId="77777777" w:rsidR="008537FD" w:rsidRPr="00BC34D1" w:rsidRDefault="008537FD" w:rsidP="008537FD">
      <w:pPr>
        <w:pStyle w:val="ListParagraph"/>
        <w:numPr>
          <w:ilvl w:val="0"/>
          <w:numId w:val="35"/>
        </w:numPr>
        <w:autoSpaceDE w:val="0"/>
        <w:autoSpaceDN w:val="0"/>
        <w:adjustRightInd w:val="0"/>
        <w:spacing w:after="80" w:line="240" w:lineRule="auto"/>
        <w:ind w:left="993" w:hanging="284"/>
        <w:jc w:val="both"/>
        <w:rPr>
          <w:rFonts w:cstheme="minorHAnsi"/>
          <w:sz w:val="24"/>
          <w:szCs w:val="24"/>
        </w:rPr>
      </w:pPr>
      <w:r w:rsidRPr="00BC34D1">
        <w:rPr>
          <w:rFonts w:cstheme="minorHAnsi"/>
          <w:sz w:val="24"/>
          <w:szCs w:val="24"/>
        </w:rPr>
        <w:t>the role of the SELEP Strategic Board, which sets and formally endorses a clear strategic vision and investment priorities, against which all decisions are judged</w:t>
      </w:r>
    </w:p>
    <w:p w14:paraId="63388D28" w14:textId="77777777" w:rsidR="008537FD" w:rsidRPr="00BC34D1" w:rsidRDefault="008537FD" w:rsidP="008537FD">
      <w:pPr>
        <w:pStyle w:val="ListParagraph"/>
        <w:numPr>
          <w:ilvl w:val="0"/>
          <w:numId w:val="35"/>
        </w:numPr>
        <w:autoSpaceDE w:val="0"/>
        <w:autoSpaceDN w:val="0"/>
        <w:adjustRightInd w:val="0"/>
        <w:spacing w:after="80" w:line="240" w:lineRule="auto"/>
        <w:ind w:left="993" w:hanging="284"/>
        <w:jc w:val="both"/>
        <w:rPr>
          <w:rFonts w:cstheme="minorHAnsi"/>
          <w:sz w:val="24"/>
          <w:szCs w:val="24"/>
        </w:rPr>
      </w:pPr>
      <w:r w:rsidRPr="00BC34D1">
        <w:rPr>
          <w:rFonts w:cstheme="minorHAnsi"/>
          <w:sz w:val="24"/>
          <w:szCs w:val="24"/>
        </w:rPr>
        <w:t>the role of the SELEP investment panel, which is tasked with assessing and performing final prioritisation of bids before submission to the government</w:t>
      </w:r>
    </w:p>
    <w:p w14:paraId="0B8C32B8" w14:textId="77777777" w:rsidR="008537FD" w:rsidRPr="00BC34D1" w:rsidRDefault="008537FD" w:rsidP="008537FD">
      <w:pPr>
        <w:pStyle w:val="ListParagraph"/>
        <w:numPr>
          <w:ilvl w:val="0"/>
          <w:numId w:val="35"/>
        </w:numPr>
        <w:autoSpaceDE w:val="0"/>
        <w:autoSpaceDN w:val="0"/>
        <w:adjustRightInd w:val="0"/>
        <w:spacing w:after="80" w:line="240" w:lineRule="auto"/>
        <w:ind w:left="993" w:hanging="284"/>
        <w:jc w:val="both"/>
        <w:rPr>
          <w:rFonts w:cstheme="minorHAnsi"/>
          <w:sz w:val="24"/>
          <w:szCs w:val="24"/>
        </w:rPr>
      </w:pPr>
      <w:r w:rsidRPr="00BC34D1">
        <w:rPr>
          <w:rFonts w:cstheme="minorHAnsi"/>
          <w:sz w:val="24"/>
          <w:szCs w:val="24"/>
        </w:rPr>
        <w:t xml:space="preserve">the role of the SELEP Accountability Board, which approves funding/spending decisions </w:t>
      </w:r>
    </w:p>
    <w:p w14:paraId="1C8261A3" w14:textId="77777777" w:rsidR="008537FD" w:rsidRPr="00BC34D1" w:rsidRDefault="008537FD" w:rsidP="008537FD">
      <w:pPr>
        <w:pStyle w:val="ListParagraph"/>
        <w:numPr>
          <w:ilvl w:val="0"/>
          <w:numId w:val="35"/>
        </w:numPr>
        <w:autoSpaceDE w:val="0"/>
        <w:autoSpaceDN w:val="0"/>
        <w:adjustRightInd w:val="0"/>
        <w:spacing w:after="80" w:line="240" w:lineRule="auto"/>
        <w:ind w:left="993" w:hanging="284"/>
        <w:jc w:val="both"/>
        <w:rPr>
          <w:rFonts w:cstheme="minorHAnsi"/>
          <w:sz w:val="24"/>
          <w:szCs w:val="24"/>
        </w:rPr>
      </w:pPr>
      <w:r w:rsidRPr="00BC34D1">
        <w:rPr>
          <w:rFonts w:cstheme="minorHAnsi"/>
          <w:sz w:val="24"/>
          <w:szCs w:val="24"/>
        </w:rPr>
        <w:t>the role of the Accountable Body</w:t>
      </w:r>
    </w:p>
    <w:p w14:paraId="50E864CF" w14:textId="77777777" w:rsidR="008537FD" w:rsidRPr="00BC34D1" w:rsidRDefault="008537FD" w:rsidP="008537FD">
      <w:pPr>
        <w:pStyle w:val="ListParagraph"/>
        <w:numPr>
          <w:ilvl w:val="0"/>
          <w:numId w:val="35"/>
        </w:numPr>
        <w:autoSpaceDE w:val="0"/>
        <w:autoSpaceDN w:val="0"/>
        <w:adjustRightInd w:val="0"/>
        <w:spacing w:after="80" w:line="240" w:lineRule="auto"/>
        <w:ind w:left="993" w:hanging="284"/>
        <w:jc w:val="both"/>
        <w:rPr>
          <w:rFonts w:cstheme="minorHAnsi"/>
          <w:sz w:val="24"/>
          <w:szCs w:val="24"/>
        </w:rPr>
      </w:pPr>
      <w:r w:rsidRPr="00BC34D1">
        <w:rPr>
          <w:rFonts w:cstheme="minorHAnsi"/>
          <w:sz w:val="24"/>
          <w:szCs w:val="24"/>
        </w:rPr>
        <w:t>the role of the Accountable Body’s Section 151 Officer and how he/she ensures a clear line of sight of all decisions and provides financial advice</w:t>
      </w:r>
    </w:p>
    <w:p w14:paraId="7E7034AF" w14:textId="77777777" w:rsidR="008537FD" w:rsidRPr="00BC34D1" w:rsidRDefault="008537FD" w:rsidP="008537FD">
      <w:pPr>
        <w:pStyle w:val="ListParagraph"/>
        <w:numPr>
          <w:ilvl w:val="0"/>
          <w:numId w:val="35"/>
        </w:numPr>
        <w:autoSpaceDE w:val="0"/>
        <w:autoSpaceDN w:val="0"/>
        <w:adjustRightInd w:val="0"/>
        <w:spacing w:after="80" w:line="240" w:lineRule="auto"/>
        <w:ind w:left="993" w:hanging="284"/>
        <w:jc w:val="both"/>
        <w:rPr>
          <w:rFonts w:cstheme="minorHAnsi"/>
          <w:sz w:val="24"/>
          <w:szCs w:val="24"/>
        </w:rPr>
      </w:pPr>
      <w:r w:rsidRPr="00BC34D1">
        <w:rPr>
          <w:rFonts w:cstheme="minorHAnsi"/>
          <w:sz w:val="24"/>
          <w:szCs w:val="24"/>
        </w:rPr>
        <w:t>the role of the Independent Technical Evaluator, which provides due diligence</w:t>
      </w:r>
    </w:p>
    <w:p w14:paraId="31A21576" w14:textId="77777777" w:rsidR="008537FD" w:rsidRPr="00BC34D1" w:rsidRDefault="008537FD" w:rsidP="008537FD">
      <w:pPr>
        <w:pStyle w:val="ListParagraph"/>
        <w:numPr>
          <w:ilvl w:val="0"/>
          <w:numId w:val="35"/>
        </w:numPr>
        <w:autoSpaceDE w:val="0"/>
        <w:autoSpaceDN w:val="0"/>
        <w:adjustRightInd w:val="0"/>
        <w:spacing w:after="80" w:line="240" w:lineRule="auto"/>
        <w:ind w:left="993" w:hanging="284"/>
        <w:jc w:val="both"/>
        <w:rPr>
          <w:rFonts w:cstheme="minorHAnsi"/>
          <w:sz w:val="24"/>
          <w:szCs w:val="24"/>
        </w:rPr>
      </w:pPr>
      <w:r w:rsidRPr="00BC34D1">
        <w:rPr>
          <w:rFonts w:cstheme="minorHAnsi"/>
          <w:sz w:val="24"/>
          <w:szCs w:val="24"/>
        </w:rPr>
        <w:t>the agreed protocol for managing its capital programmes, funding streams, and any associated contracts (this includes dealing with any underspends as they emerge)</w:t>
      </w:r>
    </w:p>
    <w:p w14:paraId="321E1B52" w14:textId="77777777" w:rsidR="008537FD" w:rsidRPr="00BC34D1" w:rsidRDefault="008537FD" w:rsidP="008537FD">
      <w:pPr>
        <w:pStyle w:val="ListParagraph"/>
        <w:numPr>
          <w:ilvl w:val="0"/>
          <w:numId w:val="35"/>
        </w:numPr>
        <w:autoSpaceDE w:val="0"/>
        <w:autoSpaceDN w:val="0"/>
        <w:adjustRightInd w:val="0"/>
        <w:spacing w:after="80" w:line="240" w:lineRule="auto"/>
        <w:ind w:left="993" w:hanging="284"/>
        <w:jc w:val="both"/>
        <w:rPr>
          <w:rFonts w:cstheme="minorHAnsi"/>
          <w:sz w:val="24"/>
          <w:szCs w:val="24"/>
        </w:rPr>
      </w:pPr>
      <w:r w:rsidRPr="00BC34D1">
        <w:rPr>
          <w:rFonts w:cstheme="minorHAnsi"/>
          <w:sz w:val="24"/>
          <w:szCs w:val="24"/>
        </w:rPr>
        <w:t xml:space="preserve">the method to assess and evaluate business cases and value for money before funding decisions are made, </w:t>
      </w:r>
    </w:p>
    <w:p w14:paraId="480AEF42" w14:textId="77777777" w:rsidR="008537FD" w:rsidRPr="00BC34D1" w:rsidRDefault="008537FD" w:rsidP="008537FD">
      <w:pPr>
        <w:pStyle w:val="ListParagraph"/>
        <w:numPr>
          <w:ilvl w:val="0"/>
          <w:numId w:val="35"/>
        </w:numPr>
        <w:autoSpaceDE w:val="0"/>
        <w:autoSpaceDN w:val="0"/>
        <w:adjustRightInd w:val="0"/>
        <w:spacing w:after="80" w:line="240" w:lineRule="auto"/>
        <w:ind w:left="993" w:hanging="284"/>
        <w:jc w:val="both"/>
        <w:rPr>
          <w:rFonts w:cstheme="minorHAnsi"/>
          <w:sz w:val="24"/>
          <w:szCs w:val="24"/>
        </w:rPr>
      </w:pPr>
      <w:r>
        <w:rPr>
          <w:rFonts w:cstheme="minorHAnsi"/>
          <w:sz w:val="24"/>
          <w:szCs w:val="24"/>
        </w:rPr>
        <w:t>SE</w:t>
      </w:r>
      <w:r w:rsidRPr="00BC34D1">
        <w:rPr>
          <w:rFonts w:cstheme="minorHAnsi"/>
          <w:sz w:val="24"/>
          <w:szCs w:val="24"/>
        </w:rPr>
        <w:t xml:space="preserve">LEP’s decision-making processes relating to </w:t>
      </w:r>
      <w:r>
        <w:rPr>
          <w:rFonts w:cstheme="minorHAnsi"/>
          <w:sz w:val="24"/>
          <w:szCs w:val="24"/>
        </w:rPr>
        <w:t>SE</w:t>
      </w:r>
      <w:r w:rsidRPr="00BC34D1">
        <w:rPr>
          <w:rFonts w:cstheme="minorHAnsi"/>
          <w:sz w:val="24"/>
          <w:szCs w:val="24"/>
        </w:rPr>
        <w:t>LEP awarding public funds;</w:t>
      </w:r>
    </w:p>
    <w:p w14:paraId="668981FA" w14:textId="77777777" w:rsidR="008537FD" w:rsidRPr="00BC34D1" w:rsidRDefault="008537FD" w:rsidP="008537FD">
      <w:pPr>
        <w:pStyle w:val="ListParagraph"/>
        <w:numPr>
          <w:ilvl w:val="0"/>
          <w:numId w:val="35"/>
        </w:numPr>
        <w:autoSpaceDE w:val="0"/>
        <w:autoSpaceDN w:val="0"/>
        <w:adjustRightInd w:val="0"/>
        <w:spacing w:after="80" w:line="240" w:lineRule="auto"/>
        <w:ind w:left="993" w:hanging="284"/>
        <w:jc w:val="both"/>
        <w:rPr>
          <w:rFonts w:cstheme="minorHAnsi"/>
          <w:sz w:val="24"/>
          <w:szCs w:val="24"/>
        </w:rPr>
      </w:pPr>
      <w:r w:rsidRPr="00BC34D1">
        <w:rPr>
          <w:rFonts w:cstheme="minorHAnsi"/>
          <w:sz w:val="24"/>
          <w:szCs w:val="24"/>
        </w:rPr>
        <w:t xml:space="preserve">the </w:t>
      </w:r>
      <w:r>
        <w:rPr>
          <w:rFonts w:cstheme="minorHAnsi"/>
          <w:sz w:val="24"/>
          <w:szCs w:val="24"/>
        </w:rPr>
        <w:t>SE</w:t>
      </w:r>
      <w:r w:rsidRPr="00BC34D1">
        <w:rPr>
          <w:rFonts w:cstheme="minorHAnsi"/>
          <w:sz w:val="24"/>
          <w:szCs w:val="24"/>
        </w:rPr>
        <w:t xml:space="preserve">LEP-wide approach to capturing project outputs and outcomes, </w:t>
      </w:r>
    </w:p>
    <w:p w14:paraId="444C4D34" w14:textId="77777777" w:rsidR="008537FD" w:rsidRPr="00BC34D1" w:rsidRDefault="008537FD" w:rsidP="008537FD">
      <w:pPr>
        <w:pStyle w:val="ListParagraph"/>
        <w:numPr>
          <w:ilvl w:val="0"/>
          <w:numId w:val="35"/>
        </w:numPr>
        <w:autoSpaceDE w:val="0"/>
        <w:autoSpaceDN w:val="0"/>
        <w:adjustRightInd w:val="0"/>
        <w:spacing w:after="80" w:line="240" w:lineRule="auto"/>
        <w:ind w:left="993" w:hanging="284"/>
        <w:jc w:val="both"/>
        <w:rPr>
          <w:rFonts w:cstheme="minorHAnsi"/>
          <w:sz w:val="24"/>
          <w:szCs w:val="24"/>
        </w:rPr>
      </w:pPr>
      <w:r>
        <w:rPr>
          <w:rFonts w:cstheme="minorHAnsi"/>
          <w:sz w:val="24"/>
          <w:szCs w:val="24"/>
        </w:rPr>
        <w:t>SE</w:t>
      </w:r>
      <w:r w:rsidRPr="00BC34D1">
        <w:rPr>
          <w:rFonts w:cstheme="minorHAnsi"/>
          <w:sz w:val="24"/>
          <w:szCs w:val="24"/>
        </w:rPr>
        <w:t>LEP’s approach to risk,</w:t>
      </w:r>
    </w:p>
    <w:p w14:paraId="3E3AA79F" w14:textId="77777777" w:rsidR="008537FD" w:rsidRPr="00BC34D1" w:rsidRDefault="008537FD" w:rsidP="008537FD">
      <w:pPr>
        <w:pStyle w:val="ListParagraph"/>
        <w:numPr>
          <w:ilvl w:val="0"/>
          <w:numId w:val="35"/>
        </w:numPr>
        <w:autoSpaceDE w:val="0"/>
        <w:autoSpaceDN w:val="0"/>
        <w:adjustRightInd w:val="0"/>
        <w:spacing w:after="80" w:line="240" w:lineRule="auto"/>
        <w:ind w:left="993" w:hanging="284"/>
        <w:jc w:val="both"/>
        <w:rPr>
          <w:rFonts w:cstheme="minorHAnsi"/>
          <w:sz w:val="24"/>
          <w:szCs w:val="24"/>
        </w:rPr>
      </w:pPr>
      <w:r>
        <w:rPr>
          <w:rFonts w:cstheme="minorHAnsi"/>
          <w:sz w:val="24"/>
          <w:szCs w:val="24"/>
        </w:rPr>
        <w:t>SE</w:t>
      </w:r>
      <w:r w:rsidRPr="00BC34D1">
        <w:rPr>
          <w:rFonts w:cstheme="minorHAnsi"/>
          <w:sz w:val="24"/>
          <w:szCs w:val="24"/>
        </w:rPr>
        <w:t xml:space="preserve">LEP’s procedures to advertise calls for bids and projects openly, and the associated selection criteria and processes, </w:t>
      </w:r>
    </w:p>
    <w:p w14:paraId="6B3D4F88" w14:textId="77777777" w:rsidR="008537FD" w:rsidRPr="00BC34D1" w:rsidRDefault="008537FD" w:rsidP="008537FD">
      <w:pPr>
        <w:pStyle w:val="ListParagraph"/>
        <w:numPr>
          <w:ilvl w:val="0"/>
          <w:numId w:val="35"/>
        </w:numPr>
        <w:autoSpaceDE w:val="0"/>
        <w:autoSpaceDN w:val="0"/>
        <w:adjustRightInd w:val="0"/>
        <w:spacing w:after="80" w:line="240" w:lineRule="auto"/>
        <w:ind w:left="993" w:hanging="284"/>
        <w:jc w:val="both"/>
        <w:rPr>
          <w:rFonts w:cstheme="minorHAnsi"/>
          <w:sz w:val="24"/>
          <w:szCs w:val="24"/>
        </w:rPr>
      </w:pPr>
      <w:r>
        <w:rPr>
          <w:rFonts w:cstheme="minorHAnsi"/>
          <w:sz w:val="24"/>
          <w:szCs w:val="24"/>
        </w:rPr>
        <w:t>SE</w:t>
      </w:r>
      <w:r w:rsidRPr="00BC34D1">
        <w:rPr>
          <w:rFonts w:cstheme="minorHAnsi"/>
          <w:sz w:val="24"/>
          <w:szCs w:val="24"/>
        </w:rPr>
        <w:t xml:space="preserve">LEP’s processes for the transparent publication of financial information, and </w:t>
      </w:r>
    </w:p>
    <w:p w14:paraId="2A210D44" w14:textId="77777777" w:rsidR="008537FD" w:rsidRPr="00BC34D1" w:rsidRDefault="008537FD" w:rsidP="008537FD">
      <w:pPr>
        <w:pStyle w:val="ListParagraph"/>
        <w:numPr>
          <w:ilvl w:val="0"/>
          <w:numId w:val="35"/>
        </w:numPr>
        <w:autoSpaceDE w:val="0"/>
        <w:autoSpaceDN w:val="0"/>
        <w:adjustRightInd w:val="0"/>
        <w:spacing w:after="80" w:line="240" w:lineRule="auto"/>
        <w:ind w:left="993" w:hanging="284"/>
        <w:jc w:val="both"/>
        <w:rPr>
          <w:rFonts w:cstheme="minorHAnsi"/>
          <w:sz w:val="24"/>
          <w:szCs w:val="24"/>
        </w:rPr>
      </w:pPr>
      <w:r w:rsidRPr="00BC34D1">
        <w:rPr>
          <w:rFonts w:cstheme="minorHAnsi"/>
          <w:sz w:val="24"/>
          <w:szCs w:val="24"/>
        </w:rPr>
        <w:t xml:space="preserve">the use of scrutiny and audit arrangements to monitor decision-making across </w:t>
      </w:r>
      <w:r>
        <w:rPr>
          <w:rFonts w:cstheme="minorHAnsi"/>
          <w:sz w:val="24"/>
          <w:szCs w:val="24"/>
        </w:rPr>
        <w:t>SE</w:t>
      </w:r>
      <w:r w:rsidRPr="00BC34D1">
        <w:rPr>
          <w:rFonts w:cstheme="minorHAnsi"/>
          <w:sz w:val="24"/>
          <w:szCs w:val="24"/>
        </w:rPr>
        <w:t xml:space="preserve">LEP (including by KMEP), and monitor the achievements of </w:t>
      </w:r>
      <w:r>
        <w:rPr>
          <w:rFonts w:cstheme="minorHAnsi"/>
          <w:sz w:val="24"/>
          <w:szCs w:val="24"/>
        </w:rPr>
        <w:t>SE</w:t>
      </w:r>
      <w:r w:rsidRPr="00BC34D1">
        <w:rPr>
          <w:rFonts w:cstheme="minorHAnsi"/>
          <w:sz w:val="24"/>
          <w:szCs w:val="24"/>
        </w:rPr>
        <w:t>LEP.</w:t>
      </w:r>
    </w:p>
    <w:p w14:paraId="5106C318" w14:textId="77777777" w:rsidR="008537FD" w:rsidRPr="00BC34D1" w:rsidRDefault="008537FD" w:rsidP="008537FD">
      <w:pPr>
        <w:autoSpaceDE w:val="0"/>
        <w:autoSpaceDN w:val="0"/>
        <w:adjustRightInd w:val="0"/>
        <w:spacing w:after="0" w:line="240" w:lineRule="auto"/>
        <w:ind w:left="567"/>
        <w:jc w:val="both"/>
        <w:rPr>
          <w:rFonts w:cstheme="minorHAnsi"/>
          <w:sz w:val="24"/>
          <w:szCs w:val="24"/>
        </w:rPr>
      </w:pPr>
      <w:r w:rsidRPr="00BC34D1">
        <w:rPr>
          <w:rFonts w:cstheme="minorHAnsi"/>
          <w:sz w:val="24"/>
          <w:szCs w:val="24"/>
        </w:rPr>
        <w:t xml:space="preserve">The latest version of the SELEP Assurance Framework can be accessed at: </w:t>
      </w:r>
      <w:r w:rsidRPr="00BC34D1">
        <w:rPr>
          <w:sz w:val="24"/>
          <w:szCs w:val="24"/>
        </w:rPr>
        <w:t>https://www.southeastlep.com/good-governance/assurance-framework/</w:t>
      </w:r>
      <w:r w:rsidRPr="00BC34D1">
        <w:rPr>
          <w:rFonts w:cstheme="minorHAnsi"/>
          <w:sz w:val="24"/>
          <w:szCs w:val="24"/>
        </w:rPr>
        <w:t xml:space="preserve"> </w:t>
      </w:r>
    </w:p>
    <w:p w14:paraId="0B773DF3"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789038AA"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19.7</w:t>
      </w:r>
      <w:r w:rsidRPr="00BC34D1">
        <w:rPr>
          <w:rFonts w:cstheme="minorHAnsi"/>
          <w:sz w:val="24"/>
          <w:szCs w:val="24"/>
        </w:rPr>
        <w:tab/>
        <w:t>Board Members and the KMEP Secretariat, by endorsing these terms of reference, are agreeing to comply this SELEP Assurance Framework.</w:t>
      </w:r>
    </w:p>
    <w:p w14:paraId="4FDAC419"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16A1D41E"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b/>
          <w:bCs/>
          <w:sz w:val="24"/>
          <w:szCs w:val="24"/>
        </w:rPr>
        <w:t xml:space="preserve">20. </w:t>
      </w:r>
      <w:r w:rsidRPr="00BC34D1">
        <w:rPr>
          <w:rFonts w:cstheme="minorHAnsi"/>
          <w:b/>
          <w:bCs/>
          <w:sz w:val="24"/>
          <w:szCs w:val="24"/>
        </w:rPr>
        <w:tab/>
        <w:t>Sub‐groups</w:t>
      </w:r>
    </w:p>
    <w:p w14:paraId="59533EFD"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69A463AC"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20.1</w:t>
      </w:r>
      <w:r w:rsidRPr="00BC34D1">
        <w:rPr>
          <w:rFonts w:cstheme="minorHAnsi"/>
          <w:sz w:val="24"/>
          <w:szCs w:val="24"/>
        </w:rPr>
        <w:tab/>
        <w:t>Two sub-groups support the KMEP Board; these are:-</w:t>
      </w:r>
    </w:p>
    <w:p w14:paraId="6290AFAC" w14:textId="77777777" w:rsidR="008537FD" w:rsidRPr="00BC34D1" w:rsidRDefault="008537FD" w:rsidP="008537FD">
      <w:pPr>
        <w:pStyle w:val="ListParagraph"/>
        <w:numPr>
          <w:ilvl w:val="0"/>
          <w:numId w:val="33"/>
        </w:numPr>
        <w:autoSpaceDE w:val="0"/>
        <w:autoSpaceDN w:val="0"/>
        <w:adjustRightInd w:val="0"/>
        <w:spacing w:after="0" w:line="240" w:lineRule="auto"/>
        <w:jc w:val="both"/>
        <w:rPr>
          <w:rFonts w:cstheme="minorHAnsi"/>
          <w:sz w:val="24"/>
          <w:szCs w:val="24"/>
        </w:rPr>
      </w:pPr>
      <w:r w:rsidRPr="00BC34D1">
        <w:rPr>
          <w:rFonts w:cstheme="minorHAnsi"/>
          <w:sz w:val="24"/>
          <w:szCs w:val="24"/>
        </w:rPr>
        <w:t>Kent and Medway Business Advisory Board</w:t>
      </w:r>
    </w:p>
    <w:p w14:paraId="63B052CB" w14:textId="77777777" w:rsidR="008537FD" w:rsidRPr="00BC34D1" w:rsidRDefault="008537FD" w:rsidP="008537FD">
      <w:pPr>
        <w:pStyle w:val="ListParagraph"/>
        <w:numPr>
          <w:ilvl w:val="0"/>
          <w:numId w:val="33"/>
        </w:numPr>
        <w:autoSpaceDE w:val="0"/>
        <w:autoSpaceDN w:val="0"/>
        <w:adjustRightInd w:val="0"/>
        <w:spacing w:after="0" w:line="240" w:lineRule="auto"/>
        <w:jc w:val="both"/>
        <w:rPr>
          <w:rFonts w:cstheme="minorHAnsi"/>
          <w:sz w:val="24"/>
          <w:szCs w:val="24"/>
        </w:rPr>
      </w:pPr>
      <w:r w:rsidRPr="00BC34D1">
        <w:rPr>
          <w:rFonts w:cstheme="minorHAnsi"/>
          <w:sz w:val="24"/>
          <w:szCs w:val="24"/>
        </w:rPr>
        <w:t>Kent and Medway Skills Commission.</w:t>
      </w:r>
    </w:p>
    <w:p w14:paraId="7E651281" w14:textId="77777777" w:rsidR="008537FD" w:rsidRPr="00BC34D1" w:rsidRDefault="008537FD" w:rsidP="008537FD">
      <w:pPr>
        <w:autoSpaceDE w:val="0"/>
        <w:autoSpaceDN w:val="0"/>
        <w:adjustRightInd w:val="0"/>
        <w:spacing w:after="0" w:line="240" w:lineRule="auto"/>
        <w:ind w:firstLine="567"/>
        <w:jc w:val="both"/>
        <w:rPr>
          <w:rFonts w:cstheme="minorHAnsi"/>
          <w:sz w:val="24"/>
          <w:szCs w:val="24"/>
        </w:rPr>
      </w:pPr>
      <w:r w:rsidRPr="00BC34D1">
        <w:rPr>
          <w:rFonts w:cstheme="minorHAnsi"/>
          <w:sz w:val="24"/>
          <w:szCs w:val="24"/>
        </w:rPr>
        <w:t>Details regarding these sub-groups can be found at www.kmep.org.uk</w:t>
      </w:r>
    </w:p>
    <w:p w14:paraId="0683DA20"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0B53A976"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20.2</w:t>
      </w:r>
      <w:r w:rsidRPr="00BC34D1">
        <w:rPr>
          <w:rFonts w:cstheme="minorHAnsi"/>
          <w:sz w:val="24"/>
          <w:szCs w:val="24"/>
        </w:rPr>
        <w:tab/>
        <w:t>The KMEP Board may from time to time establish new sub‐groups. In such circumstances, the terms of reference for any sub‐group shall be approved by the Board, and placed on the KMEP website.</w:t>
      </w:r>
    </w:p>
    <w:p w14:paraId="2398D14F" w14:textId="77777777" w:rsidR="008537FD" w:rsidRPr="00BC34D1" w:rsidRDefault="008537FD" w:rsidP="008537FD">
      <w:pPr>
        <w:autoSpaceDE w:val="0"/>
        <w:autoSpaceDN w:val="0"/>
        <w:adjustRightInd w:val="0"/>
        <w:spacing w:after="0" w:line="240" w:lineRule="auto"/>
        <w:jc w:val="both"/>
        <w:rPr>
          <w:rFonts w:cstheme="minorHAnsi"/>
          <w:b/>
          <w:bCs/>
          <w:sz w:val="24"/>
          <w:szCs w:val="24"/>
        </w:rPr>
      </w:pPr>
    </w:p>
    <w:p w14:paraId="38A29B71" w14:textId="77777777" w:rsidR="008537FD" w:rsidRPr="00BC34D1" w:rsidRDefault="008537FD" w:rsidP="008537FD">
      <w:pPr>
        <w:autoSpaceDE w:val="0"/>
        <w:autoSpaceDN w:val="0"/>
        <w:adjustRightInd w:val="0"/>
        <w:spacing w:after="0" w:line="240" w:lineRule="auto"/>
        <w:jc w:val="both"/>
        <w:rPr>
          <w:rFonts w:cstheme="minorHAnsi"/>
          <w:b/>
          <w:bCs/>
          <w:sz w:val="24"/>
          <w:szCs w:val="24"/>
        </w:rPr>
      </w:pPr>
    </w:p>
    <w:p w14:paraId="51320C6D"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b/>
          <w:bCs/>
          <w:sz w:val="24"/>
          <w:szCs w:val="24"/>
        </w:rPr>
        <w:t xml:space="preserve">21. </w:t>
      </w:r>
      <w:r w:rsidRPr="00BC34D1">
        <w:rPr>
          <w:rFonts w:cstheme="minorHAnsi"/>
          <w:b/>
          <w:bCs/>
          <w:sz w:val="24"/>
          <w:szCs w:val="24"/>
        </w:rPr>
        <w:tab/>
        <w:t>Transparency, Processing Personal Data, and Local Engagement</w:t>
      </w:r>
    </w:p>
    <w:p w14:paraId="08138B4A"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70D3599E"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21.1 </w:t>
      </w:r>
      <w:r w:rsidRPr="00BC34D1">
        <w:rPr>
          <w:rFonts w:cstheme="minorHAnsi"/>
          <w:sz w:val="24"/>
          <w:szCs w:val="24"/>
        </w:rPr>
        <w:tab/>
        <w:t>The Board will seek to operate in an open and transparent manner.</w:t>
      </w:r>
    </w:p>
    <w:p w14:paraId="7721E407"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6A35D474"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21.2</w:t>
      </w:r>
      <w:r w:rsidRPr="00BC34D1">
        <w:rPr>
          <w:rFonts w:cstheme="minorHAnsi"/>
          <w:sz w:val="24"/>
          <w:szCs w:val="24"/>
        </w:rPr>
        <w:tab/>
        <w:t xml:space="preserve">Meetings of the Board are open to the public, and notification of future meetings is publicised via the KMEP website (and those of partner organisations as appropriate). The link is </w:t>
      </w:r>
      <w:hyperlink r:id="rId83" w:history="1">
        <w:r w:rsidRPr="00BC34D1">
          <w:rPr>
            <w:rStyle w:val="Hyperlink"/>
            <w:rFonts w:cstheme="minorHAnsi"/>
            <w:sz w:val="24"/>
            <w:szCs w:val="24"/>
          </w:rPr>
          <w:t>http://kmep.org.uk/meetings</w:t>
        </w:r>
      </w:hyperlink>
      <w:r w:rsidRPr="00BC34D1">
        <w:rPr>
          <w:rFonts w:cstheme="minorHAnsi"/>
          <w:sz w:val="24"/>
          <w:szCs w:val="24"/>
        </w:rPr>
        <w:t xml:space="preserve"> </w:t>
      </w:r>
    </w:p>
    <w:p w14:paraId="2E246658"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45770FA4"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21.3</w:t>
      </w:r>
      <w:r w:rsidRPr="00BC34D1">
        <w:rPr>
          <w:rFonts w:cstheme="minorHAnsi"/>
          <w:sz w:val="24"/>
          <w:szCs w:val="24"/>
        </w:rPr>
        <w:tab/>
        <w:t>KMEP will ensure the following information is published on its own website (www.kmep.org.uk):</w:t>
      </w:r>
    </w:p>
    <w:p w14:paraId="039FDFF9" w14:textId="77777777" w:rsidR="008537FD" w:rsidRPr="00BC34D1" w:rsidRDefault="008537FD" w:rsidP="008537FD">
      <w:pPr>
        <w:pStyle w:val="MediumGrid2-Accent11"/>
        <w:ind w:left="1134" w:hanging="567"/>
        <w:rPr>
          <w:rFonts w:asciiTheme="minorHAnsi" w:hAnsiTheme="minorHAnsi" w:cstheme="minorHAnsi"/>
          <w:lang w:eastAsia="en-GB"/>
        </w:rPr>
      </w:pPr>
      <w:r w:rsidRPr="00BC34D1">
        <w:rPr>
          <w:rFonts w:asciiTheme="minorHAnsi" w:hAnsiTheme="minorHAnsi" w:cstheme="minorHAnsi"/>
          <w:lang w:eastAsia="en-GB"/>
        </w:rPr>
        <w:t xml:space="preserve">(a) </w:t>
      </w:r>
      <w:r w:rsidRPr="00BC34D1">
        <w:rPr>
          <w:rFonts w:asciiTheme="minorHAnsi" w:hAnsiTheme="minorHAnsi" w:cstheme="minorHAnsi"/>
          <w:lang w:eastAsia="en-GB"/>
        </w:rPr>
        <w:tab/>
        <w:t>Its terms of reference</w:t>
      </w:r>
    </w:p>
    <w:p w14:paraId="275FFB52" w14:textId="77777777" w:rsidR="008537FD" w:rsidRPr="00BC34D1" w:rsidRDefault="008537FD" w:rsidP="008537FD">
      <w:pPr>
        <w:pStyle w:val="MediumGrid2-Accent11"/>
        <w:ind w:left="1134" w:hanging="567"/>
        <w:rPr>
          <w:rFonts w:asciiTheme="minorHAnsi" w:hAnsiTheme="minorHAnsi" w:cstheme="minorHAnsi"/>
          <w:lang w:eastAsia="en-GB"/>
        </w:rPr>
      </w:pPr>
      <w:r w:rsidRPr="00BC34D1">
        <w:rPr>
          <w:rFonts w:asciiTheme="minorHAnsi" w:hAnsiTheme="minorHAnsi" w:cstheme="minorHAnsi"/>
          <w:lang w:eastAsia="en-GB"/>
        </w:rPr>
        <w:t xml:space="preserve">(b) </w:t>
      </w:r>
      <w:r w:rsidRPr="00BC34D1">
        <w:rPr>
          <w:rFonts w:asciiTheme="minorHAnsi" w:hAnsiTheme="minorHAnsi" w:cstheme="minorHAnsi"/>
          <w:lang w:eastAsia="en-GB"/>
        </w:rPr>
        <w:tab/>
        <w:t>Membership</w:t>
      </w:r>
    </w:p>
    <w:p w14:paraId="2839448B" w14:textId="77777777" w:rsidR="008537FD" w:rsidRPr="00BC34D1" w:rsidRDefault="008537FD" w:rsidP="008537FD">
      <w:pPr>
        <w:pStyle w:val="MediumGrid2-Accent11"/>
        <w:ind w:left="1134" w:hanging="567"/>
        <w:rPr>
          <w:rFonts w:asciiTheme="minorHAnsi" w:hAnsiTheme="minorHAnsi" w:cstheme="minorHAnsi"/>
          <w:lang w:eastAsia="en-GB"/>
        </w:rPr>
      </w:pPr>
      <w:r w:rsidRPr="00BC34D1">
        <w:rPr>
          <w:rFonts w:asciiTheme="minorHAnsi" w:hAnsiTheme="minorHAnsi" w:cstheme="minorHAnsi"/>
          <w:lang w:eastAsia="en-GB"/>
        </w:rPr>
        <w:t xml:space="preserve">(c) </w:t>
      </w:r>
      <w:r w:rsidRPr="00BC34D1">
        <w:rPr>
          <w:rFonts w:asciiTheme="minorHAnsi" w:hAnsiTheme="minorHAnsi" w:cstheme="minorHAnsi"/>
          <w:lang w:eastAsia="en-GB"/>
        </w:rPr>
        <w:tab/>
        <w:t xml:space="preserve">The calendar of future meetings will be listed on the last page of each KMEP’s Board papers </w:t>
      </w:r>
    </w:p>
    <w:p w14:paraId="38075479" w14:textId="77777777" w:rsidR="008537FD" w:rsidRPr="00BC34D1" w:rsidRDefault="008537FD" w:rsidP="008537FD">
      <w:pPr>
        <w:pStyle w:val="MediumGrid2-Accent11"/>
        <w:ind w:left="1134" w:hanging="567"/>
        <w:rPr>
          <w:rFonts w:asciiTheme="minorHAnsi" w:hAnsiTheme="minorHAnsi" w:cstheme="minorHAnsi"/>
          <w:lang w:eastAsia="en-GB"/>
        </w:rPr>
      </w:pPr>
      <w:r w:rsidRPr="00BC34D1">
        <w:rPr>
          <w:rFonts w:asciiTheme="minorHAnsi" w:hAnsiTheme="minorHAnsi" w:cstheme="minorHAnsi"/>
          <w:lang w:eastAsia="en-GB"/>
        </w:rPr>
        <w:t xml:space="preserve">(d) </w:t>
      </w:r>
      <w:r w:rsidRPr="00BC34D1">
        <w:rPr>
          <w:rFonts w:asciiTheme="minorHAnsi" w:hAnsiTheme="minorHAnsi" w:cstheme="minorHAnsi"/>
          <w:lang w:eastAsia="en-GB"/>
        </w:rPr>
        <w:tab/>
        <w:t>All board papers and minutes (with the exception of any exempt items according to Schedule 12A of the Local Government Act 1972); and</w:t>
      </w:r>
    </w:p>
    <w:p w14:paraId="0C4086D8" w14:textId="77777777" w:rsidR="008537FD" w:rsidRPr="00BC34D1" w:rsidRDefault="008537FD" w:rsidP="008537FD">
      <w:pPr>
        <w:pStyle w:val="MediumGrid2-Accent11"/>
        <w:ind w:left="1134" w:hanging="567"/>
        <w:rPr>
          <w:rFonts w:asciiTheme="minorHAnsi" w:hAnsiTheme="minorHAnsi" w:cstheme="minorHAnsi"/>
          <w:lang w:eastAsia="en-GB"/>
        </w:rPr>
      </w:pPr>
      <w:r w:rsidRPr="00BC34D1">
        <w:rPr>
          <w:rFonts w:asciiTheme="minorHAnsi" w:hAnsiTheme="minorHAnsi" w:cstheme="minorHAnsi"/>
          <w:lang w:eastAsia="en-GB"/>
        </w:rPr>
        <w:t>(e)</w:t>
      </w:r>
      <w:r w:rsidRPr="00BC34D1">
        <w:rPr>
          <w:rFonts w:asciiTheme="minorHAnsi" w:hAnsiTheme="minorHAnsi" w:cstheme="minorHAnsi"/>
          <w:lang w:eastAsia="en-GB"/>
        </w:rPr>
        <w:tab/>
        <w:t>The KMEP Register of interests</w:t>
      </w:r>
    </w:p>
    <w:p w14:paraId="2281BAA0" w14:textId="77777777" w:rsidR="008537FD" w:rsidRPr="00BC34D1" w:rsidRDefault="008537FD" w:rsidP="008537FD">
      <w:pPr>
        <w:pStyle w:val="MediumGrid2-Accent11"/>
        <w:ind w:left="1134" w:hanging="567"/>
        <w:rPr>
          <w:rFonts w:asciiTheme="minorHAnsi" w:hAnsiTheme="minorHAnsi" w:cstheme="minorHAnsi"/>
          <w:lang w:eastAsia="en-GB"/>
        </w:rPr>
      </w:pPr>
      <w:r w:rsidRPr="00BC34D1">
        <w:rPr>
          <w:rFonts w:asciiTheme="minorHAnsi" w:hAnsiTheme="minorHAnsi" w:cstheme="minorHAnsi"/>
          <w:lang w:eastAsia="en-GB"/>
        </w:rPr>
        <w:t xml:space="preserve">(f) </w:t>
      </w:r>
      <w:r w:rsidRPr="00BC34D1">
        <w:rPr>
          <w:rFonts w:asciiTheme="minorHAnsi" w:hAnsiTheme="minorHAnsi" w:cstheme="minorHAnsi"/>
          <w:lang w:eastAsia="en-GB"/>
        </w:rPr>
        <w:tab/>
        <w:t>Contact details for KMEP</w:t>
      </w:r>
    </w:p>
    <w:p w14:paraId="65E161C4" w14:textId="77777777" w:rsidR="008537FD" w:rsidRPr="00BC34D1" w:rsidRDefault="008537FD" w:rsidP="008537FD">
      <w:pPr>
        <w:pStyle w:val="MediumGrid2-Accent11"/>
        <w:ind w:left="1134" w:hanging="567"/>
        <w:rPr>
          <w:rFonts w:asciiTheme="minorHAnsi" w:hAnsiTheme="minorHAnsi" w:cstheme="minorHAnsi"/>
          <w:lang w:eastAsia="en-GB"/>
        </w:rPr>
      </w:pPr>
      <w:r w:rsidRPr="00BC34D1">
        <w:rPr>
          <w:rFonts w:asciiTheme="minorHAnsi" w:hAnsiTheme="minorHAnsi" w:cstheme="minorHAnsi"/>
          <w:lang w:eastAsia="en-GB"/>
        </w:rPr>
        <w:t>(g)</w:t>
      </w:r>
      <w:r w:rsidRPr="00BC34D1">
        <w:rPr>
          <w:rFonts w:asciiTheme="minorHAnsi" w:hAnsiTheme="minorHAnsi" w:cstheme="minorHAnsi"/>
          <w:lang w:eastAsia="en-GB"/>
        </w:rPr>
        <w:tab/>
        <w:t>The terms of reference and membership of any KMEP sub-groups.</w:t>
      </w:r>
    </w:p>
    <w:p w14:paraId="12708DA6" w14:textId="77777777" w:rsidR="008537FD" w:rsidRPr="00BC34D1" w:rsidRDefault="008537FD" w:rsidP="008537FD">
      <w:pPr>
        <w:pStyle w:val="MediumGrid2-Accent11"/>
        <w:ind w:left="1134" w:hanging="567"/>
        <w:rPr>
          <w:rFonts w:asciiTheme="minorHAnsi" w:hAnsiTheme="minorHAnsi" w:cstheme="minorHAnsi"/>
          <w:lang w:eastAsia="en-GB"/>
        </w:rPr>
      </w:pPr>
      <w:r w:rsidRPr="00BC34D1">
        <w:rPr>
          <w:rFonts w:asciiTheme="minorHAnsi" w:hAnsiTheme="minorHAnsi" w:cstheme="minorHAnsi"/>
          <w:lang w:eastAsia="en-GB"/>
        </w:rPr>
        <w:t>(h)</w:t>
      </w:r>
      <w:r w:rsidRPr="00BC34D1">
        <w:rPr>
          <w:rFonts w:asciiTheme="minorHAnsi" w:hAnsiTheme="minorHAnsi" w:cstheme="minorHAnsi"/>
          <w:lang w:eastAsia="en-GB"/>
        </w:rPr>
        <w:tab/>
        <w:t xml:space="preserve">A map of projects funded in Kent and Medway by Her Majesty’s Government via SELEP, including a brief project description </w:t>
      </w:r>
    </w:p>
    <w:p w14:paraId="02F6CCEF" w14:textId="77777777" w:rsidR="008537FD" w:rsidRPr="00BC34D1" w:rsidRDefault="008537FD" w:rsidP="008537FD">
      <w:pPr>
        <w:pStyle w:val="MediumGrid2-Accent11"/>
        <w:ind w:left="1134" w:hanging="567"/>
        <w:rPr>
          <w:rFonts w:asciiTheme="minorHAnsi" w:hAnsiTheme="minorHAnsi" w:cstheme="minorHAnsi"/>
          <w:lang w:eastAsia="en-GB"/>
        </w:rPr>
      </w:pPr>
      <w:r w:rsidRPr="00BC34D1">
        <w:rPr>
          <w:rFonts w:asciiTheme="minorHAnsi" w:hAnsiTheme="minorHAnsi" w:cstheme="minorHAnsi"/>
          <w:lang w:eastAsia="en-GB"/>
        </w:rPr>
        <w:t>(i)</w:t>
      </w:r>
      <w:r w:rsidRPr="00BC34D1">
        <w:rPr>
          <w:rFonts w:asciiTheme="minorHAnsi" w:hAnsiTheme="minorHAnsi" w:cstheme="minorHAnsi"/>
          <w:lang w:eastAsia="en-GB"/>
        </w:rPr>
        <w:tab/>
        <w:t>The Local Growth Fund delivery report will be routinely published as part of the Board papers pack</w:t>
      </w:r>
    </w:p>
    <w:p w14:paraId="5120A612" w14:textId="77777777" w:rsidR="008537FD" w:rsidRPr="00BC34D1" w:rsidRDefault="008537FD" w:rsidP="008537FD">
      <w:pPr>
        <w:pStyle w:val="MediumGrid2-Accent11"/>
        <w:ind w:left="1134" w:hanging="567"/>
        <w:rPr>
          <w:rFonts w:asciiTheme="minorHAnsi" w:hAnsiTheme="minorHAnsi" w:cstheme="minorHAnsi"/>
          <w:lang w:eastAsia="en-GB"/>
        </w:rPr>
      </w:pPr>
      <w:r w:rsidRPr="00BC34D1">
        <w:rPr>
          <w:rFonts w:asciiTheme="minorHAnsi" w:hAnsiTheme="minorHAnsi" w:cstheme="minorHAnsi"/>
          <w:lang w:eastAsia="en-GB"/>
        </w:rPr>
        <w:t>(j)</w:t>
      </w:r>
      <w:r w:rsidRPr="00BC34D1">
        <w:rPr>
          <w:rFonts w:asciiTheme="minorHAnsi" w:hAnsiTheme="minorHAnsi" w:cstheme="minorHAnsi"/>
          <w:lang w:eastAsia="en-GB"/>
        </w:rPr>
        <w:tab/>
        <w:t xml:space="preserve">A published rolling schedule of projects funded, giving a brief description, names of the key recipients of funds/contractors, and the amounts by year. </w:t>
      </w:r>
    </w:p>
    <w:p w14:paraId="6C8FD1B0" w14:textId="77777777" w:rsidR="008537FD" w:rsidRPr="00BC34D1" w:rsidRDefault="008537FD" w:rsidP="008537FD">
      <w:pPr>
        <w:pStyle w:val="MediumGrid2-Accent11"/>
        <w:rPr>
          <w:rFonts w:asciiTheme="minorHAnsi" w:hAnsiTheme="minorHAnsi" w:cstheme="minorHAnsi"/>
          <w:lang w:eastAsia="en-GB"/>
        </w:rPr>
      </w:pPr>
      <w:r w:rsidRPr="00BC34D1">
        <w:rPr>
          <w:rFonts w:asciiTheme="minorHAnsi" w:hAnsiTheme="minorHAnsi" w:cstheme="minorHAnsi"/>
          <w:lang w:eastAsia="en-GB"/>
        </w:rPr>
        <w:t xml:space="preserve">                         </w:t>
      </w:r>
    </w:p>
    <w:p w14:paraId="646C32EA" w14:textId="77777777" w:rsidR="008537FD" w:rsidRPr="00BC34D1" w:rsidRDefault="008537FD" w:rsidP="008537FD">
      <w:pPr>
        <w:pStyle w:val="MediumGrid2-Accent11"/>
        <w:ind w:left="567" w:hanging="567"/>
        <w:rPr>
          <w:rFonts w:asciiTheme="minorHAnsi" w:hAnsiTheme="minorHAnsi" w:cstheme="minorHAnsi"/>
          <w:lang w:eastAsia="en-GB"/>
        </w:rPr>
      </w:pPr>
      <w:r w:rsidRPr="00BC34D1">
        <w:rPr>
          <w:rFonts w:asciiTheme="minorHAnsi" w:hAnsiTheme="minorHAnsi" w:cstheme="minorHAnsi"/>
          <w:lang w:eastAsia="en-GB"/>
        </w:rPr>
        <w:t>21.4</w:t>
      </w:r>
      <w:r w:rsidRPr="00BC34D1">
        <w:rPr>
          <w:rFonts w:asciiTheme="minorHAnsi" w:hAnsiTheme="minorHAnsi" w:cstheme="minorHAnsi"/>
          <w:lang w:eastAsia="en-GB"/>
        </w:rPr>
        <w:tab/>
        <w:t>The website will be linked to the SELEP website (</w:t>
      </w:r>
      <w:hyperlink r:id="rId84" w:history="1">
        <w:r w:rsidRPr="00BC34D1">
          <w:rPr>
            <w:rStyle w:val="Hyperlink"/>
            <w:rFonts w:asciiTheme="minorHAnsi" w:hAnsiTheme="minorHAnsi" w:cstheme="minorHAnsi"/>
            <w:lang w:eastAsia="en-GB"/>
          </w:rPr>
          <w:t>www.southeastlep.com</w:t>
        </w:r>
      </w:hyperlink>
      <w:r w:rsidRPr="00BC34D1">
        <w:rPr>
          <w:rFonts w:asciiTheme="minorHAnsi" w:hAnsiTheme="minorHAnsi" w:cstheme="minorHAnsi"/>
          <w:lang w:eastAsia="en-GB"/>
        </w:rPr>
        <w:t xml:space="preserve">), where partners and the public can access </w:t>
      </w:r>
      <w:r w:rsidRPr="00BC34D1">
        <w:rPr>
          <w:rFonts w:asciiTheme="minorHAnsi" w:hAnsiTheme="minorHAnsi" w:cstheme="minorHAnsi"/>
        </w:rPr>
        <w:t xml:space="preserve">supporting documentation for decision-making including: </w:t>
      </w:r>
    </w:p>
    <w:p w14:paraId="25EA1D17" w14:textId="77777777" w:rsidR="008537FD" w:rsidRPr="00BC34D1" w:rsidRDefault="008537FD" w:rsidP="008537FD">
      <w:pPr>
        <w:pStyle w:val="ListParagraph"/>
        <w:numPr>
          <w:ilvl w:val="0"/>
          <w:numId w:val="34"/>
        </w:numPr>
        <w:autoSpaceDE w:val="0"/>
        <w:autoSpaceDN w:val="0"/>
        <w:adjustRightInd w:val="0"/>
        <w:spacing w:after="0" w:line="240" w:lineRule="auto"/>
        <w:rPr>
          <w:rFonts w:cstheme="minorHAnsi"/>
          <w:sz w:val="24"/>
          <w:szCs w:val="24"/>
        </w:rPr>
      </w:pPr>
      <w:r w:rsidRPr="00BC34D1">
        <w:rPr>
          <w:rFonts w:cstheme="minorHAnsi"/>
          <w:sz w:val="24"/>
          <w:szCs w:val="24"/>
        </w:rPr>
        <w:t xml:space="preserve">Forward plans </w:t>
      </w:r>
    </w:p>
    <w:p w14:paraId="216ACC48" w14:textId="77777777" w:rsidR="008537FD" w:rsidRPr="00BC34D1" w:rsidRDefault="008537FD" w:rsidP="008537FD">
      <w:pPr>
        <w:pStyle w:val="ListParagraph"/>
        <w:numPr>
          <w:ilvl w:val="0"/>
          <w:numId w:val="34"/>
        </w:numPr>
        <w:autoSpaceDE w:val="0"/>
        <w:autoSpaceDN w:val="0"/>
        <w:adjustRightInd w:val="0"/>
        <w:spacing w:after="0" w:line="240" w:lineRule="auto"/>
        <w:rPr>
          <w:rFonts w:cstheme="minorHAnsi"/>
          <w:sz w:val="24"/>
          <w:szCs w:val="24"/>
        </w:rPr>
      </w:pPr>
      <w:r w:rsidRPr="00BC34D1">
        <w:rPr>
          <w:rFonts w:cstheme="minorHAnsi"/>
          <w:sz w:val="24"/>
          <w:szCs w:val="24"/>
        </w:rPr>
        <w:t>SELEP agendas for forthcoming board meetings</w:t>
      </w:r>
    </w:p>
    <w:p w14:paraId="192BA03A" w14:textId="77777777" w:rsidR="008537FD" w:rsidRPr="00BC34D1" w:rsidRDefault="008537FD" w:rsidP="008537FD">
      <w:pPr>
        <w:pStyle w:val="ListParagraph"/>
        <w:numPr>
          <w:ilvl w:val="0"/>
          <w:numId w:val="34"/>
        </w:numPr>
        <w:autoSpaceDE w:val="0"/>
        <w:autoSpaceDN w:val="0"/>
        <w:adjustRightInd w:val="0"/>
        <w:spacing w:after="0" w:line="240" w:lineRule="auto"/>
        <w:rPr>
          <w:rFonts w:cstheme="minorHAnsi"/>
          <w:sz w:val="24"/>
          <w:szCs w:val="24"/>
        </w:rPr>
      </w:pPr>
      <w:r w:rsidRPr="00BC34D1">
        <w:rPr>
          <w:rFonts w:cstheme="minorHAnsi"/>
          <w:sz w:val="24"/>
          <w:szCs w:val="24"/>
        </w:rPr>
        <w:t>Agendas and minutes of SELEP’s ot</w:t>
      </w:r>
      <w:r>
        <w:rPr>
          <w:rFonts w:cstheme="minorHAnsi"/>
          <w:sz w:val="24"/>
          <w:szCs w:val="24"/>
        </w:rPr>
        <w:t>her federated boards (i.e. SE</w:t>
      </w:r>
      <w:r w:rsidRPr="00BC34D1">
        <w:rPr>
          <w:rFonts w:cstheme="minorHAnsi"/>
          <w:sz w:val="24"/>
          <w:szCs w:val="24"/>
        </w:rPr>
        <w:t>, OSE, TES)</w:t>
      </w:r>
    </w:p>
    <w:p w14:paraId="39AEA225" w14:textId="77777777" w:rsidR="008537FD" w:rsidRPr="00BC34D1" w:rsidRDefault="008537FD" w:rsidP="008537FD">
      <w:pPr>
        <w:pStyle w:val="ListParagraph"/>
        <w:numPr>
          <w:ilvl w:val="0"/>
          <w:numId w:val="34"/>
        </w:numPr>
        <w:autoSpaceDE w:val="0"/>
        <w:autoSpaceDN w:val="0"/>
        <w:adjustRightInd w:val="0"/>
        <w:spacing w:after="0" w:line="240" w:lineRule="auto"/>
        <w:rPr>
          <w:rFonts w:cstheme="minorHAnsi"/>
          <w:sz w:val="24"/>
          <w:szCs w:val="24"/>
        </w:rPr>
      </w:pPr>
      <w:r w:rsidRPr="00BC34D1">
        <w:rPr>
          <w:rFonts w:cstheme="minorHAnsi"/>
          <w:sz w:val="24"/>
          <w:szCs w:val="24"/>
        </w:rPr>
        <w:t xml:space="preserve">Reports and business cases </w:t>
      </w:r>
    </w:p>
    <w:p w14:paraId="7B8F2D72" w14:textId="77777777" w:rsidR="008537FD" w:rsidRPr="00BC34D1" w:rsidRDefault="008537FD" w:rsidP="008537FD">
      <w:pPr>
        <w:pStyle w:val="ListParagraph"/>
        <w:numPr>
          <w:ilvl w:val="0"/>
          <w:numId w:val="34"/>
        </w:numPr>
        <w:autoSpaceDE w:val="0"/>
        <w:autoSpaceDN w:val="0"/>
        <w:adjustRightInd w:val="0"/>
        <w:spacing w:after="0" w:line="240" w:lineRule="auto"/>
        <w:rPr>
          <w:rFonts w:cstheme="minorHAnsi"/>
          <w:sz w:val="24"/>
          <w:szCs w:val="24"/>
        </w:rPr>
      </w:pPr>
      <w:r w:rsidRPr="00BC34D1">
        <w:rPr>
          <w:rFonts w:cstheme="minorHAnsi"/>
          <w:sz w:val="24"/>
          <w:szCs w:val="24"/>
        </w:rPr>
        <w:t xml:space="preserve">SELEP minutes </w:t>
      </w:r>
    </w:p>
    <w:p w14:paraId="3ECF5D9C" w14:textId="77777777" w:rsidR="008537FD" w:rsidRPr="00BC34D1" w:rsidRDefault="008537FD" w:rsidP="008537FD">
      <w:pPr>
        <w:pStyle w:val="ListParagraph"/>
        <w:numPr>
          <w:ilvl w:val="0"/>
          <w:numId w:val="34"/>
        </w:numPr>
        <w:autoSpaceDE w:val="0"/>
        <w:autoSpaceDN w:val="0"/>
        <w:adjustRightInd w:val="0"/>
        <w:spacing w:after="0" w:line="240" w:lineRule="auto"/>
        <w:rPr>
          <w:rFonts w:cstheme="minorHAnsi"/>
          <w:sz w:val="24"/>
          <w:szCs w:val="24"/>
        </w:rPr>
      </w:pPr>
      <w:r w:rsidRPr="00BC34D1">
        <w:rPr>
          <w:rFonts w:cstheme="minorHAnsi"/>
          <w:sz w:val="24"/>
          <w:szCs w:val="24"/>
        </w:rPr>
        <w:t>Summary of decisions of the SELEP boards, including the SELEP Strategic Board and SELEP Accountability Board</w:t>
      </w:r>
    </w:p>
    <w:p w14:paraId="3446F26E" w14:textId="77777777" w:rsidR="008537FD" w:rsidRPr="00BC34D1" w:rsidRDefault="008537FD" w:rsidP="008537FD">
      <w:pPr>
        <w:pStyle w:val="ListParagraph"/>
        <w:numPr>
          <w:ilvl w:val="0"/>
          <w:numId w:val="34"/>
        </w:numPr>
        <w:autoSpaceDE w:val="0"/>
        <w:autoSpaceDN w:val="0"/>
        <w:adjustRightInd w:val="0"/>
        <w:spacing w:after="0" w:line="240" w:lineRule="auto"/>
        <w:rPr>
          <w:rFonts w:cstheme="minorHAnsi"/>
          <w:sz w:val="24"/>
          <w:szCs w:val="24"/>
        </w:rPr>
      </w:pPr>
      <w:r w:rsidRPr="00BC34D1">
        <w:rPr>
          <w:rFonts w:cstheme="minorHAnsi"/>
          <w:sz w:val="24"/>
          <w:szCs w:val="24"/>
        </w:rPr>
        <w:t>SELEP’s governance policies, including the SELEP Local Assurance Framework, which KMEP abides by.</w:t>
      </w:r>
    </w:p>
    <w:p w14:paraId="20CF27C0" w14:textId="77777777" w:rsidR="008537FD" w:rsidRPr="00BC34D1" w:rsidRDefault="008537FD" w:rsidP="008537FD">
      <w:pPr>
        <w:pStyle w:val="MediumGrid2-Accent11"/>
        <w:rPr>
          <w:rFonts w:asciiTheme="minorHAnsi" w:hAnsiTheme="minorHAnsi" w:cstheme="minorHAnsi"/>
          <w:lang w:eastAsia="en-GB"/>
        </w:rPr>
      </w:pPr>
    </w:p>
    <w:p w14:paraId="4634B6A8" w14:textId="77777777" w:rsidR="008537FD" w:rsidRPr="00BC34D1" w:rsidRDefault="008537FD" w:rsidP="008537FD">
      <w:pPr>
        <w:pStyle w:val="ListParagraph"/>
        <w:numPr>
          <w:ilvl w:val="1"/>
          <w:numId w:val="56"/>
        </w:num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The KMEP website will provide the opportunity for local engagement with and feedback to the general </w:t>
      </w:r>
      <w:r w:rsidRPr="00BC34D1">
        <w:rPr>
          <w:rFonts w:cstheme="minorHAnsi"/>
          <w:bCs/>
          <w:sz w:val="24"/>
          <w:szCs w:val="24"/>
        </w:rPr>
        <w:t xml:space="preserve">public </w:t>
      </w:r>
      <w:r w:rsidRPr="00BC34D1">
        <w:rPr>
          <w:rFonts w:cstheme="minorHAnsi"/>
          <w:sz w:val="24"/>
          <w:szCs w:val="24"/>
        </w:rPr>
        <w:t>about future strategy development and progress against delivery of the SEP, including key projects and spend against those projects and that this can be evidenced.</w:t>
      </w:r>
    </w:p>
    <w:p w14:paraId="6F5036ED" w14:textId="77777777" w:rsidR="008537FD" w:rsidRPr="00BC34D1" w:rsidRDefault="008537FD" w:rsidP="008537FD">
      <w:pPr>
        <w:pStyle w:val="ListParagraph"/>
        <w:autoSpaceDE w:val="0"/>
        <w:autoSpaceDN w:val="0"/>
        <w:adjustRightInd w:val="0"/>
        <w:spacing w:after="0" w:line="240" w:lineRule="auto"/>
        <w:ind w:left="567"/>
        <w:jc w:val="both"/>
        <w:rPr>
          <w:rFonts w:cstheme="minorHAnsi"/>
          <w:sz w:val="24"/>
          <w:szCs w:val="24"/>
        </w:rPr>
      </w:pPr>
    </w:p>
    <w:p w14:paraId="73581183" w14:textId="77777777" w:rsidR="008537FD" w:rsidRPr="00BC34D1" w:rsidRDefault="008537FD" w:rsidP="008537FD">
      <w:pPr>
        <w:pStyle w:val="ListParagraph"/>
        <w:numPr>
          <w:ilvl w:val="1"/>
          <w:numId w:val="56"/>
        </w:num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As stated in 16.6, the </w:t>
      </w:r>
      <w:r w:rsidRPr="00BC34D1">
        <w:rPr>
          <w:rFonts w:cs="Arial"/>
          <w:sz w:val="24"/>
          <w:szCs w:val="24"/>
        </w:rPr>
        <w:t xml:space="preserve">KMEP Secretariat </w:t>
      </w:r>
      <w:r w:rsidRPr="00BC34D1">
        <w:rPr>
          <w:rFonts w:cstheme="minorHAnsi"/>
          <w:sz w:val="24"/>
          <w:szCs w:val="24"/>
        </w:rPr>
        <w:t>is responsible for</w:t>
      </w:r>
      <w:r w:rsidRPr="00BC34D1">
        <w:rPr>
          <w:rFonts w:cs="Arial"/>
          <w:sz w:val="24"/>
          <w:szCs w:val="24"/>
        </w:rPr>
        <w:t xml:space="preserve"> creating and maintaining a log of KMEP engagement activities to evidence the level of local engagement.</w:t>
      </w:r>
    </w:p>
    <w:p w14:paraId="14A4D2B1" w14:textId="77777777" w:rsidR="008537FD" w:rsidRPr="00BC34D1" w:rsidRDefault="008537FD" w:rsidP="008537FD">
      <w:pPr>
        <w:pStyle w:val="ListParagraph"/>
        <w:rPr>
          <w:rFonts w:cstheme="minorHAnsi"/>
          <w:sz w:val="24"/>
          <w:szCs w:val="24"/>
        </w:rPr>
      </w:pPr>
    </w:p>
    <w:p w14:paraId="12338CC5" w14:textId="77777777" w:rsidR="008537FD" w:rsidRPr="00BC34D1" w:rsidRDefault="008537FD" w:rsidP="008537FD">
      <w:pPr>
        <w:pStyle w:val="ListParagraph"/>
        <w:numPr>
          <w:ilvl w:val="1"/>
          <w:numId w:val="56"/>
        </w:num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When a funding opportunity is announced (such as the Local Growth Fund or Growing Places Fund), KMEP will </w:t>
      </w:r>
      <w:r w:rsidRPr="00BC34D1">
        <w:rPr>
          <w:rFonts w:cstheme="minorHAnsi"/>
          <w:bCs/>
          <w:sz w:val="24"/>
          <w:szCs w:val="24"/>
        </w:rPr>
        <w:t xml:space="preserve">publish details on its publicly-accessible website, including how to submit a bid, and the prioritisation and appraisal criteria, </w:t>
      </w:r>
      <w:r w:rsidRPr="00BC34D1">
        <w:rPr>
          <w:rFonts w:cstheme="minorHAnsi"/>
          <w:sz w:val="24"/>
          <w:szCs w:val="24"/>
        </w:rPr>
        <w:t>with a view to ensuring that a wide range of delivery partners can be involved. A press notice on the new funding call will also be made, and each local authority will be asked to advertise the opportunity on their own local authority websites, and via the Councils’ social media presence.</w:t>
      </w:r>
    </w:p>
    <w:p w14:paraId="5EAC2B72" w14:textId="77777777" w:rsidR="008537FD" w:rsidRPr="00BC34D1" w:rsidRDefault="008537FD" w:rsidP="008537FD">
      <w:pPr>
        <w:pStyle w:val="ListParagraph"/>
        <w:rPr>
          <w:rFonts w:cstheme="minorHAnsi"/>
          <w:sz w:val="24"/>
          <w:szCs w:val="24"/>
        </w:rPr>
      </w:pPr>
    </w:p>
    <w:p w14:paraId="0E0B9201" w14:textId="77777777" w:rsidR="008537FD" w:rsidRPr="00BC34D1" w:rsidRDefault="008537FD" w:rsidP="008537FD">
      <w:pPr>
        <w:pStyle w:val="ListParagraph"/>
        <w:numPr>
          <w:ilvl w:val="1"/>
          <w:numId w:val="56"/>
        </w:num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As well as openly announcing the funding opportunity, the KMEP Secretariat will consult and engage with the Business Advisory Board, and associated private-sector networks. This action will ensure the private sector has a strong role in developing and prioritising projects. </w:t>
      </w:r>
    </w:p>
    <w:p w14:paraId="6CECDED1" w14:textId="77777777" w:rsidR="008537FD" w:rsidRPr="00BC34D1" w:rsidRDefault="008537FD" w:rsidP="008537FD">
      <w:pPr>
        <w:pStyle w:val="ListParagraph"/>
        <w:rPr>
          <w:rFonts w:cstheme="minorHAnsi"/>
          <w:sz w:val="24"/>
          <w:szCs w:val="24"/>
        </w:rPr>
      </w:pPr>
    </w:p>
    <w:p w14:paraId="562CE971" w14:textId="77777777" w:rsidR="008537FD" w:rsidRPr="00BC34D1" w:rsidRDefault="008537FD" w:rsidP="008537FD">
      <w:pPr>
        <w:pStyle w:val="ListParagraph"/>
        <w:numPr>
          <w:ilvl w:val="1"/>
          <w:numId w:val="56"/>
        </w:num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The Freedom of Information Act 2000 shall apply to Board papers and to records of the Board’s discussions.</w:t>
      </w:r>
    </w:p>
    <w:p w14:paraId="14047516" w14:textId="77777777" w:rsidR="008537FD" w:rsidRPr="00BC34D1" w:rsidRDefault="008537FD" w:rsidP="008537FD">
      <w:pPr>
        <w:pStyle w:val="ListParagraph"/>
        <w:rPr>
          <w:rFonts w:cstheme="minorHAnsi"/>
          <w:bCs/>
          <w:sz w:val="24"/>
          <w:szCs w:val="24"/>
          <w:highlight w:val="yellow"/>
        </w:rPr>
      </w:pPr>
    </w:p>
    <w:p w14:paraId="0A0C8917" w14:textId="77777777" w:rsidR="008537FD" w:rsidRPr="00BC34D1" w:rsidRDefault="008537FD" w:rsidP="008537FD">
      <w:pPr>
        <w:pStyle w:val="ListParagraph"/>
        <w:numPr>
          <w:ilvl w:val="1"/>
          <w:numId w:val="56"/>
        </w:numPr>
        <w:autoSpaceDE w:val="0"/>
        <w:autoSpaceDN w:val="0"/>
        <w:adjustRightInd w:val="0"/>
        <w:spacing w:after="0" w:line="240" w:lineRule="auto"/>
        <w:ind w:left="567" w:hanging="567"/>
        <w:jc w:val="both"/>
        <w:rPr>
          <w:rFonts w:cstheme="minorHAnsi"/>
          <w:sz w:val="24"/>
          <w:szCs w:val="24"/>
        </w:rPr>
      </w:pPr>
      <w:r w:rsidRPr="00BC34D1">
        <w:rPr>
          <w:rFonts w:cstheme="minorHAnsi"/>
          <w:bCs/>
          <w:sz w:val="24"/>
          <w:szCs w:val="24"/>
        </w:rPr>
        <w:t xml:space="preserve">KMEP acts in accordance with the Data Protection Act and the General Data Protection Regulations when processing data. All Board Members, and local stakeholders that engage with KMEP, are asked to sign the KMEP privacy notice to show their consent to their data being used. The privacy notice sets out </w:t>
      </w:r>
      <w:r w:rsidRPr="00BC34D1">
        <w:rPr>
          <w:sz w:val="24"/>
          <w:szCs w:val="24"/>
        </w:rPr>
        <w:t>what personal data is held, how KMEP collects the data, how KMEP uses and may share information.</w:t>
      </w:r>
    </w:p>
    <w:p w14:paraId="1DF3DE65" w14:textId="77777777" w:rsidR="008537FD" w:rsidRPr="00BC34D1" w:rsidRDefault="008537FD" w:rsidP="008537FD">
      <w:pPr>
        <w:autoSpaceDE w:val="0"/>
        <w:autoSpaceDN w:val="0"/>
        <w:adjustRightInd w:val="0"/>
        <w:spacing w:after="0" w:line="240" w:lineRule="auto"/>
        <w:jc w:val="both"/>
        <w:rPr>
          <w:rFonts w:cstheme="minorHAnsi"/>
          <w:sz w:val="24"/>
          <w:szCs w:val="24"/>
        </w:rPr>
      </w:pPr>
      <w:r w:rsidRPr="00BC34D1">
        <w:rPr>
          <w:rFonts w:cstheme="minorHAnsi"/>
          <w:sz w:val="24"/>
          <w:szCs w:val="24"/>
        </w:rPr>
        <w:t xml:space="preserve"> </w:t>
      </w:r>
    </w:p>
    <w:p w14:paraId="2FA79485" w14:textId="77777777" w:rsidR="008537FD" w:rsidRPr="00BC34D1" w:rsidRDefault="008537FD" w:rsidP="008537FD">
      <w:pPr>
        <w:pStyle w:val="ListParagraph"/>
        <w:numPr>
          <w:ilvl w:val="1"/>
          <w:numId w:val="56"/>
        </w:num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On branding, KMEP will ask its partners delivering capital projects to comply with the government’s branding guidelines, and also show the SELEP and KMEP logos. KMEP will use its best endeavours to ensure local partners actively promote the SELEP priorities.</w:t>
      </w:r>
    </w:p>
    <w:p w14:paraId="4AF98543"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617A3819"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b/>
          <w:bCs/>
          <w:sz w:val="24"/>
          <w:szCs w:val="24"/>
        </w:rPr>
        <w:t xml:space="preserve">22. </w:t>
      </w:r>
      <w:r w:rsidRPr="00BC34D1">
        <w:rPr>
          <w:rFonts w:cstheme="minorHAnsi"/>
          <w:b/>
          <w:bCs/>
          <w:sz w:val="24"/>
          <w:szCs w:val="24"/>
        </w:rPr>
        <w:tab/>
        <w:t>Definition of Confidential and Exempt Information</w:t>
      </w:r>
    </w:p>
    <w:p w14:paraId="28C71257"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p>
    <w:p w14:paraId="781765B9" w14:textId="77777777" w:rsidR="008537FD" w:rsidRPr="00BC34D1" w:rsidRDefault="008537FD" w:rsidP="008537FD">
      <w:pPr>
        <w:autoSpaceDE w:val="0"/>
        <w:autoSpaceDN w:val="0"/>
        <w:adjustRightInd w:val="0"/>
        <w:spacing w:after="0" w:line="240" w:lineRule="auto"/>
        <w:ind w:left="567" w:hanging="567"/>
        <w:rPr>
          <w:rFonts w:cstheme="minorHAnsi"/>
          <w:sz w:val="24"/>
          <w:szCs w:val="24"/>
        </w:rPr>
      </w:pPr>
      <w:r w:rsidRPr="00BC34D1">
        <w:rPr>
          <w:rFonts w:cstheme="minorHAnsi"/>
          <w:sz w:val="24"/>
          <w:szCs w:val="24"/>
        </w:rPr>
        <w:t>21.1</w:t>
      </w:r>
      <w:r w:rsidRPr="00BC34D1">
        <w:rPr>
          <w:rFonts w:cstheme="minorHAnsi"/>
          <w:sz w:val="24"/>
          <w:szCs w:val="24"/>
        </w:rPr>
        <w:tab/>
        <w:t>‘Confidential’ and ‘Exempt’ information will not be included in the publicly-accessible board papers. The following definitions will be used: -</w:t>
      </w:r>
    </w:p>
    <w:p w14:paraId="34A66D68" w14:textId="77777777" w:rsidR="008537FD" w:rsidRPr="00BC34D1" w:rsidRDefault="008537FD" w:rsidP="008537FD">
      <w:pPr>
        <w:autoSpaceDE w:val="0"/>
        <w:autoSpaceDN w:val="0"/>
        <w:adjustRightInd w:val="0"/>
        <w:spacing w:after="0" w:line="240" w:lineRule="auto"/>
        <w:ind w:left="567" w:hanging="567"/>
        <w:rPr>
          <w:rFonts w:cstheme="minorHAnsi"/>
          <w:sz w:val="24"/>
          <w:szCs w:val="24"/>
        </w:rPr>
      </w:pPr>
    </w:p>
    <w:p w14:paraId="6FC00AB7"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22.2</w:t>
      </w:r>
      <w:r w:rsidRPr="00BC34D1">
        <w:rPr>
          <w:rFonts w:cstheme="minorHAnsi"/>
          <w:sz w:val="24"/>
          <w:szCs w:val="24"/>
        </w:rPr>
        <w:tab/>
        <w:t xml:space="preserve">Confidential information means information given to the Board by the Government on terms which forbid its public disclosure or information which cannot be publicly disclosed by virtue of a Court Order. </w:t>
      </w:r>
    </w:p>
    <w:p w14:paraId="356809D0"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734D49CD"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22.3</w:t>
      </w:r>
      <w:r w:rsidRPr="00BC34D1">
        <w:rPr>
          <w:rFonts w:cstheme="minorHAnsi"/>
          <w:sz w:val="24"/>
          <w:szCs w:val="24"/>
        </w:rPr>
        <w:tab/>
        <w:t xml:space="preserve">Where the whole or any part of a report for the KMEP meeting is not available for inspection by the public: </w:t>
      </w:r>
    </w:p>
    <w:p w14:paraId="7715241F" w14:textId="77777777" w:rsidR="008537FD" w:rsidRPr="00BC34D1" w:rsidRDefault="008537FD" w:rsidP="008537FD">
      <w:pPr>
        <w:autoSpaceDE w:val="0"/>
        <w:autoSpaceDN w:val="0"/>
        <w:adjustRightInd w:val="0"/>
        <w:spacing w:after="0" w:line="240" w:lineRule="auto"/>
        <w:ind w:left="720"/>
        <w:jc w:val="both"/>
        <w:rPr>
          <w:rFonts w:cstheme="minorHAnsi"/>
          <w:sz w:val="24"/>
          <w:szCs w:val="24"/>
        </w:rPr>
      </w:pPr>
      <w:r w:rsidRPr="00BC34D1">
        <w:rPr>
          <w:rFonts w:cstheme="minorHAnsi"/>
          <w:sz w:val="24"/>
          <w:szCs w:val="24"/>
        </w:rPr>
        <w:t xml:space="preserve">(a) every copy of the whole report or the part of the report, as the case may be, must be marked “not for publication”; and </w:t>
      </w:r>
    </w:p>
    <w:p w14:paraId="0117B3C6" w14:textId="77777777" w:rsidR="008537FD" w:rsidRPr="00BC34D1" w:rsidRDefault="008537FD" w:rsidP="008537FD">
      <w:pPr>
        <w:autoSpaceDE w:val="0"/>
        <w:autoSpaceDN w:val="0"/>
        <w:adjustRightInd w:val="0"/>
        <w:spacing w:after="0" w:line="240" w:lineRule="auto"/>
        <w:ind w:left="720"/>
        <w:jc w:val="both"/>
        <w:rPr>
          <w:rFonts w:cstheme="minorHAnsi"/>
          <w:sz w:val="24"/>
          <w:szCs w:val="24"/>
        </w:rPr>
      </w:pPr>
      <w:r w:rsidRPr="00BC34D1">
        <w:rPr>
          <w:rFonts w:cstheme="minorHAnsi"/>
          <w:sz w:val="24"/>
          <w:szCs w:val="24"/>
        </w:rPr>
        <w:t xml:space="preserve">(b) there must be stated on every copy of the whole or the part of the report: </w:t>
      </w:r>
    </w:p>
    <w:p w14:paraId="055865CF" w14:textId="77777777" w:rsidR="008537FD" w:rsidRPr="00BC34D1" w:rsidRDefault="008537FD" w:rsidP="008537FD">
      <w:pPr>
        <w:autoSpaceDE w:val="0"/>
        <w:autoSpaceDN w:val="0"/>
        <w:adjustRightInd w:val="0"/>
        <w:spacing w:after="0" w:line="240" w:lineRule="auto"/>
        <w:ind w:left="1134"/>
        <w:jc w:val="both"/>
        <w:rPr>
          <w:rFonts w:cstheme="minorHAnsi"/>
          <w:sz w:val="24"/>
          <w:szCs w:val="24"/>
        </w:rPr>
      </w:pPr>
      <w:r w:rsidRPr="00BC34D1">
        <w:rPr>
          <w:rFonts w:cstheme="minorHAnsi"/>
          <w:sz w:val="24"/>
          <w:szCs w:val="24"/>
        </w:rPr>
        <w:t xml:space="preserve">(i) that it contains confidential information; </w:t>
      </w:r>
    </w:p>
    <w:p w14:paraId="2B46767E" w14:textId="77777777" w:rsidR="008537FD" w:rsidRPr="00BC34D1" w:rsidRDefault="008537FD" w:rsidP="008537FD">
      <w:pPr>
        <w:autoSpaceDE w:val="0"/>
        <w:autoSpaceDN w:val="0"/>
        <w:adjustRightInd w:val="0"/>
        <w:spacing w:after="0" w:line="240" w:lineRule="auto"/>
        <w:ind w:left="1134"/>
        <w:jc w:val="both"/>
        <w:rPr>
          <w:rFonts w:cstheme="minorHAnsi"/>
          <w:sz w:val="24"/>
          <w:szCs w:val="24"/>
        </w:rPr>
      </w:pPr>
      <w:r w:rsidRPr="00BC34D1">
        <w:rPr>
          <w:rFonts w:cstheme="minorHAnsi"/>
          <w:sz w:val="24"/>
          <w:szCs w:val="24"/>
        </w:rPr>
        <w:t xml:space="preserve">(ii) by reference to the description in Schedule 12A to the 1972 Act, the description of exempt information by virtue of which the decision-making body discharging the executive function are likely to exclude the public during the item to which the report relates. </w:t>
      </w:r>
    </w:p>
    <w:p w14:paraId="493C78E7"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2FF70827"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22.4</w:t>
      </w:r>
      <w:r w:rsidRPr="00BC34D1">
        <w:rPr>
          <w:rFonts w:cstheme="minorHAnsi"/>
          <w:sz w:val="24"/>
          <w:szCs w:val="24"/>
        </w:rPr>
        <w:tab/>
        <w:t xml:space="preserve">The categories of exempt information are as follows: </w:t>
      </w:r>
    </w:p>
    <w:p w14:paraId="3300943D" w14:textId="77777777" w:rsidR="008537FD" w:rsidRPr="00BC34D1" w:rsidRDefault="008537FD" w:rsidP="008537FD">
      <w:pPr>
        <w:tabs>
          <w:tab w:val="left" w:pos="1134"/>
        </w:tabs>
        <w:autoSpaceDE w:val="0"/>
        <w:autoSpaceDN w:val="0"/>
        <w:adjustRightInd w:val="0"/>
        <w:spacing w:after="0" w:line="240" w:lineRule="auto"/>
        <w:ind w:left="1134" w:hanging="425"/>
        <w:jc w:val="both"/>
        <w:rPr>
          <w:rFonts w:cstheme="minorHAnsi"/>
          <w:sz w:val="24"/>
          <w:szCs w:val="24"/>
        </w:rPr>
      </w:pPr>
      <w:r w:rsidRPr="00BC34D1">
        <w:rPr>
          <w:rFonts w:cstheme="minorHAnsi"/>
          <w:sz w:val="24"/>
          <w:szCs w:val="24"/>
        </w:rPr>
        <w:t xml:space="preserve">(a) </w:t>
      </w:r>
      <w:r w:rsidRPr="00BC34D1">
        <w:rPr>
          <w:rFonts w:cstheme="minorHAnsi"/>
          <w:sz w:val="24"/>
          <w:szCs w:val="24"/>
        </w:rPr>
        <w:tab/>
        <w:t xml:space="preserve">Information relating to any individual. </w:t>
      </w:r>
    </w:p>
    <w:p w14:paraId="3843BA5B" w14:textId="77777777" w:rsidR="008537FD" w:rsidRPr="00BC34D1" w:rsidRDefault="008537FD" w:rsidP="008537FD">
      <w:pPr>
        <w:tabs>
          <w:tab w:val="left" w:pos="1134"/>
        </w:tabs>
        <w:autoSpaceDE w:val="0"/>
        <w:autoSpaceDN w:val="0"/>
        <w:adjustRightInd w:val="0"/>
        <w:spacing w:after="0" w:line="240" w:lineRule="auto"/>
        <w:ind w:left="1134" w:hanging="425"/>
        <w:jc w:val="both"/>
        <w:rPr>
          <w:rFonts w:cstheme="minorHAnsi"/>
          <w:sz w:val="24"/>
          <w:szCs w:val="24"/>
        </w:rPr>
      </w:pPr>
      <w:r w:rsidRPr="00BC34D1">
        <w:rPr>
          <w:rFonts w:cstheme="minorHAnsi"/>
          <w:sz w:val="24"/>
          <w:szCs w:val="24"/>
        </w:rPr>
        <w:t xml:space="preserve">(b) </w:t>
      </w:r>
      <w:r w:rsidRPr="00BC34D1">
        <w:rPr>
          <w:rFonts w:cstheme="minorHAnsi"/>
          <w:sz w:val="24"/>
          <w:szCs w:val="24"/>
        </w:rPr>
        <w:tab/>
        <w:t xml:space="preserve">Information which is likely to reveal the identity of an individual. </w:t>
      </w:r>
    </w:p>
    <w:p w14:paraId="195118DE" w14:textId="77777777" w:rsidR="008537FD" w:rsidRPr="00BC34D1" w:rsidRDefault="008537FD" w:rsidP="008537FD">
      <w:pPr>
        <w:tabs>
          <w:tab w:val="left" w:pos="1134"/>
        </w:tabs>
        <w:autoSpaceDE w:val="0"/>
        <w:autoSpaceDN w:val="0"/>
        <w:adjustRightInd w:val="0"/>
        <w:spacing w:after="0" w:line="240" w:lineRule="auto"/>
        <w:ind w:left="1134" w:hanging="425"/>
        <w:jc w:val="both"/>
        <w:rPr>
          <w:rFonts w:cstheme="minorHAnsi"/>
          <w:sz w:val="24"/>
          <w:szCs w:val="24"/>
        </w:rPr>
      </w:pPr>
      <w:r w:rsidRPr="00BC34D1">
        <w:rPr>
          <w:rFonts w:cstheme="minorHAnsi"/>
          <w:sz w:val="24"/>
          <w:szCs w:val="24"/>
        </w:rPr>
        <w:t xml:space="preserve">(c) </w:t>
      </w:r>
      <w:r w:rsidRPr="00BC34D1">
        <w:rPr>
          <w:rFonts w:cstheme="minorHAnsi"/>
          <w:sz w:val="24"/>
          <w:szCs w:val="24"/>
        </w:rPr>
        <w:tab/>
        <w:t xml:space="preserve">Information relating to the financial or business affairs of any particular person (including the authority holding that information), unless it is required that the information be registered under the Companies, Friendly Societies, Industrial and Provident Societies, Building Societies or Charities Acts. </w:t>
      </w:r>
    </w:p>
    <w:p w14:paraId="5733AE06" w14:textId="77777777" w:rsidR="008537FD" w:rsidRPr="00BC34D1" w:rsidRDefault="008537FD" w:rsidP="008537FD">
      <w:pPr>
        <w:tabs>
          <w:tab w:val="left" w:pos="1134"/>
        </w:tabs>
        <w:autoSpaceDE w:val="0"/>
        <w:autoSpaceDN w:val="0"/>
        <w:adjustRightInd w:val="0"/>
        <w:spacing w:after="0" w:line="240" w:lineRule="auto"/>
        <w:ind w:left="1134" w:hanging="425"/>
        <w:jc w:val="both"/>
        <w:rPr>
          <w:rFonts w:cstheme="minorHAnsi"/>
          <w:sz w:val="24"/>
          <w:szCs w:val="24"/>
        </w:rPr>
      </w:pPr>
      <w:r w:rsidRPr="00BC34D1">
        <w:rPr>
          <w:rFonts w:cstheme="minorHAnsi"/>
          <w:sz w:val="24"/>
          <w:szCs w:val="24"/>
        </w:rPr>
        <w:t>(d)</w:t>
      </w:r>
      <w:r w:rsidRPr="00BC34D1">
        <w:rPr>
          <w:rFonts w:cstheme="minorHAnsi"/>
          <w:sz w:val="24"/>
          <w:szCs w:val="24"/>
        </w:rPr>
        <w:tab/>
        <w:t xml:space="preserve">Information relating to any consultations or negotiations, or contemplated consultations or negotiations, in connection with any labour relations matter arising between the authority of a Minister of the Crown and employees of, or office holders under, the authority. </w:t>
      </w:r>
    </w:p>
    <w:p w14:paraId="74A810EA" w14:textId="77777777" w:rsidR="008537FD" w:rsidRPr="00BC34D1" w:rsidRDefault="008537FD" w:rsidP="008537FD">
      <w:pPr>
        <w:tabs>
          <w:tab w:val="left" w:pos="1134"/>
        </w:tabs>
        <w:autoSpaceDE w:val="0"/>
        <w:autoSpaceDN w:val="0"/>
        <w:adjustRightInd w:val="0"/>
        <w:spacing w:after="0" w:line="240" w:lineRule="auto"/>
        <w:ind w:left="1134" w:hanging="425"/>
        <w:jc w:val="both"/>
        <w:rPr>
          <w:rFonts w:cstheme="minorHAnsi"/>
          <w:sz w:val="24"/>
          <w:szCs w:val="24"/>
        </w:rPr>
      </w:pPr>
      <w:r w:rsidRPr="00BC34D1">
        <w:rPr>
          <w:rFonts w:cstheme="minorHAnsi"/>
          <w:sz w:val="24"/>
          <w:szCs w:val="24"/>
        </w:rPr>
        <w:t xml:space="preserve">(e) Information in respect of which a claim to legal professional privilege could be maintained in legal proceedings. </w:t>
      </w:r>
    </w:p>
    <w:p w14:paraId="6E9DE10F" w14:textId="77777777" w:rsidR="008537FD" w:rsidRPr="00BC34D1" w:rsidRDefault="008537FD" w:rsidP="008537FD">
      <w:pPr>
        <w:tabs>
          <w:tab w:val="left" w:pos="1134"/>
        </w:tabs>
        <w:autoSpaceDE w:val="0"/>
        <w:autoSpaceDN w:val="0"/>
        <w:adjustRightInd w:val="0"/>
        <w:spacing w:after="0" w:line="240" w:lineRule="auto"/>
        <w:ind w:left="1134" w:hanging="425"/>
        <w:jc w:val="both"/>
        <w:rPr>
          <w:rFonts w:cstheme="minorHAnsi"/>
          <w:sz w:val="24"/>
          <w:szCs w:val="24"/>
        </w:rPr>
      </w:pPr>
      <w:r w:rsidRPr="00BC34D1">
        <w:rPr>
          <w:rFonts w:cstheme="minorHAnsi"/>
          <w:sz w:val="24"/>
          <w:szCs w:val="24"/>
        </w:rPr>
        <w:t xml:space="preserve">(f) </w:t>
      </w:r>
      <w:r w:rsidRPr="00BC34D1">
        <w:rPr>
          <w:rFonts w:cstheme="minorHAnsi"/>
          <w:sz w:val="24"/>
          <w:szCs w:val="24"/>
        </w:rPr>
        <w:tab/>
        <w:t xml:space="preserve">Information which reveals that the authority proposes: </w:t>
      </w:r>
    </w:p>
    <w:p w14:paraId="39CFE6A0" w14:textId="77777777" w:rsidR="008537FD" w:rsidRPr="00BC34D1" w:rsidRDefault="008537FD" w:rsidP="008537FD">
      <w:pPr>
        <w:tabs>
          <w:tab w:val="left" w:pos="993"/>
        </w:tabs>
        <w:autoSpaceDE w:val="0"/>
        <w:autoSpaceDN w:val="0"/>
        <w:adjustRightInd w:val="0"/>
        <w:spacing w:after="0" w:line="240" w:lineRule="auto"/>
        <w:ind w:left="1440" w:hanging="284"/>
        <w:jc w:val="both"/>
        <w:rPr>
          <w:rFonts w:cstheme="minorHAnsi"/>
          <w:sz w:val="24"/>
          <w:szCs w:val="24"/>
        </w:rPr>
      </w:pPr>
      <w:r w:rsidRPr="00BC34D1">
        <w:rPr>
          <w:rFonts w:cstheme="minorHAnsi"/>
          <w:sz w:val="24"/>
          <w:szCs w:val="24"/>
        </w:rPr>
        <w:tab/>
        <w:t xml:space="preserve">(i) to give under any enactment a notice under or by virtue of which requirements are imposed on a person; or </w:t>
      </w:r>
    </w:p>
    <w:p w14:paraId="77CF4A6F" w14:textId="77777777" w:rsidR="008537FD" w:rsidRPr="00BC34D1" w:rsidRDefault="008537FD" w:rsidP="008537FD">
      <w:pPr>
        <w:tabs>
          <w:tab w:val="left" w:pos="993"/>
        </w:tabs>
        <w:autoSpaceDE w:val="0"/>
        <w:autoSpaceDN w:val="0"/>
        <w:adjustRightInd w:val="0"/>
        <w:spacing w:after="0" w:line="240" w:lineRule="auto"/>
        <w:ind w:left="993" w:hanging="284"/>
        <w:jc w:val="both"/>
        <w:rPr>
          <w:rFonts w:cstheme="minorHAnsi"/>
          <w:sz w:val="24"/>
          <w:szCs w:val="24"/>
        </w:rPr>
      </w:pPr>
      <w:r w:rsidRPr="00BC34D1">
        <w:rPr>
          <w:rFonts w:cstheme="minorHAnsi"/>
          <w:sz w:val="24"/>
          <w:szCs w:val="24"/>
        </w:rPr>
        <w:tab/>
      </w:r>
      <w:r w:rsidRPr="00BC34D1">
        <w:rPr>
          <w:rFonts w:cstheme="minorHAnsi"/>
          <w:sz w:val="24"/>
          <w:szCs w:val="24"/>
        </w:rPr>
        <w:tab/>
        <w:t xml:space="preserve">(ii) to make an order or direction under any enactment. </w:t>
      </w:r>
    </w:p>
    <w:p w14:paraId="66677B02" w14:textId="77777777" w:rsidR="008537FD" w:rsidRPr="00BC34D1" w:rsidRDefault="008537FD" w:rsidP="008537FD">
      <w:pPr>
        <w:tabs>
          <w:tab w:val="left" w:pos="1134"/>
        </w:tabs>
        <w:autoSpaceDE w:val="0"/>
        <w:autoSpaceDN w:val="0"/>
        <w:adjustRightInd w:val="0"/>
        <w:spacing w:after="0" w:line="240" w:lineRule="auto"/>
        <w:ind w:left="1134" w:hanging="425"/>
        <w:jc w:val="both"/>
        <w:rPr>
          <w:rFonts w:cstheme="minorHAnsi"/>
          <w:sz w:val="24"/>
          <w:szCs w:val="24"/>
        </w:rPr>
      </w:pPr>
      <w:r w:rsidRPr="00BC34D1">
        <w:rPr>
          <w:rFonts w:cstheme="minorHAnsi"/>
          <w:sz w:val="24"/>
          <w:szCs w:val="24"/>
        </w:rPr>
        <w:t xml:space="preserve">(g) </w:t>
      </w:r>
      <w:r w:rsidRPr="00BC34D1">
        <w:rPr>
          <w:rFonts w:cstheme="minorHAnsi"/>
          <w:sz w:val="24"/>
          <w:szCs w:val="24"/>
        </w:rPr>
        <w:tab/>
        <w:t xml:space="preserve">Information relating to any action taken or to be taken in connection with the prevention, investigation or prosecution of crime. </w:t>
      </w:r>
    </w:p>
    <w:p w14:paraId="2AE6F124"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78BDBDC1"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sz w:val="24"/>
          <w:szCs w:val="24"/>
        </w:rPr>
        <w:t>22.5</w:t>
      </w:r>
      <w:r w:rsidRPr="00BC34D1">
        <w:rPr>
          <w:rFonts w:cstheme="minorHAnsi"/>
          <w:sz w:val="24"/>
          <w:szCs w:val="24"/>
        </w:rPr>
        <w:tab/>
        <w:t>Information that falls within (a)-(g) above is exempt information if the public interest in maintaining the exemption outweighs the public interest in disclosing the information.</w:t>
      </w:r>
    </w:p>
    <w:p w14:paraId="2225807D" w14:textId="77777777" w:rsidR="008537FD" w:rsidRPr="00BC34D1" w:rsidRDefault="008537FD" w:rsidP="008537FD">
      <w:pPr>
        <w:autoSpaceDE w:val="0"/>
        <w:autoSpaceDN w:val="0"/>
        <w:adjustRightInd w:val="0"/>
        <w:spacing w:after="0" w:line="240" w:lineRule="auto"/>
        <w:jc w:val="both"/>
        <w:rPr>
          <w:rFonts w:cstheme="minorHAnsi"/>
          <w:b/>
          <w:bCs/>
          <w:sz w:val="24"/>
          <w:szCs w:val="24"/>
        </w:rPr>
      </w:pPr>
    </w:p>
    <w:p w14:paraId="13BEFA21"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b/>
          <w:bCs/>
          <w:sz w:val="24"/>
          <w:szCs w:val="24"/>
        </w:rPr>
        <w:t>23.</w:t>
      </w:r>
      <w:r w:rsidRPr="00BC34D1">
        <w:rPr>
          <w:rFonts w:cstheme="minorHAnsi"/>
          <w:b/>
          <w:bCs/>
          <w:sz w:val="24"/>
          <w:szCs w:val="24"/>
        </w:rPr>
        <w:tab/>
        <w:t>Public Questions</w:t>
      </w:r>
    </w:p>
    <w:p w14:paraId="208E78BD" w14:textId="77777777" w:rsidR="008537FD" w:rsidRPr="00BC34D1" w:rsidRDefault="008537FD" w:rsidP="008537FD">
      <w:pPr>
        <w:autoSpaceDE w:val="0"/>
        <w:autoSpaceDN w:val="0"/>
        <w:adjustRightInd w:val="0"/>
        <w:spacing w:after="0" w:line="240" w:lineRule="auto"/>
        <w:jc w:val="both"/>
        <w:rPr>
          <w:rFonts w:cstheme="minorHAnsi"/>
          <w:b/>
          <w:bCs/>
          <w:sz w:val="24"/>
          <w:szCs w:val="24"/>
        </w:rPr>
      </w:pPr>
    </w:p>
    <w:p w14:paraId="14BABFB5" w14:textId="77777777" w:rsidR="008537FD" w:rsidRPr="00BC34D1" w:rsidRDefault="008537FD" w:rsidP="008537FD">
      <w:pPr>
        <w:pStyle w:val="Default"/>
        <w:ind w:left="567" w:hanging="567"/>
        <w:jc w:val="both"/>
        <w:rPr>
          <w:rFonts w:asciiTheme="minorHAnsi" w:hAnsiTheme="minorHAnsi" w:cstheme="minorHAnsi"/>
          <w:color w:val="auto"/>
        </w:rPr>
      </w:pPr>
      <w:r w:rsidRPr="00BC34D1">
        <w:rPr>
          <w:rFonts w:asciiTheme="minorHAnsi" w:hAnsiTheme="minorHAnsi" w:cstheme="minorHAnsi"/>
          <w:bCs/>
          <w:color w:val="auto"/>
        </w:rPr>
        <w:t>23.1</w:t>
      </w:r>
      <w:r w:rsidRPr="00BC34D1">
        <w:rPr>
          <w:rFonts w:asciiTheme="minorHAnsi" w:hAnsiTheme="minorHAnsi" w:cstheme="minorHAnsi"/>
          <w:color w:val="auto"/>
        </w:rPr>
        <w:t xml:space="preserve"> </w:t>
      </w:r>
      <w:r w:rsidRPr="00BC34D1">
        <w:rPr>
          <w:rFonts w:asciiTheme="minorHAnsi" w:hAnsiTheme="minorHAnsi" w:cstheme="minorHAnsi"/>
          <w:color w:val="auto"/>
        </w:rPr>
        <w:tab/>
        <w:t xml:space="preserve">KMEP welcomes public interest in its business and has therefore adopted the following procedure for public speaking at KMEP Board meetings. </w:t>
      </w:r>
    </w:p>
    <w:p w14:paraId="5B593C73" w14:textId="77777777" w:rsidR="008537FD" w:rsidRPr="00BC34D1" w:rsidRDefault="008537FD" w:rsidP="008537FD">
      <w:pPr>
        <w:pStyle w:val="Default"/>
        <w:ind w:left="567" w:hanging="567"/>
        <w:jc w:val="both"/>
        <w:rPr>
          <w:rFonts w:asciiTheme="minorHAnsi" w:hAnsiTheme="minorHAnsi" w:cstheme="minorHAnsi"/>
          <w:color w:val="auto"/>
        </w:rPr>
      </w:pPr>
    </w:p>
    <w:p w14:paraId="0970DC60" w14:textId="77777777" w:rsidR="008537FD" w:rsidRPr="00BC34D1" w:rsidRDefault="008537FD" w:rsidP="008537FD">
      <w:pPr>
        <w:pStyle w:val="Default"/>
        <w:ind w:left="567" w:hanging="567"/>
        <w:jc w:val="both"/>
        <w:rPr>
          <w:rFonts w:asciiTheme="minorHAnsi" w:hAnsiTheme="minorHAnsi" w:cstheme="minorHAnsi"/>
          <w:color w:val="auto"/>
        </w:rPr>
      </w:pPr>
      <w:r w:rsidRPr="00BC34D1">
        <w:rPr>
          <w:rFonts w:asciiTheme="minorHAnsi" w:hAnsiTheme="minorHAnsi" w:cstheme="minorHAnsi"/>
          <w:color w:val="auto"/>
        </w:rPr>
        <w:t>23.2</w:t>
      </w:r>
      <w:r w:rsidRPr="00BC34D1">
        <w:rPr>
          <w:rFonts w:asciiTheme="minorHAnsi" w:hAnsiTheme="minorHAnsi" w:cstheme="minorHAnsi"/>
          <w:color w:val="auto"/>
        </w:rPr>
        <w:tab/>
        <w:t>At the start of every Board meeting, there shall be a period of up to 15 minutes to enable members of the public to make representations.</w:t>
      </w:r>
    </w:p>
    <w:p w14:paraId="49C3051F" w14:textId="77777777" w:rsidR="008537FD" w:rsidRPr="00BC34D1" w:rsidRDefault="008537FD" w:rsidP="008537FD">
      <w:pPr>
        <w:pStyle w:val="Default"/>
        <w:ind w:left="567" w:hanging="567"/>
        <w:jc w:val="both"/>
        <w:rPr>
          <w:rFonts w:asciiTheme="minorHAnsi" w:hAnsiTheme="minorHAnsi" w:cstheme="minorHAnsi"/>
          <w:color w:val="auto"/>
        </w:rPr>
      </w:pPr>
    </w:p>
    <w:p w14:paraId="59A86395" w14:textId="77777777" w:rsidR="008537FD" w:rsidRPr="00BC34D1" w:rsidRDefault="008537FD" w:rsidP="008537FD">
      <w:pPr>
        <w:pStyle w:val="Default"/>
        <w:ind w:left="567" w:hanging="567"/>
        <w:jc w:val="both"/>
        <w:rPr>
          <w:rFonts w:asciiTheme="minorHAnsi" w:hAnsiTheme="minorHAnsi" w:cstheme="minorHAnsi"/>
          <w:color w:val="auto"/>
        </w:rPr>
      </w:pPr>
      <w:r w:rsidRPr="00BC34D1">
        <w:rPr>
          <w:rFonts w:asciiTheme="minorHAnsi" w:hAnsiTheme="minorHAnsi" w:cstheme="minorHAnsi"/>
          <w:color w:val="auto"/>
        </w:rPr>
        <w:t>23.3</w:t>
      </w:r>
      <w:r w:rsidRPr="00BC34D1">
        <w:rPr>
          <w:rFonts w:asciiTheme="minorHAnsi" w:hAnsiTheme="minorHAnsi" w:cstheme="minorHAnsi"/>
          <w:color w:val="auto"/>
        </w:rPr>
        <w:tab/>
        <w:t>A question may be allowed under this procedure only if it has been sent to and received by the KMEP Secretariat no later than three working days before the meeting. Questions should be sent to info@kmep.org.uk or by post to KMEP, 2</w:t>
      </w:r>
      <w:r w:rsidRPr="00BC34D1">
        <w:rPr>
          <w:rFonts w:asciiTheme="minorHAnsi" w:hAnsiTheme="minorHAnsi" w:cstheme="minorHAnsi"/>
          <w:color w:val="auto"/>
          <w:vertAlign w:val="superscript"/>
        </w:rPr>
        <w:t>nd</w:t>
      </w:r>
      <w:r w:rsidRPr="00BC34D1">
        <w:rPr>
          <w:rFonts w:asciiTheme="minorHAnsi" w:hAnsiTheme="minorHAnsi" w:cstheme="minorHAnsi"/>
          <w:color w:val="auto"/>
        </w:rPr>
        <w:t xml:space="preserve"> Floor, Invicta House, Sandling Road, Maidstone, ME14 1XX.</w:t>
      </w:r>
    </w:p>
    <w:p w14:paraId="2C01257E" w14:textId="77777777" w:rsidR="008537FD" w:rsidRPr="00BC34D1" w:rsidRDefault="008537FD" w:rsidP="008537FD">
      <w:pPr>
        <w:pStyle w:val="Default"/>
        <w:ind w:left="567" w:hanging="567"/>
        <w:jc w:val="both"/>
        <w:rPr>
          <w:rFonts w:asciiTheme="minorHAnsi" w:hAnsiTheme="minorHAnsi" w:cstheme="minorHAnsi"/>
          <w:color w:val="auto"/>
        </w:rPr>
      </w:pPr>
    </w:p>
    <w:p w14:paraId="43082EDC" w14:textId="77777777" w:rsidR="008537FD" w:rsidRPr="00BC34D1" w:rsidRDefault="008537FD" w:rsidP="008537FD">
      <w:pPr>
        <w:pStyle w:val="Default"/>
        <w:tabs>
          <w:tab w:val="left" w:pos="567"/>
        </w:tabs>
        <w:jc w:val="both"/>
        <w:rPr>
          <w:rFonts w:asciiTheme="minorHAnsi" w:hAnsiTheme="minorHAnsi" w:cstheme="minorHAnsi"/>
          <w:color w:val="auto"/>
        </w:rPr>
      </w:pPr>
      <w:r w:rsidRPr="00BC34D1">
        <w:rPr>
          <w:rFonts w:asciiTheme="minorHAnsi" w:hAnsiTheme="minorHAnsi" w:cstheme="minorHAnsi"/>
          <w:color w:val="auto"/>
        </w:rPr>
        <w:t>23.4</w:t>
      </w:r>
      <w:r w:rsidRPr="00BC34D1">
        <w:rPr>
          <w:rFonts w:asciiTheme="minorHAnsi" w:hAnsiTheme="minorHAnsi" w:cstheme="minorHAnsi"/>
          <w:color w:val="auto"/>
        </w:rPr>
        <w:tab/>
        <w:t xml:space="preserve">Only one speaker will be permitted to speak on behalf of an organisation. </w:t>
      </w:r>
    </w:p>
    <w:p w14:paraId="2BFA90D4" w14:textId="77777777" w:rsidR="008537FD" w:rsidRPr="00BC34D1" w:rsidRDefault="008537FD" w:rsidP="008537FD">
      <w:pPr>
        <w:pStyle w:val="Default"/>
        <w:ind w:left="567" w:hanging="567"/>
        <w:jc w:val="both"/>
        <w:rPr>
          <w:rFonts w:asciiTheme="minorHAnsi" w:hAnsiTheme="minorHAnsi" w:cstheme="minorHAnsi"/>
          <w:color w:val="auto"/>
        </w:rPr>
      </w:pPr>
    </w:p>
    <w:p w14:paraId="4692E5DD" w14:textId="77777777" w:rsidR="008537FD" w:rsidRPr="00BC34D1" w:rsidRDefault="008537FD" w:rsidP="008537FD">
      <w:pPr>
        <w:pStyle w:val="Default"/>
        <w:ind w:left="567" w:hanging="567"/>
        <w:jc w:val="both"/>
        <w:rPr>
          <w:rFonts w:asciiTheme="minorHAnsi" w:hAnsiTheme="minorHAnsi" w:cstheme="minorHAnsi"/>
          <w:color w:val="auto"/>
        </w:rPr>
      </w:pPr>
      <w:r w:rsidRPr="00BC34D1">
        <w:rPr>
          <w:rFonts w:asciiTheme="minorHAnsi" w:hAnsiTheme="minorHAnsi" w:cstheme="minorHAnsi"/>
          <w:color w:val="auto"/>
        </w:rPr>
        <w:t>23.5</w:t>
      </w:r>
      <w:r w:rsidRPr="00BC34D1">
        <w:rPr>
          <w:rFonts w:asciiTheme="minorHAnsi" w:hAnsiTheme="minorHAnsi" w:cstheme="minorHAnsi"/>
          <w:color w:val="auto"/>
        </w:rPr>
        <w:tab/>
        <w:t>The speaker is allowed to ask the pre-submitted written question at the meeting.  Any question must be asked within a 3-minute time limit. After the answer has been given the questioner may put one supplemental question in order to clarify a point given in the answer. No further questions may be asked.</w:t>
      </w:r>
    </w:p>
    <w:p w14:paraId="0C8928C1" w14:textId="77777777" w:rsidR="008537FD" w:rsidRPr="00BC34D1" w:rsidRDefault="008537FD" w:rsidP="008537FD">
      <w:pPr>
        <w:pStyle w:val="Default"/>
        <w:ind w:left="567" w:hanging="567"/>
        <w:jc w:val="both"/>
        <w:rPr>
          <w:rFonts w:asciiTheme="minorHAnsi" w:hAnsiTheme="minorHAnsi" w:cstheme="minorHAnsi"/>
          <w:color w:val="auto"/>
        </w:rPr>
      </w:pPr>
    </w:p>
    <w:p w14:paraId="04ED22F3" w14:textId="77777777" w:rsidR="008537FD" w:rsidRPr="00BC34D1" w:rsidRDefault="008537FD" w:rsidP="008537FD">
      <w:pPr>
        <w:pStyle w:val="Default"/>
        <w:ind w:left="567" w:hanging="567"/>
        <w:jc w:val="both"/>
        <w:rPr>
          <w:rFonts w:asciiTheme="minorHAnsi" w:hAnsiTheme="minorHAnsi" w:cstheme="minorHAnsi"/>
          <w:color w:val="auto"/>
        </w:rPr>
      </w:pPr>
      <w:r w:rsidRPr="00BC34D1">
        <w:rPr>
          <w:rFonts w:asciiTheme="minorHAnsi" w:hAnsiTheme="minorHAnsi" w:cstheme="minorHAnsi"/>
          <w:color w:val="auto"/>
        </w:rPr>
        <w:t>23.6</w:t>
      </w:r>
      <w:r w:rsidRPr="00BC34D1">
        <w:rPr>
          <w:rFonts w:asciiTheme="minorHAnsi" w:hAnsiTheme="minorHAnsi" w:cstheme="minorHAnsi"/>
          <w:color w:val="auto"/>
        </w:rPr>
        <w:tab/>
        <w:t>Questions will be dealt with in the order in which they were received, except that the Chairman may group together similar questions. If the questioner is not present when called by the Chairman, the Chairman shall ask the next question.</w:t>
      </w:r>
    </w:p>
    <w:p w14:paraId="1862658C" w14:textId="77777777" w:rsidR="008537FD" w:rsidRPr="00BC34D1" w:rsidRDefault="008537FD" w:rsidP="008537FD">
      <w:pPr>
        <w:pStyle w:val="Default"/>
        <w:ind w:left="567" w:hanging="567"/>
        <w:jc w:val="both"/>
        <w:rPr>
          <w:rFonts w:asciiTheme="minorHAnsi" w:hAnsiTheme="minorHAnsi" w:cstheme="minorHAnsi"/>
          <w:color w:val="auto"/>
        </w:rPr>
      </w:pPr>
    </w:p>
    <w:p w14:paraId="11DE7837" w14:textId="77777777" w:rsidR="008537FD" w:rsidRPr="00BC34D1" w:rsidRDefault="008537FD" w:rsidP="008537FD">
      <w:pPr>
        <w:pStyle w:val="Default"/>
        <w:ind w:left="567" w:hanging="567"/>
        <w:jc w:val="both"/>
        <w:rPr>
          <w:rFonts w:asciiTheme="minorHAnsi" w:hAnsiTheme="minorHAnsi" w:cstheme="minorHAnsi"/>
          <w:color w:val="auto"/>
        </w:rPr>
      </w:pPr>
      <w:r w:rsidRPr="00BC34D1">
        <w:rPr>
          <w:rFonts w:asciiTheme="minorHAnsi" w:hAnsiTheme="minorHAnsi" w:cstheme="minorHAnsi"/>
          <w:color w:val="auto"/>
        </w:rPr>
        <w:t>23.7</w:t>
      </w:r>
      <w:r w:rsidRPr="00BC34D1">
        <w:rPr>
          <w:rFonts w:asciiTheme="minorHAnsi" w:hAnsiTheme="minorHAnsi" w:cstheme="minorHAnsi"/>
          <w:color w:val="auto"/>
        </w:rPr>
        <w:tab/>
        <w:t>Questions must not:</w:t>
      </w:r>
    </w:p>
    <w:p w14:paraId="1EB68CFB" w14:textId="77777777" w:rsidR="008537FD" w:rsidRPr="00BC34D1" w:rsidRDefault="008537FD" w:rsidP="008537FD">
      <w:pPr>
        <w:pStyle w:val="Default"/>
        <w:numPr>
          <w:ilvl w:val="0"/>
          <w:numId w:val="37"/>
        </w:numPr>
        <w:ind w:left="993" w:hanging="284"/>
        <w:jc w:val="both"/>
        <w:rPr>
          <w:rFonts w:asciiTheme="minorHAnsi" w:hAnsiTheme="minorHAnsi" w:cstheme="minorHAnsi"/>
          <w:color w:val="auto"/>
        </w:rPr>
      </w:pPr>
      <w:r w:rsidRPr="00BC34D1">
        <w:rPr>
          <w:rFonts w:asciiTheme="minorHAnsi" w:hAnsiTheme="minorHAnsi" w:cstheme="minorHAnsi"/>
          <w:color w:val="auto"/>
        </w:rPr>
        <w:t>Ask for information which has already been published in the Board report or is available on the KMEP or SELEP website.</w:t>
      </w:r>
    </w:p>
    <w:p w14:paraId="5C4B3919" w14:textId="77777777" w:rsidR="008537FD" w:rsidRPr="00BC34D1" w:rsidRDefault="008537FD" w:rsidP="008537FD">
      <w:pPr>
        <w:pStyle w:val="Default"/>
        <w:numPr>
          <w:ilvl w:val="0"/>
          <w:numId w:val="37"/>
        </w:numPr>
        <w:ind w:left="993" w:hanging="284"/>
        <w:jc w:val="both"/>
        <w:rPr>
          <w:rFonts w:asciiTheme="minorHAnsi" w:hAnsiTheme="minorHAnsi" w:cstheme="minorHAnsi"/>
          <w:color w:val="auto"/>
        </w:rPr>
      </w:pPr>
      <w:r w:rsidRPr="00BC34D1">
        <w:rPr>
          <w:rFonts w:asciiTheme="minorHAnsi" w:hAnsiTheme="minorHAnsi" w:cstheme="minorHAnsi"/>
          <w:color w:val="auto"/>
        </w:rPr>
        <w:t>Be about something that is outside the responsibilities or powers of the Board</w:t>
      </w:r>
    </w:p>
    <w:p w14:paraId="4CDA4B99" w14:textId="77777777" w:rsidR="008537FD" w:rsidRPr="00BC34D1" w:rsidRDefault="008537FD" w:rsidP="008537FD">
      <w:pPr>
        <w:pStyle w:val="Default"/>
        <w:numPr>
          <w:ilvl w:val="0"/>
          <w:numId w:val="37"/>
        </w:numPr>
        <w:ind w:left="993" w:hanging="284"/>
        <w:jc w:val="both"/>
        <w:rPr>
          <w:rFonts w:asciiTheme="minorHAnsi" w:hAnsiTheme="minorHAnsi" w:cstheme="minorHAnsi"/>
          <w:color w:val="auto"/>
        </w:rPr>
      </w:pPr>
      <w:r w:rsidRPr="00BC34D1">
        <w:rPr>
          <w:rFonts w:asciiTheme="minorHAnsi" w:hAnsiTheme="minorHAnsi" w:cstheme="minorHAnsi"/>
          <w:color w:val="auto"/>
        </w:rPr>
        <w:t>Criticise the motives or personal character of any Board Member or employee, or is defamatory, frivolous, vexatious or offensive</w:t>
      </w:r>
    </w:p>
    <w:p w14:paraId="6D930C6A" w14:textId="77777777" w:rsidR="008537FD" w:rsidRPr="00BC34D1" w:rsidRDefault="008537FD" w:rsidP="008537FD">
      <w:pPr>
        <w:pStyle w:val="Default"/>
        <w:numPr>
          <w:ilvl w:val="0"/>
          <w:numId w:val="37"/>
        </w:numPr>
        <w:ind w:left="993" w:hanging="284"/>
        <w:jc w:val="both"/>
        <w:rPr>
          <w:rFonts w:asciiTheme="minorHAnsi" w:hAnsiTheme="minorHAnsi" w:cstheme="minorHAnsi"/>
          <w:color w:val="auto"/>
        </w:rPr>
      </w:pPr>
      <w:r w:rsidRPr="00BC34D1">
        <w:rPr>
          <w:rFonts w:asciiTheme="minorHAnsi" w:hAnsiTheme="minorHAnsi" w:cstheme="minorHAnsi"/>
          <w:color w:val="auto"/>
        </w:rPr>
        <w:t>Is substantially the same as a question put to a meeting in the previous six months</w:t>
      </w:r>
    </w:p>
    <w:p w14:paraId="3D502490" w14:textId="77777777" w:rsidR="008537FD" w:rsidRPr="00BC34D1" w:rsidRDefault="008537FD" w:rsidP="008537FD">
      <w:pPr>
        <w:pStyle w:val="Default"/>
        <w:numPr>
          <w:ilvl w:val="0"/>
          <w:numId w:val="37"/>
        </w:numPr>
        <w:ind w:left="993" w:hanging="284"/>
        <w:jc w:val="both"/>
        <w:rPr>
          <w:rFonts w:asciiTheme="minorHAnsi" w:hAnsiTheme="minorHAnsi" w:cstheme="minorHAnsi"/>
          <w:color w:val="auto"/>
        </w:rPr>
      </w:pPr>
      <w:r w:rsidRPr="00BC34D1">
        <w:rPr>
          <w:rFonts w:asciiTheme="minorHAnsi" w:hAnsiTheme="minorHAnsi" w:cstheme="minorHAnsi"/>
          <w:color w:val="auto"/>
        </w:rPr>
        <w:t>Will require the disclosure of confidential or exempt information</w:t>
      </w:r>
    </w:p>
    <w:p w14:paraId="46976B13" w14:textId="77777777" w:rsidR="008537FD" w:rsidRPr="00BC34D1" w:rsidRDefault="008537FD" w:rsidP="008537FD">
      <w:pPr>
        <w:pStyle w:val="Default"/>
        <w:numPr>
          <w:ilvl w:val="0"/>
          <w:numId w:val="37"/>
        </w:numPr>
        <w:ind w:left="993" w:hanging="284"/>
        <w:jc w:val="both"/>
        <w:rPr>
          <w:rFonts w:asciiTheme="minorHAnsi" w:hAnsiTheme="minorHAnsi" w:cstheme="minorHAnsi"/>
          <w:color w:val="auto"/>
        </w:rPr>
      </w:pPr>
      <w:r w:rsidRPr="00BC34D1">
        <w:rPr>
          <w:rFonts w:asciiTheme="minorHAnsi" w:hAnsiTheme="minorHAnsi" w:cstheme="minorHAnsi"/>
          <w:color w:val="auto"/>
        </w:rPr>
        <w:t>Is already subject to separate appeal, adjudication, litigation, mediation or dispute resolution.</w:t>
      </w:r>
    </w:p>
    <w:p w14:paraId="39F38BAC" w14:textId="77777777" w:rsidR="008537FD" w:rsidRPr="00BC34D1" w:rsidRDefault="008537FD" w:rsidP="008537FD">
      <w:pPr>
        <w:pStyle w:val="Default"/>
        <w:jc w:val="both"/>
        <w:rPr>
          <w:rFonts w:asciiTheme="minorHAnsi" w:hAnsiTheme="minorHAnsi" w:cstheme="minorHAnsi"/>
          <w:color w:val="auto"/>
        </w:rPr>
      </w:pPr>
    </w:p>
    <w:p w14:paraId="4F42222C" w14:textId="77777777" w:rsidR="008537FD" w:rsidRPr="00BC34D1" w:rsidRDefault="008537FD" w:rsidP="008537FD">
      <w:pPr>
        <w:autoSpaceDE w:val="0"/>
        <w:autoSpaceDN w:val="0"/>
        <w:adjustRightInd w:val="0"/>
        <w:spacing w:after="0" w:line="240" w:lineRule="auto"/>
        <w:ind w:left="709" w:hanging="709"/>
        <w:jc w:val="both"/>
        <w:rPr>
          <w:rFonts w:cstheme="minorHAnsi"/>
          <w:sz w:val="24"/>
          <w:szCs w:val="24"/>
        </w:rPr>
      </w:pPr>
      <w:r w:rsidRPr="00BC34D1">
        <w:rPr>
          <w:rFonts w:cstheme="minorHAnsi"/>
          <w:sz w:val="24"/>
          <w:szCs w:val="24"/>
        </w:rPr>
        <w:t>23.8</w:t>
      </w:r>
      <w:r w:rsidRPr="00BC34D1">
        <w:rPr>
          <w:rFonts w:cstheme="minorHAnsi"/>
          <w:sz w:val="24"/>
          <w:szCs w:val="24"/>
        </w:rPr>
        <w:tab/>
        <w:t>The Chairman can decide that a question shall not be asked or answered if it would not be in the public interest or on any other reasonable ground. If this occurs, notification will be given at the earliest opportunity in writing, and include reasons for the rejection.</w:t>
      </w:r>
    </w:p>
    <w:p w14:paraId="3725BFE9"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3E4023E3" w14:textId="77777777" w:rsidR="008537FD" w:rsidRPr="00BC34D1" w:rsidRDefault="008537FD" w:rsidP="008537FD">
      <w:pPr>
        <w:autoSpaceDE w:val="0"/>
        <w:autoSpaceDN w:val="0"/>
        <w:adjustRightInd w:val="0"/>
        <w:spacing w:after="0" w:line="240" w:lineRule="auto"/>
        <w:ind w:left="709" w:hanging="709"/>
        <w:jc w:val="both"/>
        <w:rPr>
          <w:rFonts w:cstheme="minorHAnsi"/>
          <w:sz w:val="24"/>
          <w:szCs w:val="24"/>
        </w:rPr>
      </w:pPr>
      <w:r w:rsidRPr="00BC34D1">
        <w:rPr>
          <w:rFonts w:cstheme="minorHAnsi"/>
          <w:sz w:val="24"/>
          <w:szCs w:val="24"/>
        </w:rPr>
        <w:t>23.9</w:t>
      </w:r>
      <w:r w:rsidRPr="00BC34D1">
        <w:rPr>
          <w:rFonts w:cstheme="minorHAnsi"/>
          <w:sz w:val="24"/>
          <w:szCs w:val="24"/>
        </w:rPr>
        <w:tab/>
        <w:t xml:space="preserve">Answers to the questions may be given by the most appropriate KMEP Board Member or by the KMEP Strategic Programme Manager, as designated by the Chairman. The KMEP Board Member or Manager, giving the answer, has discretion as to the content of the reply and how it is given. In particular, he/she may decline to answer in full if this would involve an unreasonable amount of work or cost, or be contrary to the public interest. </w:t>
      </w:r>
    </w:p>
    <w:p w14:paraId="3DAD97ED" w14:textId="77777777" w:rsidR="008537FD" w:rsidRPr="00BC34D1" w:rsidRDefault="008537FD" w:rsidP="008537FD">
      <w:pPr>
        <w:autoSpaceDE w:val="0"/>
        <w:autoSpaceDN w:val="0"/>
        <w:adjustRightInd w:val="0"/>
        <w:spacing w:after="0" w:line="240" w:lineRule="auto"/>
        <w:ind w:left="709" w:hanging="709"/>
        <w:jc w:val="both"/>
        <w:rPr>
          <w:rFonts w:cstheme="minorHAnsi"/>
          <w:sz w:val="24"/>
          <w:szCs w:val="24"/>
        </w:rPr>
      </w:pPr>
    </w:p>
    <w:p w14:paraId="47AA3E7B" w14:textId="77777777" w:rsidR="008537FD" w:rsidRPr="00BC34D1" w:rsidRDefault="008537FD" w:rsidP="008537FD">
      <w:pPr>
        <w:autoSpaceDE w:val="0"/>
        <w:autoSpaceDN w:val="0"/>
        <w:adjustRightInd w:val="0"/>
        <w:spacing w:after="0" w:line="240" w:lineRule="auto"/>
        <w:ind w:left="709" w:hanging="709"/>
        <w:jc w:val="both"/>
        <w:rPr>
          <w:rFonts w:cstheme="minorHAnsi"/>
          <w:sz w:val="24"/>
          <w:szCs w:val="24"/>
        </w:rPr>
      </w:pPr>
      <w:r w:rsidRPr="00BC34D1">
        <w:rPr>
          <w:rFonts w:cstheme="minorHAnsi"/>
          <w:sz w:val="24"/>
          <w:szCs w:val="24"/>
        </w:rPr>
        <w:t>23.10</w:t>
      </w:r>
      <w:r w:rsidRPr="00BC34D1">
        <w:rPr>
          <w:rFonts w:cstheme="minorHAnsi"/>
          <w:sz w:val="24"/>
          <w:szCs w:val="24"/>
        </w:rPr>
        <w:tab/>
        <w:t>All oral answers to questions should be brief and relevant, with any detailed background or statistics given in writing following the Board meeting.</w:t>
      </w:r>
    </w:p>
    <w:p w14:paraId="692BD749"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51EF0D38" w14:textId="77777777" w:rsidR="008537FD" w:rsidRPr="00BC34D1" w:rsidRDefault="008537FD" w:rsidP="008537FD">
      <w:pPr>
        <w:autoSpaceDE w:val="0"/>
        <w:autoSpaceDN w:val="0"/>
        <w:adjustRightInd w:val="0"/>
        <w:spacing w:after="0" w:line="240" w:lineRule="auto"/>
        <w:ind w:left="709" w:hanging="709"/>
        <w:jc w:val="both"/>
        <w:rPr>
          <w:rFonts w:cstheme="minorHAnsi"/>
          <w:sz w:val="24"/>
          <w:szCs w:val="24"/>
        </w:rPr>
      </w:pPr>
      <w:r w:rsidRPr="00BC34D1">
        <w:rPr>
          <w:rFonts w:cstheme="minorHAnsi"/>
          <w:sz w:val="24"/>
          <w:szCs w:val="24"/>
        </w:rPr>
        <w:t>23.11</w:t>
      </w:r>
      <w:r w:rsidRPr="00BC34D1">
        <w:rPr>
          <w:rFonts w:cstheme="minorHAnsi"/>
          <w:sz w:val="24"/>
          <w:szCs w:val="24"/>
        </w:rPr>
        <w:tab/>
        <w:t>After the Board meeting, a copy of the question and answer will be appended to the draft minutes, and placed online in accordance with the rules regarding the publication of minutes.</w:t>
      </w:r>
    </w:p>
    <w:p w14:paraId="5ADB074B"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1FB39BF1" w14:textId="77777777" w:rsidR="008537FD" w:rsidRPr="00BC34D1" w:rsidRDefault="008537FD" w:rsidP="008537FD">
      <w:pPr>
        <w:autoSpaceDE w:val="0"/>
        <w:autoSpaceDN w:val="0"/>
        <w:adjustRightInd w:val="0"/>
        <w:spacing w:after="0" w:line="240" w:lineRule="auto"/>
        <w:ind w:left="709" w:hanging="709"/>
        <w:jc w:val="both"/>
        <w:rPr>
          <w:rFonts w:cstheme="minorHAnsi"/>
          <w:sz w:val="24"/>
          <w:szCs w:val="24"/>
        </w:rPr>
      </w:pPr>
      <w:r w:rsidRPr="00BC34D1">
        <w:rPr>
          <w:rFonts w:cstheme="minorHAnsi"/>
          <w:sz w:val="24"/>
          <w:szCs w:val="24"/>
        </w:rPr>
        <w:t>23.12</w:t>
      </w:r>
      <w:r w:rsidRPr="00BC34D1">
        <w:rPr>
          <w:rFonts w:cstheme="minorHAnsi"/>
          <w:sz w:val="24"/>
          <w:szCs w:val="24"/>
        </w:rPr>
        <w:tab/>
        <w:t>Questions that have not been answered before the end of the 15 minutes allowed will not be called but all questions will be answered in writing. Any questions not asked during the 15-minute period will not be added to the online link in the minutes of the meeting.</w:t>
      </w:r>
    </w:p>
    <w:p w14:paraId="48724245" w14:textId="77777777" w:rsidR="008537FD" w:rsidRPr="00BC34D1" w:rsidRDefault="008537FD" w:rsidP="008537FD">
      <w:pPr>
        <w:autoSpaceDE w:val="0"/>
        <w:autoSpaceDN w:val="0"/>
        <w:adjustRightInd w:val="0"/>
        <w:spacing w:after="0" w:line="240" w:lineRule="auto"/>
        <w:ind w:left="709" w:hanging="709"/>
        <w:jc w:val="both"/>
        <w:rPr>
          <w:rFonts w:cstheme="minorHAnsi"/>
          <w:sz w:val="24"/>
          <w:szCs w:val="24"/>
        </w:rPr>
      </w:pPr>
    </w:p>
    <w:p w14:paraId="6265231C" w14:textId="77777777" w:rsidR="008537FD" w:rsidRPr="00BC34D1" w:rsidRDefault="008537FD" w:rsidP="008537FD">
      <w:pPr>
        <w:autoSpaceDE w:val="0"/>
        <w:autoSpaceDN w:val="0"/>
        <w:adjustRightInd w:val="0"/>
        <w:spacing w:after="0" w:line="240" w:lineRule="auto"/>
        <w:ind w:left="709" w:hanging="709"/>
        <w:jc w:val="both"/>
        <w:rPr>
          <w:rFonts w:cstheme="minorHAnsi"/>
          <w:sz w:val="24"/>
          <w:szCs w:val="24"/>
        </w:rPr>
      </w:pPr>
      <w:r w:rsidRPr="00BC34D1">
        <w:rPr>
          <w:rFonts w:cstheme="minorHAnsi"/>
          <w:sz w:val="24"/>
          <w:szCs w:val="24"/>
        </w:rPr>
        <w:t>23.13</w:t>
      </w:r>
      <w:r w:rsidRPr="00BC34D1">
        <w:rPr>
          <w:rFonts w:cstheme="minorHAnsi"/>
          <w:sz w:val="24"/>
          <w:szCs w:val="24"/>
        </w:rPr>
        <w:tab/>
        <w:t>Questions should relate to an item on the Board agenda, or mentioned within the Board minutes.</w:t>
      </w:r>
    </w:p>
    <w:p w14:paraId="5D00E567"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066D8068" w14:textId="77777777" w:rsidR="008537FD" w:rsidRPr="00BC34D1" w:rsidRDefault="008537FD" w:rsidP="008537FD">
      <w:pPr>
        <w:autoSpaceDE w:val="0"/>
        <w:autoSpaceDN w:val="0"/>
        <w:adjustRightInd w:val="0"/>
        <w:spacing w:after="0" w:line="240" w:lineRule="auto"/>
        <w:jc w:val="both"/>
        <w:rPr>
          <w:rFonts w:cstheme="minorHAnsi"/>
          <w:sz w:val="24"/>
          <w:szCs w:val="24"/>
        </w:rPr>
      </w:pPr>
      <w:r w:rsidRPr="00BC34D1">
        <w:rPr>
          <w:rFonts w:cstheme="minorHAnsi"/>
          <w:sz w:val="24"/>
          <w:szCs w:val="24"/>
        </w:rPr>
        <w:t>23.14</w:t>
      </w:r>
      <w:r w:rsidRPr="00BC34D1">
        <w:rPr>
          <w:rFonts w:cstheme="minorHAnsi"/>
          <w:sz w:val="24"/>
          <w:szCs w:val="24"/>
        </w:rPr>
        <w:tab/>
        <w:t>Any question may be withdrawn by the person submitting it at any time.</w:t>
      </w:r>
    </w:p>
    <w:p w14:paraId="31E3BD0B"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08D82FBB" w14:textId="77777777" w:rsidR="008537FD" w:rsidRPr="00BC34D1" w:rsidRDefault="008537FD" w:rsidP="008537FD">
      <w:pPr>
        <w:autoSpaceDE w:val="0"/>
        <w:autoSpaceDN w:val="0"/>
        <w:adjustRightInd w:val="0"/>
        <w:spacing w:after="0" w:line="240" w:lineRule="auto"/>
        <w:ind w:left="720" w:hanging="720"/>
        <w:jc w:val="both"/>
        <w:rPr>
          <w:rFonts w:cstheme="minorHAnsi"/>
          <w:sz w:val="24"/>
          <w:szCs w:val="24"/>
        </w:rPr>
      </w:pPr>
      <w:r w:rsidRPr="00BC34D1">
        <w:rPr>
          <w:rFonts w:cstheme="minorHAnsi"/>
          <w:sz w:val="24"/>
          <w:szCs w:val="24"/>
        </w:rPr>
        <w:t>23.15</w:t>
      </w:r>
      <w:r w:rsidRPr="00BC34D1">
        <w:rPr>
          <w:rFonts w:cstheme="minorHAnsi"/>
          <w:sz w:val="24"/>
          <w:szCs w:val="24"/>
        </w:rPr>
        <w:tab/>
        <w:t>On arrival and before the start of the meeting, the person asking the question should register with the KMEP strategic Programme Manager, who will explain what will happen and show the questioner to the public seating area.</w:t>
      </w:r>
    </w:p>
    <w:p w14:paraId="68ABDF84"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24AAA8D7" w14:textId="77777777" w:rsidR="008537FD" w:rsidRPr="00BC34D1" w:rsidRDefault="008537FD" w:rsidP="008537FD">
      <w:pPr>
        <w:autoSpaceDE w:val="0"/>
        <w:autoSpaceDN w:val="0"/>
        <w:adjustRightInd w:val="0"/>
        <w:spacing w:after="0" w:line="240" w:lineRule="auto"/>
        <w:ind w:left="709" w:hanging="709"/>
        <w:jc w:val="both"/>
        <w:rPr>
          <w:rFonts w:cstheme="minorHAnsi"/>
          <w:sz w:val="24"/>
          <w:szCs w:val="24"/>
        </w:rPr>
      </w:pPr>
      <w:r w:rsidRPr="00BC34D1">
        <w:rPr>
          <w:rFonts w:cstheme="minorHAnsi"/>
          <w:sz w:val="24"/>
          <w:szCs w:val="24"/>
        </w:rPr>
        <w:t>23.16</w:t>
      </w:r>
      <w:r w:rsidRPr="00BC34D1">
        <w:rPr>
          <w:rFonts w:cstheme="minorHAnsi"/>
          <w:sz w:val="24"/>
          <w:szCs w:val="24"/>
        </w:rPr>
        <w:tab/>
        <w:t>If the questioner requires someone to read the question for them, the Chairman will ask the question on their behalf, but the questioner must be present at the meeting.</w:t>
      </w:r>
    </w:p>
    <w:p w14:paraId="421C0A6F" w14:textId="77777777" w:rsidR="008537FD" w:rsidRPr="00BC34D1" w:rsidRDefault="008537FD" w:rsidP="008537FD">
      <w:pPr>
        <w:autoSpaceDE w:val="0"/>
        <w:autoSpaceDN w:val="0"/>
        <w:adjustRightInd w:val="0"/>
        <w:spacing w:after="0" w:line="240" w:lineRule="auto"/>
        <w:jc w:val="both"/>
        <w:rPr>
          <w:rFonts w:cstheme="minorHAnsi"/>
          <w:b/>
          <w:bCs/>
          <w:sz w:val="24"/>
          <w:szCs w:val="24"/>
        </w:rPr>
      </w:pPr>
    </w:p>
    <w:p w14:paraId="48C9255B" w14:textId="77777777" w:rsidR="008537FD" w:rsidRPr="00BC34D1" w:rsidRDefault="008537FD" w:rsidP="008537FD">
      <w:pPr>
        <w:autoSpaceDE w:val="0"/>
        <w:autoSpaceDN w:val="0"/>
        <w:adjustRightInd w:val="0"/>
        <w:spacing w:after="0" w:line="240" w:lineRule="auto"/>
        <w:ind w:left="567" w:hanging="567"/>
        <w:jc w:val="both"/>
        <w:rPr>
          <w:b/>
          <w:sz w:val="24"/>
          <w:szCs w:val="24"/>
        </w:rPr>
      </w:pPr>
      <w:r w:rsidRPr="00BC34D1">
        <w:rPr>
          <w:rFonts w:cstheme="minorHAnsi"/>
          <w:b/>
          <w:bCs/>
          <w:sz w:val="24"/>
          <w:szCs w:val="24"/>
        </w:rPr>
        <w:t>24.</w:t>
      </w:r>
      <w:r w:rsidRPr="00BC34D1">
        <w:rPr>
          <w:rFonts w:cstheme="minorHAnsi"/>
          <w:b/>
          <w:bCs/>
          <w:sz w:val="24"/>
          <w:szCs w:val="24"/>
        </w:rPr>
        <w:tab/>
      </w:r>
      <w:r w:rsidRPr="00BC34D1">
        <w:rPr>
          <w:b/>
          <w:sz w:val="24"/>
          <w:szCs w:val="24"/>
        </w:rPr>
        <w:t xml:space="preserve">Public Misconduct </w:t>
      </w:r>
    </w:p>
    <w:p w14:paraId="67AAF683" w14:textId="77777777" w:rsidR="008537FD" w:rsidRPr="00BC34D1" w:rsidRDefault="008537FD" w:rsidP="008537FD">
      <w:pPr>
        <w:autoSpaceDE w:val="0"/>
        <w:autoSpaceDN w:val="0"/>
        <w:adjustRightInd w:val="0"/>
        <w:spacing w:after="0" w:line="240" w:lineRule="auto"/>
        <w:jc w:val="both"/>
        <w:rPr>
          <w:sz w:val="24"/>
          <w:szCs w:val="24"/>
        </w:rPr>
      </w:pPr>
    </w:p>
    <w:p w14:paraId="24BFF35B" w14:textId="77777777" w:rsidR="008537FD" w:rsidRPr="00BC34D1" w:rsidRDefault="008537FD" w:rsidP="008537FD">
      <w:pPr>
        <w:autoSpaceDE w:val="0"/>
        <w:autoSpaceDN w:val="0"/>
        <w:adjustRightInd w:val="0"/>
        <w:spacing w:after="0" w:line="240" w:lineRule="auto"/>
        <w:ind w:left="567" w:hanging="567"/>
        <w:jc w:val="both"/>
        <w:rPr>
          <w:sz w:val="24"/>
          <w:szCs w:val="24"/>
        </w:rPr>
      </w:pPr>
      <w:r w:rsidRPr="00BC34D1">
        <w:rPr>
          <w:sz w:val="24"/>
          <w:szCs w:val="24"/>
        </w:rPr>
        <w:t>24.1</w:t>
      </w:r>
      <w:r w:rsidRPr="00BC34D1">
        <w:rPr>
          <w:sz w:val="24"/>
          <w:szCs w:val="24"/>
        </w:rPr>
        <w:tab/>
        <w:t>If a member of the public interrupts a meeting or otherwise behaves irregularly, improperly or offensively, the Chairman, with the consent of the Board, may request that he/she leave the room or order that he/she is removed. In the event of a general disturbance, the Chairman, with the consent of the Board, may suspend the meeting or direct that the public be excluded from it. No one so removed or excluded will be permitted to return to the meeting.</w:t>
      </w:r>
    </w:p>
    <w:p w14:paraId="72E7B5E2"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p>
    <w:p w14:paraId="3E399869"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b/>
          <w:bCs/>
          <w:sz w:val="24"/>
          <w:szCs w:val="24"/>
        </w:rPr>
        <w:t>25.</w:t>
      </w:r>
      <w:r w:rsidRPr="00BC34D1">
        <w:rPr>
          <w:rFonts w:cstheme="minorHAnsi"/>
          <w:b/>
          <w:bCs/>
          <w:sz w:val="24"/>
          <w:szCs w:val="24"/>
        </w:rPr>
        <w:tab/>
        <w:t>Annual Report and Annual General Meeting</w:t>
      </w:r>
    </w:p>
    <w:p w14:paraId="4298D0FB"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7B96090B"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25.1 </w:t>
      </w:r>
      <w:r w:rsidRPr="00BC34D1">
        <w:rPr>
          <w:rFonts w:cstheme="minorHAnsi"/>
          <w:sz w:val="24"/>
          <w:szCs w:val="24"/>
        </w:rPr>
        <w:tab/>
        <w:t>The Board shall consider and approve an Annual Report, setting out the activities and membership of the Partnership and SELEP over the course of the year, and the anticipated focus for the year ahead. This shall be publicly available and disseminated widely.</w:t>
      </w:r>
    </w:p>
    <w:p w14:paraId="45E5DF5C"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1EB6A9B6"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25.2 </w:t>
      </w:r>
      <w:r w:rsidRPr="00BC34D1">
        <w:rPr>
          <w:rFonts w:cstheme="minorHAnsi"/>
          <w:sz w:val="24"/>
          <w:szCs w:val="24"/>
        </w:rPr>
        <w:tab/>
        <w:t>The Partnership shall hold an Annual General Meeting, reporting on the Partnership’s activities over the course of the year. This meeting is open to the public and any business to attend, and there will be a time-limited period for questions and answers from any attendees, so they can understand and influence the economic plans for the area.</w:t>
      </w:r>
    </w:p>
    <w:p w14:paraId="60996410" w14:textId="77777777" w:rsidR="008537FD" w:rsidRPr="00BC34D1" w:rsidRDefault="008537FD" w:rsidP="008537FD">
      <w:pPr>
        <w:autoSpaceDE w:val="0"/>
        <w:autoSpaceDN w:val="0"/>
        <w:adjustRightInd w:val="0"/>
        <w:spacing w:after="0" w:line="240" w:lineRule="auto"/>
        <w:jc w:val="both"/>
        <w:rPr>
          <w:rFonts w:cstheme="minorHAnsi"/>
          <w:b/>
          <w:bCs/>
          <w:sz w:val="24"/>
          <w:szCs w:val="24"/>
        </w:rPr>
      </w:pPr>
    </w:p>
    <w:p w14:paraId="77A09572"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b/>
          <w:bCs/>
          <w:sz w:val="24"/>
          <w:szCs w:val="24"/>
        </w:rPr>
        <w:t>26.</w:t>
      </w:r>
      <w:r w:rsidRPr="00BC34D1">
        <w:rPr>
          <w:rFonts w:cstheme="minorHAnsi"/>
          <w:b/>
          <w:bCs/>
          <w:sz w:val="24"/>
          <w:szCs w:val="24"/>
        </w:rPr>
        <w:tab/>
        <w:t>Frequency of Board meetings</w:t>
      </w:r>
    </w:p>
    <w:p w14:paraId="66923C3C"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131DB386"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26.1</w:t>
      </w:r>
      <w:r w:rsidRPr="00BC34D1">
        <w:rPr>
          <w:rFonts w:cstheme="minorHAnsi"/>
          <w:sz w:val="24"/>
          <w:szCs w:val="24"/>
        </w:rPr>
        <w:tab/>
        <w:t>The Partnership Board shall meet at least 4 times per year. It may meet more frequently if business needs dictate, at the discretion of the Chairman.</w:t>
      </w:r>
    </w:p>
    <w:p w14:paraId="757CDA77"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51D60FAD"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26.2</w:t>
      </w:r>
      <w:r w:rsidRPr="00BC34D1">
        <w:rPr>
          <w:rFonts w:cstheme="minorHAnsi"/>
          <w:sz w:val="24"/>
          <w:szCs w:val="24"/>
        </w:rPr>
        <w:tab/>
        <w:t xml:space="preserve">Under normal circumstances, the KMEP board meetings will happen one to two weeks prior to the SELEP Strategic Board meetings, to allow time to pre-examine the SELEP board papers. </w:t>
      </w:r>
    </w:p>
    <w:p w14:paraId="1C2430D9" w14:textId="77777777" w:rsidR="008537FD" w:rsidRPr="00BC34D1" w:rsidRDefault="008537FD" w:rsidP="008537FD">
      <w:pPr>
        <w:autoSpaceDE w:val="0"/>
        <w:autoSpaceDN w:val="0"/>
        <w:adjustRightInd w:val="0"/>
        <w:spacing w:after="0" w:line="240" w:lineRule="auto"/>
        <w:jc w:val="both"/>
        <w:rPr>
          <w:rFonts w:cstheme="minorHAnsi"/>
          <w:b/>
          <w:bCs/>
          <w:sz w:val="24"/>
          <w:szCs w:val="24"/>
        </w:rPr>
      </w:pPr>
    </w:p>
    <w:p w14:paraId="3372B5DF"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b/>
          <w:bCs/>
          <w:sz w:val="24"/>
          <w:szCs w:val="24"/>
        </w:rPr>
        <w:t xml:space="preserve">27. </w:t>
      </w:r>
      <w:r w:rsidRPr="00BC34D1">
        <w:rPr>
          <w:rFonts w:cstheme="minorHAnsi"/>
          <w:b/>
          <w:bCs/>
          <w:sz w:val="24"/>
          <w:szCs w:val="24"/>
        </w:rPr>
        <w:tab/>
        <w:t xml:space="preserve">Termination of </w:t>
      </w:r>
      <w:r>
        <w:rPr>
          <w:rFonts w:cstheme="minorHAnsi"/>
          <w:b/>
          <w:bCs/>
          <w:sz w:val="24"/>
          <w:szCs w:val="24"/>
        </w:rPr>
        <w:t>KMEP</w:t>
      </w:r>
    </w:p>
    <w:p w14:paraId="52B7F8F6"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76D6E41C"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27.1 </w:t>
      </w:r>
      <w:r w:rsidRPr="00BC34D1">
        <w:rPr>
          <w:rFonts w:cstheme="minorHAnsi"/>
          <w:sz w:val="24"/>
          <w:szCs w:val="24"/>
        </w:rPr>
        <w:tab/>
        <w:t xml:space="preserve">The Board may decide to terminate the activities of </w:t>
      </w:r>
      <w:r>
        <w:rPr>
          <w:rFonts w:cstheme="minorHAnsi"/>
          <w:sz w:val="24"/>
          <w:szCs w:val="24"/>
        </w:rPr>
        <w:t>KMEP</w:t>
      </w:r>
      <w:r w:rsidRPr="00BC34D1">
        <w:rPr>
          <w:rFonts w:cstheme="minorHAnsi"/>
          <w:sz w:val="24"/>
          <w:szCs w:val="24"/>
        </w:rPr>
        <w:t>, subject to the provisions in set out in the section on voting.</w:t>
      </w:r>
    </w:p>
    <w:p w14:paraId="2CF9F1D8"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p>
    <w:p w14:paraId="0BBFC610" w14:textId="77777777" w:rsidR="008537FD" w:rsidRPr="00BC34D1" w:rsidRDefault="008537FD" w:rsidP="008537FD">
      <w:pPr>
        <w:ind w:left="567" w:hanging="567"/>
        <w:rPr>
          <w:rFonts w:cstheme="minorHAnsi"/>
          <w:b/>
          <w:bCs/>
          <w:sz w:val="24"/>
          <w:szCs w:val="24"/>
        </w:rPr>
      </w:pPr>
      <w:r w:rsidRPr="00BC34D1">
        <w:rPr>
          <w:rFonts w:cstheme="minorHAnsi"/>
          <w:b/>
          <w:bCs/>
          <w:sz w:val="24"/>
          <w:szCs w:val="24"/>
        </w:rPr>
        <w:t xml:space="preserve">28. </w:t>
      </w:r>
      <w:r w:rsidRPr="00BC34D1">
        <w:rPr>
          <w:rFonts w:cstheme="minorHAnsi"/>
          <w:b/>
          <w:bCs/>
          <w:sz w:val="24"/>
          <w:szCs w:val="24"/>
        </w:rPr>
        <w:tab/>
        <w:t>Indemnity</w:t>
      </w:r>
    </w:p>
    <w:p w14:paraId="571DF814"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28.1.</w:t>
      </w:r>
      <w:r w:rsidRPr="00BC34D1">
        <w:rPr>
          <w:rFonts w:cstheme="minorHAnsi"/>
          <w:sz w:val="24"/>
          <w:szCs w:val="24"/>
        </w:rPr>
        <w:tab/>
        <w:t xml:space="preserve">Unless otherwise indemnified by the organisations of which they are representatives, Kent County Council shall indemnify the </w:t>
      </w:r>
      <w:r>
        <w:rPr>
          <w:rFonts w:cstheme="minorHAnsi"/>
          <w:sz w:val="24"/>
          <w:szCs w:val="24"/>
        </w:rPr>
        <w:t xml:space="preserve">KMEP board </w:t>
      </w:r>
      <w:r w:rsidRPr="00BC34D1">
        <w:rPr>
          <w:rFonts w:cstheme="minorHAnsi"/>
          <w:sz w:val="24"/>
          <w:szCs w:val="24"/>
        </w:rPr>
        <w:t>members in respect of all decisions made by the Board.</w:t>
      </w:r>
    </w:p>
    <w:p w14:paraId="33C2EDCF" w14:textId="77777777" w:rsidR="008537FD" w:rsidRPr="00CC6E89" w:rsidRDefault="008537FD" w:rsidP="008537FD">
      <w:pPr>
        <w:autoSpaceDE w:val="0"/>
        <w:autoSpaceDN w:val="0"/>
        <w:adjustRightInd w:val="0"/>
        <w:spacing w:after="0" w:line="240" w:lineRule="auto"/>
        <w:jc w:val="both"/>
        <w:rPr>
          <w:rFonts w:cstheme="minorHAnsi"/>
          <w:b/>
          <w:bCs/>
          <w:color w:val="A6A6A6" w:themeColor="background1" w:themeShade="A6"/>
          <w:sz w:val="24"/>
          <w:szCs w:val="24"/>
        </w:rPr>
      </w:pPr>
    </w:p>
    <w:p w14:paraId="5829F02B"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20909">
        <w:rPr>
          <w:rFonts w:cstheme="minorHAnsi"/>
          <w:b/>
          <w:bCs/>
          <w:sz w:val="24"/>
          <w:szCs w:val="24"/>
        </w:rPr>
        <w:t>29</w:t>
      </w:r>
      <w:r w:rsidRPr="00E21140">
        <w:rPr>
          <w:rFonts w:cstheme="minorHAnsi"/>
          <w:b/>
          <w:bCs/>
          <w:color w:val="808080" w:themeColor="background1" w:themeShade="80"/>
          <w:sz w:val="24"/>
          <w:szCs w:val="24"/>
        </w:rPr>
        <w:t xml:space="preserve">. </w:t>
      </w:r>
      <w:r w:rsidRPr="00E21140">
        <w:rPr>
          <w:rFonts w:cstheme="minorHAnsi"/>
          <w:b/>
          <w:bCs/>
          <w:color w:val="808080" w:themeColor="background1" w:themeShade="80"/>
          <w:sz w:val="24"/>
          <w:szCs w:val="24"/>
        </w:rPr>
        <w:tab/>
      </w:r>
      <w:r w:rsidRPr="00BC34D1">
        <w:rPr>
          <w:rFonts w:cstheme="minorHAnsi"/>
          <w:b/>
          <w:bCs/>
          <w:sz w:val="24"/>
          <w:szCs w:val="24"/>
        </w:rPr>
        <w:t>Variation to &amp; annual approval of the Terms of Reference</w:t>
      </w:r>
    </w:p>
    <w:p w14:paraId="5BEF96E2"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p>
    <w:p w14:paraId="117C4035"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 xml:space="preserve">29.1 </w:t>
      </w:r>
      <w:r w:rsidRPr="00BC34D1">
        <w:rPr>
          <w:rFonts w:cstheme="minorHAnsi"/>
          <w:sz w:val="24"/>
          <w:szCs w:val="24"/>
        </w:rPr>
        <w:tab/>
        <w:t>The Board may decide to vary its Terms of Reference, provided the procedure in ‘voting section’ is followed.</w:t>
      </w:r>
    </w:p>
    <w:p w14:paraId="66B7FE81"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3BAB7F1E"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29.2</w:t>
      </w:r>
      <w:r w:rsidRPr="00BC34D1">
        <w:rPr>
          <w:rFonts w:cstheme="minorHAnsi"/>
          <w:sz w:val="24"/>
          <w:szCs w:val="24"/>
        </w:rPr>
        <w:tab/>
        <w:t>In line with the National Assurance framework, the KMEP terms of reference, plus associated KMEP policies, will be reviewed on an annual basis.</w:t>
      </w:r>
    </w:p>
    <w:p w14:paraId="3D387D16"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3B239101" w14:textId="77777777" w:rsidR="008537FD" w:rsidRPr="00BC34D1" w:rsidRDefault="008537FD" w:rsidP="008537FD">
      <w:pPr>
        <w:autoSpaceDE w:val="0"/>
        <w:autoSpaceDN w:val="0"/>
        <w:adjustRightInd w:val="0"/>
        <w:spacing w:after="0" w:line="240" w:lineRule="auto"/>
        <w:ind w:left="567" w:hanging="567"/>
        <w:jc w:val="both"/>
        <w:rPr>
          <w:rFonts w:cstheme="minorHAnsi"/>
          <w:b/>
          <w:bCs/>
          <w:sz w:val="24"/>
          <w:szCs w:val="24"/>
        </w:rPr>
      </w:pPr>
      <w:r w:rsidRPr="00BC34D1">
        <w:rPr>
          <w:rFonts w:cstheme="minorHAnsi"/>
          <w:sz w:val="24"/>
          <w:szCs w:val="24"/>
        </w:rPr>
        <w:t>30.</w:t>
      </w:r>
      <w:r w:rsidRPr="00BC34D1">
        <w:rPr>
          <w:rFonts w:cstheme="minorHAnsi"/>
          <w:sz w:val="24"/>
          <w:szCs w:val="24"/>
        </w:rPr>
        <w:tab/>
      </w:r>
      <w:r w:rsidRPr="00BC34D1">
        <w:rPr>
          <w:rFonts w:cstheme="minorHAnsi"/>
          <w:b/>
          <w:bCs/>
          <w:sz w:val="24"/>
          <w:szCs w:val="24"/>
        </w:rPr>
        <w:t xml:space="preserve">Equality and Diversity </w:t>
      </w:r>
    </w:p>
    <w:p w14:paraId="5E7EAF4C"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3D17F1F1"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30.1</w:t>
      </w:r>
      <w:r w:rsidRPr="00BC34D1">
        <w:rPr>
          <w:rFonts w:cstheme="minorHAnsi"/>
          <w:sz w:val="24"/>
          <w:szCs w:val="24"/>
        </w:rPr>
        <w:tab/>
        <w:t xml:space="preserve">KMEP is covered by the general equality duty as set out within the Equality Act 2010. Accordingly all decisions taken by the Accountability Board will pay 'due regard' to: </w:t>
      </w:r>
    </w:p>
    <w:p w14:paraId="5AA983A4" w14:textId="77777777" w:rsidR="008537FD" w:rsidRPr="00BC34D1" w:rsidRDefault="008537FD" w:rsidP="008537FD">
      <w:pPr>
        <w:autoSpaceDE w:val="0"/>
        <w:autoSpaceDN w:val="0"/>
        <w:adjustRightInd w:val="0"/>
        <w:spacing w:after="0" w:line="240" w:lineRule="auto"/>
        <w:ind w:left="1134"/>
        <w:rPr>
          <w:rFonts w:cstheme="minorHAnsi"/>
          <w:sz w:val="24"/>
          <w:szCs w:val="24"/>
        </w:rPr>
      </w:pPr>
      <w:r w:rsidRPr="00BC34D1">
        <w:rPr>
          <w:rFonts w:cstheme="minorHAnsi"/>
          <w:sz w:val="24"/>
          <w:szCs w:val="24"/>
        </w:rPr>
        <w:t xml:space="preserve">(i) eliminate unlawful discrimination, harassment and victimisation and other conduct prohibited by the act; </w:t>
      </w:r>
    </w:p>
    <w:p w14:paraId="342C034B" w14:textId="77777777" w:rsidR="008537FD" w:rsidRPr="00BC34D1" w:rsidRDefault="008537FD" w:rsidP="008537FD">
      <w:pPr>
        <w:autoSpaceDE w:val="0"/>
        <w:autoSpaceDN w:val="0"/>
        <w:adjustRightInd w:val="0"/>
        <w:spacing w:after="0" w:line="240" w:lineRule="auto"/>
        <w:ind w:left="1134"/>
        <w:rPr>
          <w:rFonts w:cstheme="minorHAnsi"/>
          <w:sz w:val="24"/>
          <w:szCs w:val="24"/>
        </w:rPr>
      </w:pPr>
      <w:r w:rsidRPr="00BC34D1">
        <w:rPr>
          <w:rFonts w:cstheme="minorHAnsi"/>
          <w:sz w:val="24"/>
          <w:szCs w:val="24"/>
        </w:rPr>
        <w:t xml:space="preserve">(ii) advance equality of opportunity between people from different equality groups; and </w:t>
      </w:r>
    </w:p>
    <w:p w14:paraId="1787307C" w14:textId="77777777" w:rsidR="008537FD" w:rsidRPr="00BC34D1" w:rsidRDefault="008537FD" w:rsidP="008537FD">
      <w:pPr>
        <w:autoSpaceDE w:val="0"/>
        <w:autoSpaceDN w:val="0"/>
        <w:adjustRightInd w:val="0"/>
        <w:spacing w:after="0" w:line="240" w:lineRule="auto"/>
        <w:ind w:left="1134"/>
        <w:rPr>
          <w:rFonts w:cstheme="minorHAnsi"/>
          <w:sz w:val="24"/>
          <w:szCs w:val="24"/>
        </w:rPr>
      </w:pPr>
      <w:r w:rsidRPr="00BC34D1">
        <w:rPr>
          <w:rFonts w:cstheme="minorHAnsi"/>
          <w:sz w:val="24"/>
          <w:szCs w:val="24"/>
        </w:rPr>
        <w:t xml:space="preserve">(iii) foster good relations between people from different equality groups. </w:t>
      </w:r>
    </w:p>
    <w:p w14:paraId="385BCF87"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353536A6"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30.2</w:t>
      </w:r>
      <w:r w:rsidRPr="00BC34D1">
        <w:rPr>
          <w:rFonts w:cstheme="minorHAnsi"/>
          <w:sz w:val="24"/>
          <w:szCs w:val="24"/>
        </w:rPr>
        <w:tab/>
        <w:t>KMEP will advertise all board vacancies for the business leaders openly and transparently to best represent the diverse communities and businesses served. In addition, targeted advertising will occur to help improve the representation of those with protected characteristics</w:t>
      </w:r>
      <w:r w:rsidRPr="00BC34D1">
        <w:rPr>
          <w:rStyle w:val="FootnoteReference"/>
          <w:rFonts w:cstheme="minorHAnsi"/>
          <w:sz w:val="24"/>
          <w:szCs w:val="24"/>
        </w:rPr>
        <w:footnoteReference w:id="3"/>
      </w:r>
      <w:r w:rsidRPr="00BC34D1">
        <w:rPr>
          <w:rFonts w:cstheme="minorHAnsi"/>
          <w:sz w:val="24"/>
          <w:szCs w:val="24"/>
        </w:rPr>
        <w:t xml:space="preserve"> on the board. (Please see </w:t>
      </w:r>
      <w:r w:rsidRPr="00BC34D1">
        <w:rPr>
          <w:rFonts w:cstheme="minorHAnsi"/>
          <w:sz w:val="24"/>
          <w:szCs w:val="24"/>
          <w:u w:val="single"/>
        </w:rPr>
        <w:t>appendix A</w:t>
      </w:r>
      <w:r w:rsidRPr="00BC34D1">
        <w:rPr>
          <w:rFonts w:cstheme="minorHAnsi"/>
          <w:sz w:val="24"/>
          <w:szCs w:val="24"/>
        </w:rPr>
        <w:t xml:space="preserve"> for more details).</w:t>
      </w:r>
    </w:p>
    <w:p w14:paraId="557E5884"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6B16B477"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30.3</w:t>
      </w:r>
      <w:r w:rsidRPr="00BC34D1">
        <w:rPr>
          <w:rFonts w:cstheme="minorHAnsi"/>
          <w:sz w:val="24"/>
          <w:szCs w:val="24"/>
        </w:rPr>
        <w:tab/>
        <w:t xml:space="preserve">KMEP operates an </w:t>
      </w:r>
      <w:r w:rsidRPr="00BC34D1">
        <w:rPr>
          <w:rFonts w:cstheme="minorHAnsi"/>
          <w:sz w:val="24"/>
          <w:szCs w:val="24"/>
          <w:u w:val="single"/>
        </w:rPr>
        <w:t>open, transparent and non-discriminatory recruitment process</w:t>
      </w:r>
      <w:r w:rsidRPr="00BC34D1">
        <w:rPr>
          <w:rFonts w:cstheme="minorHAnsi"/>
          <w:sz w:val="24"/>
          <w:szCs w:val="24"/>
        </w:rPr>
        <w:t xml:space="preserve"> for selecting business leaders to the board. Private-sector board members positions are open to all business leaders from all backgrounds to apply to. KMEP is committed to recruiting the very best candidates that most closely display the attributes and skills described in the role specification shown in </w:t>
      </w:r>
      <w:r w:rsidRPr="00BC34D1">
        <w:rPr>
          <w:rFonts w:cstheme="minorHAnsi"/>
          <w:sz w:val="24"/>
          <w:szCs w:val="24"/>
          <w:u w:val="single"/>
        </w:rPr>
        <w:t>appendix B</w:t>
      </w:r>
      <w:r w:rsidRPr="00BC34D1">
        <w:rPr>
          <w:rFonts w:cstheme="minorHAnsi"/>
          <w:sz w:val="24"/>
          <w:szCs w:val="24"/>
        </w:rPr>
        <w:t xml:space="preserve">. KMEP will work towards meeting the Government’s target of 33% of board members being women by 2020, and rising to 50% by 2023 (specified in </w:t>
      </w:r>
      <w:r w:rsidRPr="00BC34D1">
        <w:rPr>
          <w:rFonts w:cstheme="minorHAnsi"/>
          <w:i/>
          <w:iCs/>
          <w:sz w:val="24"/>
          <w:szCs w:val="24"/>
        </w:rPr>
        <w:t>‘Strengthened LEPs’</w:t>
      </w:r>
      <w:r w:rsidRPr="00BC34D1">
        <w:rPr>
          <w:rFonts w:cstheme="minorHAnsi"/>
          <w:sz w:val="24"/>
          <w:szCs w:val="24"/>
        </w:rPr>
        <w:t xml:space="preserve">, published by the Government in July 2018). However, the success of achieving the Government’s target will be reliant on the candidates from the protected characteristic groups coming forward with the appropriate skill-set, knowledge and experience, as detailed in the role specification. </w:t>
      </w:r>
    </w:p>
    <w:p w14:paraId="61162460"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297E6D7D"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30.3</w:t>
      </w:r>
      <w:r w:rsidRPr="00BC34D1">
        <w:rPr>
          <w:rFonts w:cstheme="minorHAnsi"/>
          <w:sz w:val="24"/>
          <w:szCs w:val="24"/>
        </w:rPr>
        <w:tab/>
        <w:t>The selection panel, tasked with recruiting KMEP business board members, will receive unconscious bias training materials prior to commencing the recruitment.</w:t>
      </w:r>
    </w:p>
    <w:p w14:paraId="723B1C7D"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60C0DD92" w14:textId="77777777" w:rsidR="008537FD" w:rsidRPr="00BC34D1" w:rsidRDefault="008537FD" w:rsidP="008537FD">
      <w:pPr>
        <w:autoSpaceDE w:val="0"/>
        <w:autoSpaceDN w:val="0"/>
        <w:adjustRightInd w:val="0"/>
        <w:spacing w:after="0" w:line="240" w:lineRule="auto"/>
        <w:ind w:left="567" w:hanging="567"/>
        <w:rPr>
          <w:rFonts w:cstheme="minorHAnsi"/>
          <w:sz w:val="24"/>
          <w:szCs w:val="24"/>
        </w:rPr>
      </w:pPr>
      <w:r w:rsidRPr="00BC34D1">
        <w:rPr>
          <w:rFonts w:cstheme="minorHAnsi"/>
          <w:b/>
          <w:bCs/>
          <w:sz w:val="24"/>
          <w:szCs w:val="24"/>
        </w:rPr>
        <w:t xml:space="preserve">31. </w:t>
      </w:r>
      <w:r w:rsidRPr="00BC34D1">
        <w:rPr>
          <w:rFonts w:cstheme="minorHAnsi"/>
          <w:b/>
          <w:bCs/>
          <w:sz w:val="24"/>
          <w:szCs w:val="24"/>
        </w:rPr>
        <w:tab/>
        <w:t xml:space="preserve">The Principles of Public Life </w:t>
      </w:r>
    </w:p>
    <w:p w14:paraId="6201151C" w14:textId="77777777" w:rsidR="008537FD" w:rsidRPr="00BC34D1" w:rsidRDefault="008537FD" w:rsidP="008537FD">
      <w:pPr>
        <w:autoSpaceDE w:val="0"/>
        <w:autoSpaceDN w:val="0"/>
        <w:adjustRightInd w:val="0"/>
        <w:spacing w:after="0" w:line="240" w:lineRule="auto"/>
        <w:ind w:left="567" w:hanging="567"/>
        <w:rPr>
          <w:rFonts w:cstheme="minorHAnsi"/>
          <w:sz w:val="24"/>
          <w:szCs w:val="24"/>
        </w:rPr>
      </w:pPr>
    </w:p>
    <w:p w14:paraId="5E93C2AA"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31.1</w:t>
      </w:r>
      <w:r w:rsidRPr="00BC34D1">
        <w:rPr>
          <w:rFonts w:cstheme="minorHAnsi"/>
          <w:sz w:val="24"/>
          <w:szCs w:val="24"/>
        </w:rPr>
        <w:tab/>
        <w:t>KM</w:t>
      </w:r>
      <w:r>
        <w:rPr>
          <w:rFonts w:cstheme="minorHAnsi"/>
          <w:sz w:val="24"/>
          <w:szCs w:val="24"/>
        </w:rPr>
        <w:t>E</w:t>
      </w:r>
      <w:r w:rsidRPr="00BC34D1">
        <w:rPr>
          <w:rFonts w:cstheme="minorHAnsi"/>
          <w:sz w:val="24"/>
          <w:szCs w:val="24"/>
        </w:rPr>
        <w:t xml:space="preserve">P board members are required to maintain high standards in the way they undertake their duties. As a member they are a representative of the KMEP, and therefore their actions can have both a positive and negative impact on the way in which the KMEP is viewed by the public. </w:t>
      </w:r>
    </w:p>
    <w:p w14:paraId="659FD862" w14:textId="77777777" w:rsidR="008537FD" w:rsidRPr="00BC34D1" w:rsidRDefault="008537FD" w:rsidP="008537FD">
      <w:pPr>
        <w:autoSpaceDE w:val="0"/>
        <w:autoSpaceDN w:val="0"/>
        <w:adjustRightInd w:val="0"/>
        <w:spacing w:after="0" w:line="240" w:lineRule="auto"/>
        <w:ind w:left="567" w:hanging="567"/>
        <w:rPr>
          <w:rFonts w:cstheme="minorHAnsi"/>
          <w:sz w:val="24"/>
          <w:szCs w:val="24"/>
        </w:rPr>
      </w:pPr>
    </w:p>
    <w:p w14:paraId="403D25A2"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31.2</w:t>
      </w:r>
      <w:r w:rsidRPr="00BC34D1">
        <w:rPr>
          <w:rFonts w:cstheme="minorHAnsi"/>
          <w:sz w:val="24"/>
          <w:szCs w:val="24"/>
        </w:rPr>
        <w:tab/>
        <w:t xml:space="preserve">All board members are required to have regard to and to agree to act in accordance the Principles of Public life, known as the Nolan Principles, contained within the provisions of S.29(1) of the Localism Act 2011. The Nolan Principles are available to view at: </w:t>
      </w:r>
      <w:hyperlink r:id="rId85" w:history="1">
        <w:r w:rsidRPr="00BC34D1">
          <w:rPr>
            <w:rStyle w:val="Hyperlink"/>
            <w:rFonts w:cstheme="minorHAnsi"/>
            <w:sz w:val="24"/>
            <w:szCs w:val="24"/>
          </w:rPr>
          <w:t>https://www.gov.uk/government/publications/the-7-principles-of-public-life</w:t>
        </w:r>
      </w:hyperlink>
    </w:p>
    <w:p w14:paraId="04D97F43" w14:textId="77777777" w:rsidR="008537FD" w:rsidRPr="00BC34D1" w:rsidRDefault="008537FD" w:rsidP="008537FD">
      <w:pPr>
        <w:autoSpaceDE w:val="0"/>
        <w:autoSpaceDN w:val="0"/>
        <w:adjustRightInd w:val="0"/>
        <w:spacing w:after="0" w:line="240" w:lineRule="auto"/>
        <w:ind w:left="567" w:hanging="567"/>
        <w:rPr>
          <w:rFonts w:cstheme="minorHAnsi"/>
          <w:sz w:val="24"/>
          <w:szCs w:val="24"/>
        </w:rPr>
      </w:pPr>
    </w:p>
    <w:p w14:paraId="26F3E4CA" w14:textId="77777777" w:rsidR="008537FD" w:rsidRPr="00BC34D1" w:rsidRDefault="008537FD" w:rsidP="008537FD">
      <w:pPr>
        <w:pStyle w:val="Default"/>
        <w:ind w:left="567" w:hanging="567"/>
        <w:rPr>
          <w:rFonts w:asciiTheme="minorHAnsi" w:hAnsiTheme="minorHAnsi" w:cstheme="minorHAnsi"/>
          <w:b/>
          <w:bCs/>
          <w:color w:val="auto"/>
        </w:rPr>
      </w:pPr>
      <w:r w:rsidRPr="00BC34D1">
        <w:rPr>
          <w:rFonts w:asciiTheme="minorHAnsi" w:hAnsiTheme="minorHAnsi" w:cstheme="minorHAnsi"/>
          <w:b/>
          <w:color w:val="auto"/>
        </w:rPr>
        <w:t>32</w:t>
      </w:r>
      <w:r w:rsidRPr="00BC34D1">
        <w:rPr>
          <w:rFonts w:asciiTheme="minorHAnsi" w:hAnsiTheme="minorHAnsi" w:cstheme="minorHAnsi"/>
          <w:color w:val="auto"/>
        </w:rPr>
        <w:t>.</w:t>
      </w:r>
      <w:r w:rsidRPr="00BC34D1">
        <w:rPr>
          <w:rFonts w:asciiTheme="minorHAnsi" w:hAnsiTheme="minorHAnsi" w:cstheme="minorHAnsi"/>
          <w:color w:val="auto"/>
        </w:rPr>
        <w:tab/>
      </w:r>
      <w:r w:rsidRPr="00BC34D1">
        <w:rPr>
          <w:rFonts w:asciiTheme="minorHAnsi" w:hAnsiTheme="minorHAnsi" w:cstheme="minorHAnsi"/>
          <w:b/>
          <w:bCs/>
          <w:color w:val="auto"/>
        </w:rPr>
        <w:t>Code of Conduct</w:t>
      </w:r>
    </w:p>
    <w:p w14:paraId="759CDCBE" w14:textId="77777777" w:rsidR="008537FD" w:rsidRPr="00BC34D1" w:rsidRDefault="008537FD" w:rsidP="008537FD">
      <w:pPr>
        <w:pStyle w:val="Default"/>
        <w:ind w:left="567" w:hanging="567"/>
        <w:rPr>
          <w:rFonts w:asciiTheme="minorHAnsi" w:hAnsiTheme="minorHAnsi" w:cstheme="minorHAnsi"/>
          <w:b/>
          <w:bCs/>
          <w:color w:val="auto"/>
        </w:rPr>
      </w:pPr>
    </w:p>
    <w:p w14:paraId="1DCD4A2E" w14:textId="77777777" w:rsidR="008537FD" w:rsidRPr="00BC34D1" w:rsidRDefault="008537FD" w:rsidP="008537FD">
      <w:pPr>
        <w:pStyle w:val="Default"/>
        <w:ind w:left="567" w:hanging="567"/>
        <w:jc w:val="both"/>
        <w:rPr>
          <w:rFonts w:asciiTheme="minorHAnsi" w:hAnsiTheme="minorHAnsi" w:cstheme="minorHAnsi"/>
          <w:bCs/>
          <w:color w:val="auto"/>
        </w:rPr>
      </w:pPr>
      <w:r w:rsidRPr="00BC34D1">
        <w:rPr>
          <w:rFonts w:asciiTheme="minorHAnsi" w:hAnsiTheme="minorHAnsi" w:cstheme="minorHAnsi"/>
          <w:bCs/>
          <w:color w:val="auto"/>
        </w:rPr>
        <w:t>32.1</w:t>
      </w:r>
      <w:r w:rsidRPr="00BC34D1">
        <w:rPr>
          <w:rFonts w:asciiTheme="minorHAnsi" w:hAnsiTheme="minorHAnsi" w:cstheme="minorHAnsi"/>
          <w:bCs/>
          <w:color w:val="auto"/>
        </w:rPr>
        <w:tab/>
      </w:r>
      <w:r w:rsidRPr="00BC34D1">
        <w:rPr>
          <w:rFonts w:asciiTheme="minorHAnsi" w:hAnsiTheme="minorHAnsi" w:cstheme="minorHAnsi"/>
          <w:color w:val="auto"/>
        </w:rPr>
        <w:t xml:space="preserve">The Board Members and KMEP Secretariat </w:t>
      </w:r>
      <w:r w:rsidRPr="00BC34D1">
        <w:rPr>
          <w:rFonts w:asciiTheme="minorHAnsi" w:hAnsiTheme="minorHAnsi" w:cstheme="minorHAnsi"/>
          <w:bCs/>
          <w:color w:val="auto"/>
        </w:rPr>
        <w:t>will abide by the SELEP Code of Conduct, available at:</w:t>
      </w:r>
    </w:p>
    <w:p w14:paraId="67A38294" w14:textId="77777777" w:rsidR="008537FD" w:rsidRPr="00BC34D1" w:rsidRDefault="008537FD" w:rsidP="008537FD">
      <w:pPr>
        <w:pStyle w:val="Default"/>
        <w:ind w:left="567"/>
        <w:jc w:val="both"/>
        <w:rPr>
          <w:rFonts w:asciiTheme="minorHAnsi" w:hAnsiTheme="minorHAnsi" w:cstheme="minorHAnsi"/>
          <w:bCs/>
          <w:color w:val="auto"/>
        </w:rPr>
      </w:pPr>
      <w:r w:rsidRPr="00BC34D1">
        <w:rPr>
          <w:rFonts w:asciiTheme="minorHAnsi" w:hAnsiTheme="minorHAnsi" w:cstheme="minorHAnsi"/>
          <w:color w:val="auto"/>
        </w:rPr>
        <w:t>http://www.southeastlep.com/images/uploads/resources/Code_of_Conduct_for_LEP_Board_Members_draft_for_approval_010218.pdf</w:t>
      </w:r>
    </w:p>
    <w:p w14:paraId="06D546A1" w14:textId="77777777" w:rsidR="008537FD" w:rsidRPr="00BC34D1" w:rsidRDefault="008537FD" w:rsidP="008537FD">
      <w:pPr>
        <w:pStyle w:val="Default"/>
        <w:rPr>
          <w:rFonts w:asciiTheme="minorHAnsi" w:hAnsiTheme="minorHAnsi" w:cstheme="minorHAnsi"/>
          <w:b/>
          <w:bCs/>
          <w:color w:val="auto"/>
        </w:rPr>
      </w:pPr>
    </w:p>
    <w:p w14:paraId="3F034051" w14:textId="77777777" w:rsidR="008537FD" w:rsidRPr="00BC34D1" w:rsidRDefault="008537FD" w:rsidP="008537FD">
      <w:pPr>
        <w:pStyle w:val="Default"/>
        <w:ind w:left="567" w:hanging="567"/>
        <w:rPr>
          <w:rFonts w:asciiTheme="minorHAnsi" w:hAnsiTheme="minorHAnsi" w:cstheme="minorHAnsi"/>
          <w:b/>
          <w:bCs/>
          <w:color w:val="auto"/>
        </w:rPr>
      </w:pPr>
      <w:r w:rsidRPr="00BC34D1">
        <w:rPr>
          <w:rFonts w:asciiTheme="minorHAnsi" w:hAnsiTheme="minorHAnsi" w:cstheme="minorHAnsi"/>
          <w:b/>
          <w:bCs/>
          <w:color w:val="auto"/>
        </w:rPr>
        <w:t>33.</w:t>
      </w:r>
      <w:r w:rsidRPr="00BC34D1">
        <w:rPr>
          <w:rFonts w:asciiTheme="minorHAnsi" w:hAnsiTheme="minorHAnsi" w:cstheme="minorHAnsi"/>
          <w:b/>
          <w:bCs/>
          <w:color w:val="auto"/>
        </w:rPr>
        <w:tab/>
        <w:t>Training</w:t>
      </w:r>
    </w:p>
    <w:p w14:paraId="7AC7353F" w14:textId="77777777" w:rsidR="008537FD" w:rsidRPr="00BC34D1" w:rsidRDefault="008537FD" w:rsidP="008537FD">
      <w:pPr>
        <w:pStyle w:val="Default"/>
        <w:ind w:left="567" w:hanging="567"/>
        <w:rPr>
          <w:rFonts w:asciiTheme="minorHAnsi" w:hAnsiTheme="minorHAnsi" w:cstheme="minorHAnsi"/>
          <w:b/>
          <w:bCs/>
          <w:color w:val="auto"/>
        </w:rPr>
      </w:pPr>
    </w:p>
    <w:p w14:paraId="47529936" w14:textId="77777777" w:rsidR="008537FD" w:rsidRPr="00BC34D1" w:rsidRDefault="008537FD" w:rsidP="008537FD">
      <w:pPr>
        <w:pStyle w:val="Default"/>
        <w:ind w:left="567" w:hanging="567"/>
        <w:jc w:val="both"/>
        <w:rPr>
          <w:rFonts w:asciiTheme="minorHAnsi" w:hAnsiTheme="minorHAnsi" w:cstheme="minorHAnsi"/>
          <w:bCs/>
          <w:color w:val="auto"/>
        </w:rPr>
      </w:pPr>
      <w:r>
        <w:rPr>
          <w:rFonts w:asciiTheme="minorHAnsi" w:hAnsiTheme="minorHAnsi" w:cstheme="minorHAnsi"/>
          <w:bCs/>
          <w:color w:val="auto"/>
        </w:rPr>
        <w:t>33</w:t>
      </w:r>
      <w:r w:rsidRPr="00BC34D1">
        <w:rPr>
          <w:rFonts w:asciiTheme="minorHAnsi" w:hAnsiTheme="minorHAnsi" w:cstheme="minorHAnsi"/>
          <w:bCs/>
          <w:color w:val="auto"/>
        </w:rPr>
        <w:t>.1</w:t>
      </w:r>
      <w:r w:rsidRPr="00BC34D1">
        <w:rPr>
          <w:rFonts w:asciiTheme="minorHAnsi" w:hAnsiTheme="minorHAnsi" w:cstheme="minorHAnsi"/>
          <w:bCs/>
          <w:color w:val="auto"/>
        </w:rPr>
        <w:tab/>
        <w:t>The Chairman and KMEP Strategic Programme Manager will request corporate governance training from the South East LEP’s Accountable Body on an annual basis.</w:t>
      </w:r>
    </w:p>
    <w:p w14:paraId="46CC990A" w14:textId="77777777" w:rsidR="008537FD" w:rsidRPr="00BC34D1" w:rsidRDefault="008537FD" w:rsidP="008537FD">
      <w:pPr>
        <w:pStyle w:val="Default"/>
        <w:ind w:left="567" w:hanging="567"/>
        <w:rPr>
          <w:rFonts w:asciiTheme="minorHAnsi" w:hAnsiTheme="minorHAnsi" w:cstheme="minorHAnsi"/>
          <w:bCs/>
          <w:color w:val="auto"/>
        </w:rPr>
      </w:pPr>
    </w:p>
    <w:p w14:paraId="3217E81B" w14:textId="77777777" w:rsidR="008537FD" w:rsidRPr="00BC34D1" w:rsidRDefault="008537FD" w:rsidP="008537FD">
      <w:pPr>
        <w:pStyle w:val="Default"/>
        <w:ind w:left="567" w:hanging="567"/>
        <w:rPr>
          <w:rFonts w:asciiTheme="minorHAnsi" w:hAnsiTheme="minorHAnsi" w:cstheme="minorHAnsi"/>
          <w:color w:val="auto"/>
        </w:rPr>
      </w:pPr>
      <w:r w:rsidRPr="00BC34D1">
        <w:rPr>
          <w:rFonts w:asciiTheme="minorHAnsi" w:hAnsiTheme="minorHAnsi" w:cstheme="minorHAnsi"/>
          <w:b/>
          <w:bCs/>
          <w:color w:val="auto"/>
        </w:rPr>
        <w:t>34.</w:t>
      </w:r>
      <w:r w:rsidRPr="00BC34D1">
        <w:rPr>
          <w:rFonts w:asciiTheme="minorHAnsi" w:hAnsiTheme="minorHAnsi" w:cstheme="minorHAnsi"/>
          <w:b/>
          <w:bCs/>
          <w:color w:val="auto"/>
        </w:rPr>
        <w:tab/>
        <w:t xml:space="preserve">Confidential Reporting of Complaints </w:t>
      </w:r>
    </w:p>
    <w:p w14:paraId="5A30149F" w14:textId="77777777" w:rsidR="008537FD" w:rsidRPr="00BC34D1" w:rsidRDefault="008537FD" w:rsidP="008537FD">
      <w:pPr>
        <w:autoSpaceDE w:val="0"/>
        <w:autoSpaceDN w:val="0"/>
        <w:adjustRightInd w:val="0"/>
        <w:spacing w:after="0" w:line="240" w:lineRule="auto"/>
        <w:ind w:left="567" w:hanging="567"/>
        <w:rPr>
          <w:rFonts w:cstheme="minorHAnsi"/>
          <w:sz w:val="24"/>
          <w:szCs w:val="24"/>
        </w:rPr>
      </w:pPr>
    </w:p>
    <w:p w14:paraId="0193F62D"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34.1</w:t>
      </w:r>
      <w:r w:rsidRPr="00BC34D1">
        <w:rPr>
          <w:rFonts w:cstheme="minorHAnsi"/>
          <w:sz w:val="24"/>
          <w:szCs w:val="24"/>
        </w:rPr>
        <w:tab/>
        <w:t>KMEP has made all attempts to ensure that it operates in a fully transparent and engaging way, with its business partners, press and members of the public. However, if a member of the public wishes to complain about a particular function of KMEP, this can be done in writing to the KMEP Secretariat c/o County Hall, Maidstone, ME14 1XQ.</w:t>
      </w:r>
    </w:p>
    <w:p w14:paraId="2457CABB"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57092C1E"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34.2</w:t>
      </w:r>
      <w:r w:rsidRPr="00BC34D1">
        <w:rPr>
          <w:rFonts w:cstheme="minorHAnsi"/>
          <w:sz w:val="24"/>
          <w:szCs w:val="24"/>
        </w:rPr>
        <w:tab/>
        <w:t>The Board Members and KMEP Secretariat also agree to abide by the SELEP Confidential Reporting of Complaints Policy, which is available at:</w:t>
      </w:r>
    </w:p>
    <w:p w14:paraId="15EE6B7B" w14:textId="77777777" w:rsidR="008537FD" w:rsidRPr="00BC34D1" w:rsidRDefault="00B03EAB" w:rsidP="008537FD">
      <w:pPr>
        <w:autoSpaceDE w:val="0"/>
        <w:autoSpaceDN w:val="0"/>
        <w:adjustRightInd w:val="0"/>
        <w:spacing w:after="0" w:line="240" w:lineRule="auto"/>
        <w:ind w:left="567"/>
        <w:jc w:val="both"/>
        <w:rPr>
          <w:rFonts w:cstheme="minorHAnsi"/>
          <w:sz w:val="24"/>
          <w:szCs w:val="24"/>
        </w:rPr>
      </w:pPr>
      <w:hyperlink r:id="rId86" w:history="1">
        <w:r w:rsidR="008537FD" w:rsidRPr="00BC34D1">
          <w:rPr>
            <w:rStyle w:val="Hyperlink"/>
            <w:rFonts w:cstheme="minorHAnsi"/>
            <w:sz w:val="24"/>
            <w:szCs w:val="24"/>
          </w:rPr>
          <w:t>http://www.southeastlep.com/images/uploads/resources/Confidential_reporting_of_complaints_draft_for_approval_010218.pdf</w:t>
        </w:r>
      </w:hyperlink>
    </w:p>
    <w:p w14:paraId="769E111E"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29039806"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34.3</w:t>
      </w:r>
      <w:r w:rsidRPr="00BC34D1">
        <w:rPr>
          <w:rFonts w:cstheme="minorHAnsi"/>
          <w:sz w:val="24"/>
          <w:szCs w:val="24"/>
        </w:rPr>
        <w:tab/>
        <w:t>The SELEP Confidential Reporting of Complaints Policy includes:</w:t>
      </w:r>
    </w:p>
    <w:p w14:paraId="09EBD5DB" w14:textId="77777777" w:rsidR="008537FD" w:rsidRPr="00BC34D1" w:rsidRDefault="008537FD" w:rsidP="008537FD">
      <w:pPr>
        <w:pStyle w:val="ListParagraph"/>
        <w:numPr>
          <w:ilvl w:val="1"/>
          <w:numId w:val="29"/>
        </w:numPr>
        <w:spacing w:after="0" w:line="240" w:lineRule="auto"/>
        <w:ind w:left="1134" w:hanging="425"/>
        <w:rPr>
          <w:rFonts w:cstheme="minorHAnsi"/>
          <w:sz w:val="24"/>
          <w:szCs w:val="24"/>
        </w:rPr>
      </w:pPr>
      <w:r w:rsidRPr="00BC34D1">
        <w:rPr>
          <w:rFonts w:cstheme="minorHAnsi"/>
          <w:sz w:val="24"/>
          <w:szCs w:val="24"/>
        </w:rPr>
        <w:t xml:space="preserve">A confidential means for third parties or the public to contact </w:t>
      </w:r>
      <w:r>
        <w:rPr>
          <w:rFonts w:cstheme="minorHAnsi"/>
          <w:sz w:val="24"/>
          <w:szCs w:val="24"/>
        </w:rPr>
        <w:t>SE</w:t>
      </w:r>
      <w:r w:rsidRPr="00BC34D1">
        <w:rPr>
          <w:rFonts w:cstheme="minorHAnsi"/>
          <w:sz w:val="24"/>
          <w:szCs w:val="24"/>
        </w:rPr>
        <w:t xml:space="preserve">LEP, for example a secure website or secure form on </w:t>
      </w:r>
      <w:r>
        <w:rPr>
          <w:rFonts w:cstheme="minorHAnsi"/>
          <w:sz w:val="24"/>
          <w:szCs w:val="24"/>
        </w:rPr>
        <w:t>SE</w:t>
      </w:r>
      <w:r w:rsidRPr="00BC34D1">
        <w:rPr>
          <w:rFonts w:cstheme="minorHAnsi"/>
          <w:sz w:val="24"/>
          <w:szCs w:val="24"/>
        </w:rPr>
        <w:t xml:space="preserve">LEP website. </w:t>
      </w:r>
    </w:p>
    <w:p w14:paraId="3777E476" w14:textId="77777777" w:rsidR="008537FD" w:rsidRPr="00BC34D1" w:rsidRDefault="008537FD" w:rsidP="008537FD">
      <w:pPr>
        <w:pStyle w:val="ListParagraph"/>
        <w:numPr>
          <w:ilvl w:val="1"/>
          <w:numId w:val="29"/>
        </w:numPr>
        <w:spacing w:after="0" w:line="240" w:lineRule="auto"/>
        <w:ind w:left="1134" w:hanging="425"/>
        <w:rPr>
          <w:rFonts w:cstheme="minorHAnsi"/>
          <w:sz w:val="24"/>
          <w:szCs w:val="24"/>
        </w:rPr>
      </w:pPr>
      <w:r w:rsidRPr="00BC34D1">
        <w:rPr>
          <w:rFonts w:cstheme="minorHAnsi"/>
          <w:sz w:val="24"/>
          <w:szCs w:val="24"/>
        </w:rPr>
        <w:t xml:space="preserve">A contact within </w:t>
      </w:r>
      <w:r>
        <w:rPr>
          <w:rFonts w:cstheme="minorHAnsi"/>
          <w:sz w:val="24"/>
          <w:szCs w:val="24"/>
        </w:rPr>
        <w:t>SE</w:t>
      </w:r>
      <w:r w:rsidRPr="00BC34D1">
        <w:rPr>
          <w:rFonts w:cstheme="minorHAnsi"/>
          <w:sz w:val="24"/>
          <w:szCs w:val="24"/>
        </w:rPr>
        <w:t xml:space="preserve">LEP who is responsible for dealing with confidential complaints. </w:t>
      </w:r>
    </w:p>
    <w:p w14:paraId="0D845BA9" w14:textId="77777777" w:rsidR="008537FD" w:rsidRPr="00BC34D1" w:rsidRDefault="008537FD" w:rsidP="008537FD">
      <w:pPr>
        <w:pStyle w:val="ListParagraph"/>
        <w:numPr>
          <w:ilvl w:val="1"/>
          <w:numId w:val="29"/>
        </w:numPr>
        <w:spacing w:after="0" w:line="240" w:lineRule="auto"/>
        <w:ind w:left="1134" w:hanging="425"/>
        <w:rPr>
          <w:rFonts w:cstheme="minorHAnsi"/>
          <w:sz w:val="24"/>
          <w:szCs w:val="24"/>
        </w:rPr>
      </w:pPr>
      <w:r w:rsidRPr="00BC34D1">
        <w:rPr>
          <w:rFonts w:cstheme="minorHAnsi"/>
          <w:sz w:val="24"/>
          <w:szCs w:val="24"/>
        </w:rPr>
        <w:t xml:space="preserve">An outline of how third parties and the public can raise confidential allegations and concerns and </w:t>
      </w:r>
    </w:p>
    <w:p w14:paraId="29BD1F3D" w14:textId="77777777" w:rsidR="008537FD" w:rsidRPr="00BC34D1" w:rsidRDefault="008537FD" w:rsidP="008537FD">
      <w:pPr>
        <w:pStyle w:val="ListParagraph"/>
        <w:numPr>
          <w:ilvl w:val="1"/>
          <w:numId w:val="29"/>
        </w:numPr>
        <w:spacing w:after="0" w:line="240" w:lineRule="auto"/>
        <w:ind w:left="1134" w:hanging="425"/>
        <w:rPr>
          <w:rFonts w:cstheme="minorHAnsi"/>
          <w:sz w:val="24"/>
          <w:szCs w:val="24"/>
        </w:rPr>
      </w:pPr>
      <w:r w:rsidRPr="00BC34D1">
        <w:rPr>
          <w:rFonts w:cstheme="minorHAnsi"/>
          <w:sz w:val="24"/>
          <w:szCs w:val="24"/>
        </w:rPr>
        <w:t xml:space="preserve">An outline of how </w:t>
      </w:r>
      <w:r>
        <w:rPr>
          <w:rFonts w:cstheme="minorHAnsi"/>
          <w:sz w:val="24"/>
          <w:szCs w:val="24"/>
        </w:rPr>
        <w:t>SE</w:t>
      </w:r>
      <w:r w:rsidRPr="00BC34D1">
        <w:rPr>
          <w:rFonts w:cstheme="minorHAnsi"/>
          <w:sz w:val="24"/>
          <w:szCs w:val="24"/>
        </w:rPr>
        <w:t xml:space="preserve">LEP will investigate and respond to confidential complaints, including reassurance that confidentiality will be maintained. </w:t>
      </w:r>
    </w:p>
    <w:p w14:paraId="57642D84" w14:textId="77777777" w:rsidR="008537FD" w:rsidRPr="00BC34D1" w:rsidRDefault="008537FD" w:rsidP="008537FD">
      <w:pPr>
        <w:pStyle w:val="ListParagraph"/>
        <w:numPr>
          <w:ilvl w:val="1"/>
          <w:numId w:val="29"/>
        </w:numPr>
        <w:spacing w:after="0" w:line="240" w:lineRule="auto"/>
        <w:ind w:left="1134" w:hanging="425"/>
        <w:rPr>
          <w:rFonts w:cstheme="minorHAnsi"/>
          <w:sz w:val="24"/>
          <w:szCs w:val="24"/>
        </w:rPr>
      </w:pPr>
      <w:r w:rsidRPr="00BC34D1">
        <w:rPr>
          <w:rFonts w:cstheme="minorHAnsi"/>
          <w:sz w:val="24"/>
          <w:szCs w:val="24"/>
        </w:rPr>
        <w:t xml:space="preserve">Detail of how </w:t>
      </w:r>
      <w:r>
        <w:rPr>
          <w:rFonts w:cstheme="minorHAnsi"/>
          <w:sz w:val="24"/>
          <w:szCs w:val="24"/>
        </w:rPr>
        <w:t>SE</w:t>
      </w:r>
      <w:r w:rsidRPr="00BC34D1">
        <w:rPr>
          <w:rFonts w:cstheme="minorHAnsi"/>
          <w:sz w:val="24"/>
          <w:szCs w:val="24"/>
        </w:rPr>
        <w:t xml:space="preserve">LEP will respond to anonymous allegations should be included. </w:t>
      </w:r>
    </w:p>
    <w:p w14:paraId="3933104C" w14:textId="77777777" w:rsidR="008537FD" w:rsidRPr="00BC34D1" w:rsidRDefault="008537FD" w:rsidP="008537FD">
      <w:pPr>
        <w:pStyle w:val="ListParagraph"/>
        <w:numPr>
          <w:ilvl w:val="1"/>
          <w:numId w:val="29"/>
        </w:numPr>
        <w:spacing w:after="0" w:line="240" w:lineRule="auto"/>
        <w:ind w:left="1134" w:hanging="425"/>
        <w:rPr>
          <w:rFonts w:cstheme="minorHAnsi"/>
          <w:sz w:val="24"/>
          <w:szCs w:val="24"/>
        </w:rPr>
      </w:pPr>
      <w:r w:rsidRPr="00BC34D1">
        <w:rPr>
          <w:rFonts w:cstheme="minorHAnsi"/>
          <w:sz w:val="24"/>
          <w:szCs w:val="24"/>
        </w:rPr>
        <w:t xml:space="preserve">The Policy also outlines the information that complainants should provide when making a complaint. </w:t>
      </w:r>
    </w:p>
    <w:p w14:paraId="77050A4C" w14:textId="77777777" w:rsidR="008537FD" w:rsidRPr="00BC34D1" w:rsidRDefault="008537FD" w:rsidP="008537FD">
      <w:pPr>
        <w:pStyle w:val="ListParagraph"/>
        <w:numPr>
          <w:ilvl w:val="1"/>
          <w:numId w:val="29"/>
        </w:numPr>
        <w:spacing w:after="0" w:line="240" w:lineRule="auto"/>
        <w:ind w:left="1134" w:hanging="425"/>
        <w:rPr>
          <w:rFonts w:cstheme="minorHAnsi"/>
          <w:sz w:val="24"/>
          <w:szCs w:val="24"/>
        </w:rPr>
      </w:pPr>
      <w:r w:rsidRPr="00BC34D1">
        <w:rPr>
          <w:rFonts w:cstheme="minorHAnsi"/>
          <w:sz w:val="24"/>
          <w:szCs w:val="24"/>
        </w:rPr>
        <w:t>An outline of each of the stages of the complaints process with indicative timescales for each.</w:t>
      </w:r>
    </w:p>
    <w:p w14:paraId="17690BE2" w14:textId="77777777" w:rsidR="008537FD" w:rsidRPr="00BC34D1" w:rsidRDefault="008537FD" w:rsidP="008537FD">
      <w:pPr>
        <w:autoSpaceDE w:val="0"/>
        <w:autoSpaceDN w:val="0"/>
        <w:adjustRightInd w:val="0"/>
        <w:spacing w:after="0" w:line="240" w:lineRule="auto"/>
        <w:ind w:left="567" w:hanging="567"/>
        <w:rPr>
          <w:rFonts w:cstheme="minorHAnsi"/>
          <w:sz w:val="24"/>
          <w:szCs w:val="24"/>
        </w:rPr>
      </w:pPr>
    </w:p>
    <w:p w14:paraId="33F9A3C3" w14:textId="77777777" w:rsidR="008537FD" w:rsidRPr="00BC34D1" w:rsidRDefault="008537FD" w:rsidP="008537FD">
      <w:pPr>
        <w:autoSpaceDE w:val="0"/>
        <w:autoSpaceDN w:val="0"/>
        <w:adjustRightInd w:val="0"/>
        <w:spacing w:after="0" w:line="240" w:lineRule="auto"/>
        <w:ind w:left="567" w:hanging="567"/>
        <w:rPr>
          <w:rFonts w:cstheme="minorHAnsi"/>
          <w:b/>
          <w:sz w:val="24"/>
          <w:szCs w:val="24"/>
        </w:rPr>
      </w:pPr>
      <w:r w:rsidRPr="00BC34D1">
        <w:rPr>
          <w:rFonts w:cstheme="minorHAnsi"/>
          <w:b/>
          <w:sz w:val="24"/>
          <w:szCs w:val="24"/>
        </w:rPr>
        <w:t>35.</w:t>
      </w:r>
      <w:r w:rsidRPr="00BC34D1">
        <w:rPr>
          <w:rFonts w:cstheme="minorHAnsi"/>
          <w:b/>
          <w:sz w:val="24"/>
          <w:szCs w:val="24"/>
        </w:rPr>
        <w:tab/>
        <w:t>Whistleblowing Policy</w:t>
      </w:r>
    </w:p>
    <w:p w14:paraId="0B0C2E55" w14:textId="77777777" w:rsidR="008537FD" w:rsidRPr="00BC34D1" w:rsidRDefault="008537FD" w:rsidP="008537FD">
      <w:pPr>
        <w:autoSpaceDE w:val="0"/>
        <w:autoSpaceDN w:val="0"/>
        <w:adjustRightInd w:val="0"/>
        <w:spacing w:after="0" w:line="240" w:lineRule="auto"/>
        <w:ind w:left="567" w:hanging="567"/>
        <w:rPr>
          <w:rFonts w:cstheme="minorHAnsi"/>
          <w:sz w:val="24"/>
          <w:szCs w:val="24"/>
        </w:rPr>
      </w:pPr>
    </w:p>
    <w:p w14:paraId="6D5A3916" w14:textId="77777777" w:rsidR="008537FD" w:rsidRPr="00BC34D1" w:rsidRDefault="008537FD" w:rsidP="008537FD">
      <w:pPr>
        <w:autoSpaceDE w:val="0"/>
        <w:autoSpaceDN w:val="0"/>
        <w:adjustRightInd w:val="0"/>
        <w:spacing w:after="0" w:line="240" w:lineRule="auto"/>
        <w:ind w:left="567" w:hanging="567"/>
        <w:rPr>
          <w:rFonts w:cstheme="minorHAnsi"/>
          <w:sz w:val="24"/>
          <w:szCs w:val="24"/>
        </w:rPr>
      </w:pPr>
      <w:r w:rsidRPr="00BC34D1">
        <w:rPr>
          <w:rFonts w:cstheme="minorHAnsi"/>
          <w:sz w:val="24"/>
          <w:szCs w:val="24"/>
        </w:rPr>
        <w:t>35.1</w:t>
      </w:r>
      <w:r w:rsidRPr="00BC34D1">
        <w:rPr>
          <w:rFonts w:cstheme="minorHAnsi"/>
          <w:sz w:val="24"/>
          <w:szCs w:val="24"/>
        </w:rPr>
        <w:tab/>
        <w:t xml:space="preserve">The Board Members and KMEP Secretariat, by endorsing these terms of reference, agree to abide by the SELEP Whistleblowing Policy, which is available at: </w:t>
      </w:r>
      <w:hyperlink r:id="rId87" w:history="1">
        <w:r w:rsidRPr="00BC34D1">
          <w:rPr>
            <w:rStyle w:val="Hyperlink"/>
            <w:rFonts w:cstheme="minorHAnsi"/>
            <w:sz w:val="24"/>
            <w:szCs w:val="24"/>
          </w:rPr>
          <w:t>http://www.southeastlep.com/images/uploads/resources/Whistleblowing_Policy_draft_for_approval_010218.pdf</w:t>
        </w:r>
      </w:hyperlink>
      <w:r w:rsidRPr="00BC34D1">
        <w:rPr>
          <w:rFonts w:cstheme="minorHAnsi"/>
          <w:sz w:val="24"/>
          <w:szCs w:val="24"/>
        </w:rPr>
        <w:t xml:space="preserve"> </w:t>
      </w:r>
    </w:p>
    <w:p w14:paraId="394CE266" w14:textId="77777777" w:rsidR="008537FD" w:rsidRPr="00BC34D1" w:rsidRDefault="008537FD" w:rsidP="008537FD">
      <w:pPr>
        <w:autoSpaceDE w:val="0"/>
        <w:autoSpaceDN w:val="0"/>
        <w:adjustRightInd w:val="0"/>
        <w:spacing w:after="0" w:line="240" w:lineRule="auto"/>
        <w:ind w:left="567" w:hanging="567"/>
        <w:rPr>
          <w:rFonts w:cstheme="minorHAnsi"/>
          <w:sz w:val="24"/>
          <w:szCs w:val="24"/>
        </w:rPr>
      </w:pPr>
    </w:p>
    <w:p w14:paraId="559641FD"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36.2</w:t>
      </w:r>
      <w:r w:rsidRPr="00BC34D1">
        <w:rPr>
          <w:rFonts w:cstheme="minorHAnsi"/>
          <w:sz w:val="24"/>
          <w:szCs w:val="24"/>
        </w:rPr>
        <w:tab/>
        <w:t>KMEP will publish this whistleblowing policy on its own website, and has made Board Members, staff and contractors aware of the policy. A reminder about this Policy will be issued annually.</w:t>
      </w:r>
    </w:p>
    <w:p w14:paraId="006E6613" w14:textId="77777777" w:rsidR="008537FD" w:rsidRPr="00BC34D1" w:rsidRDefault="008537FD" w:rsidP="008537FD">
      <w:pPr>
        <w:autoSpaceDE w:val="0"/>
        <w:autoSpaceDN w:val="0"/>
        <w:adjustRightInd w:val="0"/>
        <w:spacing w:after="0" w:line="240" w:lineRule="auto"/>
        <w:ind w:left="567" w:hanging="567"/>
        <w:rPr>
          <w:rFonts w:cstheme="minorHAnsi"/>
          <w:sz w:val="24"/>
          <w:szCs w:val="24"/>
        </w:rPr>
      </w:pPr>
    </w:p>
    <w:p w14:paraId="264E8E3E" w14:textId="77777777" w:rsidR="008537FD" w:rsidRPr="00BC34D1" w:rsidRDefault="008537FD" w:rsidP="008537FD">
      <w:pPr>
        <w:autoSpaceDE w:val="0"/>
        <w:autoSpaceDN w:val="0"/>
        <w:adjustRightInd w:val="0"/>
        <w:spacing w:after="0" w:line="240" w:lineRule="auto"/>
        <w:ind w:left="567" w:hanging="567"/>
        <w:rPr>
          <w:rFonts w:cstheme="minorHAnsi"/>
          <w:b/>
          <w:sz w:val="24"/>
          <w:szCs w:val="24"/>
        </w:rPr>
      </w:pPr>
      <w:r w:rsidRPr="00BC34D1">
        <w:rPr>
          <w:rFonts w:cstheme="minorHAnsi"/>
          <w:b/>
          <w:sz w:val="24"/>
          <w:szCs w:val="24"/>
        </w:rPr>
        <w:t>37.</w:t>
      </w:r>
      <w:r w:rsidRPr="00BC34D1">
        <w:rPr>
          <w:rFonts w:cstheme="minorHAnsi"/>
          <w:b/>
          <w:sz w:val="24"/>
          <w:szCs w:val="24"/>
        </w:rPr>
        <w:tab/>
        <w:t>Gifts, Hospitality and Subsistence</w:t>
      </w:r>
    </w:p>
    <w:p w14:paraId="2EB3A1DD" w14:textId="77777777" w:rsidR="008537FD" w:rsidRPr="00BC34D1" w:rsidRDefault="008537FD" w:rsidP="008537FD">
      <w:pPr>
        <w:autoSpaceDE w:val="0"/>
        <w:autoSpaceDN w:val="0"/>
        <w:adjustRightInd w:val="0"/>
        <w:spacing w:after="0" w:line="240" w:lineRule="auto"/>
        <w:ind w:left="567" w:hanging="567"/>
        <w:rPr>
          <w:rFonts w:cstheme="minorHAnsi"/>
          <w:sz w:val="24"/>
          <w:szCs w:val="24"/>
        </w:rPr>
      </w:pPr>
    </w:p>
    <w:p w14:paraId="3C556940"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37.1</w:t>
      </w:r>
      <w:r w:rsidRPr="00BC34D1">
        <w:rPr>
          <w:rFonts w:cstheme="minorHAnsi"/>
          <w:sz w:val="24"/>
          <w:szCs w:val="24"/>
        </w:rPr>
        <w:tab/>
        <w:t>SELEP and its federated boards</w:t>
      </w:r>
      <w:r w:rsidRPr="00BC34D1">
        <w:rPr>
          <w:sz w:val="23"/>
          <w:szCs w:val="23"/>
        </w:rPr>
        <w:t xml:space="preserve"> are funded or supported through public funds and everyone’s conduct is expected to be of the </w:t>
      </w:r>
      <w:r w:rsidRPr="00BC34D1">
        <w:rPr>
          <w:rFonts w:cstheme="minorHAnsi"/>
          <w:sz w:val="24"/>
          <w:szCs w:val="24"/>
        </w:rPr>
        <w:t>highest standard. It is essential that all individuals are seen to be open and honest in any dealings with outside individuals and organisations.</w:t>
      </w:r>
    </w:p>
    <w:p w14:paraId="33B382CC"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p>
    <w:p w14:paraId="08AD934C" w14:textId="77777777" w:rsidR="008537FD" w:rsidRPr="00BC34D1" w:rsidRDefault="008537FD" w:rsidP="008537FD">
      <w:pPr>
        <w:autoSpaceDE w:val="0"/>
        <w:autoSpaceDN w:val="0"/>
        <w:adjustRightInd w:val="0"/>
        <w:spacing w:after="0" w:line="240" w:lineRule="auto"/>
        <w:ind w:left="567" w:hanging="567"/>
        <w:jc w:val="both"/>
        <w:rPr>
          <w:rFonts w:cstheme="minorHAnsi"/>
          <w:sz w:val="24"/>
          <w:szCs w:val="24"/>
        </w:rPr>
      </w:pPr>
      <w:r w:rsidRPr="00BC34D1">
        <w:rPr>
          <w:rFonts w:cstheme="minorHAnsi"/>
          <w:sz w:val="24"/>
          <w:szCs w:val="24"/>
        </w:rPr>
        <w:t>37.2</w:t>
      </w:r>
      <w:r w:rsidRPr="00BC34D1">
        <w:rPr>
          <w:rFonts w:cstheme="minorHAnsi"/>
          <w:sz w:val="24"/>
          <w:szCs w:val="24"/>
        </w:rPr>
        <w:tab/>
        <w:t>KMEP has no budget under its control, and therefore:</w:t>
      </w:r>
    </w:p>
    <w:p w14:paraId="05F86D28" w14:textId="77777777" w:rsidR="008537FD" w:rsidRPr="00BC34D1" w:rsidRDefault="008537FD" w:rsidP="008537FD">
      <w:pPr>
        <w:pStyle w:val="ListParagraph"/>
        <w:numPr>
          <w:ilvl w:val="0"/>
          <w:numId w:val="40"/>
        </w:numPr>
        <w:autoSpaceDE w:val="0"/>
        <w:autoSpaceDN w:val="0"/>
        <w:adjustRightInd w:val="0"/>
        <w:spacing w:after="0" w:line="240" w:lineRule="auto"/>
        <w:jc w:val="both"/>
        <w:rPr>
          <w:rFonts w:cstheme="minorHAnsi"/>
          <w:sz w:val="24"/>
          <w:szCs w:val="24"/>
        </w:rPr>
      </w:pPr>
      <w:r w:rsidRPr="00BC34D1">
        <w:rPr>
          <w:rFonts w:cstheme="minorHAnsi"/>
          <w:sz w:val="24"/>
          <w:szCs w:val="24"/>
        </w:rPr>
        <w:t>The KMEP Chairman does not receive an allowance</w:t>
      </w:r>
    </w:p>
    <w:p w14:paraId="268040E5" w14:textId="77777777" w:rsidR="008537FD" w:rsidRPr="00BC34D1" w:rsidRDefault="008537FD" w:rsidP="008537FD">
      <w:pPr>
        <w:pStyle w:val="ListParagraph"/>
        <w:numPr>
          <w:ilvl w:val="0"/>
          <w:numId w:val="40"/>
        </w:numPr>
        <w:autoSpaceDE w:val="0"/>
        <w:autoSpaceDN w:val="0"/>
        <w:adjustRightInd w:val="0"/>
        <w:spacing w:after="0" w:line="240" w:lineRule="auto"/>
        <w:jc w:val="both"/>
        <w:rPr>
          <w:rFonts w:cstheme="minorHAnsi"/>
          <w:sz w:val="24"/>
          <w:szCs w:val="24"/>
        </w:rPr>
      </w:pPr>
      <w:r w:rsidRPr="00BC34D1">
        <w:rPr>
          <w:rFonts w:cstheme="minorHAnsi"/>
          <w:sz w:val="24"/>
          <w:szCs w:val="24"/>
        </w:rPr>
        <w:t>Board Members receive no expenses (i.e. travel payments, stationery, etc) from KMEP for attending the Board, although light refreshments (i.e. tea, coffee and biscuits) are provided at each board meeting. Board Members may receive expenses from their own organisation, and this will be recorded on their own websites in accordance with their organisation’s rules.</w:t>
      </w:r>
    </w:p>
    <w:p w14:paraId="21464EDC" w14:textId="77777777" w:rsidR="008537FD" w:rsidRPr="00BC34D1" w:rsidRDefault="008537FD" w:rsidP="008537FD">
      <w:pPr>
        <w:pStyle w:val="ListParagraph"/>
        <w:numPr>
          <w:ilvl w:val="0"/>
          <w:numId w:val="40"/>
        </w:numPr>
        <w:autoSpaceDE w:val="0"/>
        <w:autoSpaceDN w:val="0"/>
        <w:adjustRightInd w:val="0"/>
        <w:spacing w:after="0" w:line="240" w:lineRule="auto"/>
        <w:jc w:val="both"/>
        <w:rPr>
          <w:rFonts w:cstheme="minorHAnsi"/>
          <w:sz w:val="24"/>
          <w:szCs w:val="24"/>
        </w:rPr>
      </w:pPr>
      <w:r w:rsidRPr="00BC34D1">
        <w:rPr>
          <w:rFonts w:cstheme="minorHAnsi"/>
          <w:sz w:val="24"/>
          <w:szCs w:val="24"/>
        </w:rPr>
        <w:t>The KMEP Strategic Programme Manager is required to comply with the respective policies of his/her employing organisation.</w:t>
      </w:r>
    </w:p>
    <w:p w14:paraId="214C1435" w14:textId="77777777" w:rsidR="008537FD" w:rsidRPr="00BC34D1" w:rsidRDefault="008537FD" w:rsidP="008537FD">
      <w:pPr>
        <w:autoSpaceDE w:val="0"/>
        <w:autoSpaceDN w:val="0"/>
        <w:adjustRightInd w:val="0"/>
        <w:spacing w:after="0" w:line="240" w:lineRule="auto"/>
        <w:jc w:val="both"/>
        <w:rPr>
          <w:rFonts w:cstheme="minorHAnsi"/>
          <w:sz w:val="24"/>
          <w:szCs w:val="24"/>
        </w:rPr>
      </w:pPr>
    </w:p>
    <w:p w14:paraId="7EAFF743" w14:textId="77777777" w:rsidR="008537FD" w:rsidRPr="00BC34D1" w:rsidRDefault="008537FD" w:rsidP="008537FD">
      <w:pPr>
        <w:autoSpaceDE w:val="0"/>
        <w:autoSpaceDN w:val="0"/>
        <w:adjustRightInd w:val="0"/>
        <w:spacing w:after="0" w:line="240" w:lineRule="auto"/>
        <w:ind w:left="720" w:hanging="720"/>
        <w:jc w:val="both"/>
        <w:rPr>
          <w:sz w:val="23"/>
          <w:szCs w:val="23"/>
        </w:rPr>
      </w:pPr>
      <w:r w:rsidRPr="00BC34D1">
        <w:rPr>
          <w:rFonts w:cstheme="minorHAnsi"/>
          <w:sz w:val="24"/>
          <w:szCs w:val="24"/>
        </w:rPr>
        <w:t>37.3</w:t>
      </w:r>
      <w:r w:rsidRPr="00BC34D1">
        <w:rPr>
          <w:rFonts w:cstheme="minorHAnsi"/>
          <w:sz w:val="24"/>
          <w:szCs w:val="24"/>
        </w:rPr>
        <w:tab/>
        <w:t>In the interest of openness and transparency, all offers of hospitality over £50 in value made to a member, acting in his/her KMEP role, should be declared to the KMEP Secretariat, indicating whether it has been declined or accepted, within 28 days of receipt of the offer. The SELEP form should be used to capture the gifts or hospitality received/decl</w:t>
      </w:r>
      <w:r w:rsidRPr="00BC34D1">
        <w:rPr>
          <w:sz w:val="23"/>
          <w:szCs w:val="23"/>
        </w:rPr>
        <w:t xml:space="preserve">ined: </w:t>
      </w:r>
      <w:hyperlink r:id="rId88" w:history="1">
        <w:r w:rsidRPr="00BC34D1">
          <w:rPr>
            <w:rStyle w:val="Hyperlink"/>
            <w:sz w:val="23"/>
            <w:szCs w:val="23"/>
          </w:rPr>
          <w:t>http://www.southeastlep.com/images/uploads/resources/SELEP_GiftandHospitalityDeclarationCaptureform-V1.pdf</w:t>
        </w:r>
      </w:hyperlink>
      <w:r w:rsidRPr="00BC34D1">
        <w:rPr>
          <w:sz w:val="23"/>
          <w:szCs w:val="23"/>
        </w:rPr>
        <w:t xml:space="preserve"> The register of declarations made will be published on the KMEP website.</w:t>
      </w:r>
    </w:p>
    <w:p w14:paraId="3FADC684" w14:textId="77777777" w:rsidR="008537FD" w:rsidRPr="00BC34D1" w:rsidRDefault="008537FD" w:rsidP="008537FD">
      <w:pPr>
        <w:autoSpaceDE w:val="0"/>
        <w:autoSpaceDN w:val="0"/>
        <w:adjustRightInd w:val="0"/>
        <w:spacing w:after="0" w:line="240" w:lineRule="auto"/>
        <w:rPr>
          <w:sz w:val="23"/>
          <w:szCs w:val="23"/>
        </w:rPr>
      </w:pPr>
    </w:p>
    <w:p w14:paraId="08A5957E" w14:textId="77777777" w:rsidR="008537FD" w:rsidRPr="00BC34D1" w:rsidRDefault="008537FD" w:rsidP="008537FD">
      <w:pPr>
        <w:autoSpaceDE w:val="0"/>
        <w:autoSpaceDN w:val="0"/>
        <w:adjustRightInd w:val="0"/>
        <w:spacing w:after="0" w:line="240" w:lineRule="auto"/>
        <w:ind w:left="720" w:hanging="720"/>
        <w:rPr>
          <w:rFonts w:cstheme="minorHAnsi"/>
          <w:sz w:val="24"/>
          <w:szCs w:val="24"/>
        </w:rPr>
      </w:pPr>
      <w:r w:rsidRPr="00BC34D1">
        <w:rPr>
          <w:rFonts w:cstheme="minorHAnsi"/>
          <w:sz w:val="24"/>
          <w:szCs w:val="24"/>
        </w:rPr>
        <w:t>37.4</w:t>
      </w:r>
      <w:r w:rsidRPr="00BC34D1">
        <w:rPr>
          <w:rFonts w:cstheme="minorHAnsi"/>
          <w:sz w:val="24"/>
          <w:szCs w:val="24"/>
        </w:rPr>
        <w:tab/>
        <w:t xml:space="preserve">Board Members that represent KMEP on the SELEP Strategic Board agree to comply with SELEP’s gifts and hospitality policy, which is available at: </w:t>
      </w:r>
      <w:hyperlink r:id="rId89" w:history="1">
        <w:r w:rsidRPr="00BC34D1">
          <w:rPr>
            <w:rStyle w:val="Hyperlink"/>
            <w:rFonts w:cstheme="minorHAnsi"/>
            <w:sz w:val="24"/>
            <w:szCs w:val="24"/>
          </w:rPr>
          <w:t>http://www.southeastlep.com/images/uploads/resources/Subsistence_and_Hospitality_Policy_draft_for_approval_010218.pdf</w:t>
        </w:r>
      </w:hyperlink>
      <w:r w:rsidRPr="00BC34D1">
        <w:rPr>
          <w:rFonts w:cstheme="minorHAnsi"/>
          <w:sz w:val="24"/>
          <w:szCs w:val="24"/>
        </w:rPr>
        <w:t xml:space="preserve"> </w:t>
      </w:r>
    </w:p>
    <w:p w14:paraId="5364A697" w14:textId="77777777" w:rsidR="008537FD" w:rsidRPr="00BC34D1" w:rsidRDefault="008537FD" w:rsidP="008537FD">
      <w:pPr>
        <w:autoSpaceDE w:val="0"/>
        <w:autoSpaceDN w:val="0"/>
        <w:adjustRightInd w:val="0"/>
        <w:spacing w:after="0" w:line="240" w:lineRule="auto"/>
        <w:ind w:left="567" w:hanging="567"/>
        <w:rPr>
          <w:rFonts w:cstheme="minorHAnsi"/>
          <w:sz w:val="24"/>
          <w:szCs w:val="24"/>
        </w:rPr>
      </w:pPr>
    </w:p>
    <w:p w14:paraId="5757C1F3" w14:textId="77777777" w:rsidR="008537FD" w:rsidRPr="00BC34D1" w:rsidRDefault="008537FD" w:rsidP="008537FD">
      <w:pPr>
        <w:spacing w:after="0" w:line="240" w:lineRule="auto"/>
        <w:jc w:val="right"/>
        <w:rPr>
          <w:rFonts w:cstheme="minorHAnsi"/>
          <w:sz w:val="24"/>
          <w:szCs w:val="24"/>
        </w:rPr>
      </w:pPr>
    </w:p>
    <w:p w14:paraId="5CB871F9" w14:textId="77777777" w:rsidR="008537FD" w:rsidRPr="00BC34D1" w:rsidRDefault="008537FD" w:rsidP="008537FD">
      <w:pPr>
        <w:spacing w:after="0" w:line="240" w:lineRule="auto"/>
        <w:jc w:val="right"/>
        <w:rPr>
          <w:rFonts w:cstheme="minorHAnsi"/>
          <w:sz w:val="24"/>
          <w:szCs w:val="24"/>
        </w:rPr>
      </w:pPr>
    </w:p>
    <w:p w14:paraId="2AF95079" w14:textId="77777777" w:rsidR="008537FD" w:rsidRPr="00BC34D1" w:rsidRDefault="008537FD" w:rsidP="008537FD">
      <w:pPr>
        <w:rPr>
          <w:rFonts w:cstheme="minorHAnsi"/>
          <w:sz w:val="24"/>
          <w:szCs w:val="24"/>
        </w:rPr>
      </w:pPr>
    </w:p>
    <w:p w14:paraId="399104D4" w14:textId="77777777" w:rsidR="008537FD" w:rsidRPr="00BC34D1" w:rsidRDefault="008537FD" w:rsidP="008537FD">
      <w:pPr>
        <w:rPr>
          <w:rFonts w:cstheme="minorHAnsi"/>
          <w:sz w:val="24"/>
          <w:szCs w:val="24"/>
        </w:rPr>
      </w:pPr>
      <w:r w:rsidRPr="00BC34D1">
        <w:rPr>
          <w:rFonts w:cstheme="minorHAnsi"/>
          <w:sz w:val="24"/>
          <w:szCs w:val="24"/>
        </w:rPr>
        <w:br w:type="page"/>
      </w:r>
    </w:p>
    <w:p w14:paraId="0B730ED0" w14:textId="77777777" w:rsidR="008537FD" w:rsidRPr="00BC34D1" w:rsidRDefault="008537FD" w:rsidP="008537FD">
      <w:pPr>
        <w:spacing w:after="0" w:line="240" w:lineRule="auto"/>
        <w:jc w:val="right"/>
        <w:rPr>
          <w:rFonts w:cstheme="minorHAnsi"/>
          <w:sz w:val="24"/>
          <w:szCs w:val="24"/>
        </w:rPr>
      </w:pPr>
      <w:r w:rsidRPr="00BC34D1">
        <w:rPr>
          <w:rFonts w:cstheme="minorHAnsi"/>
          <w:sz w:val="24"/>
          <w:szCs w:val="24"/>
        </w:rPr>
        <w:t>Appendix A – Business &amp; Industry Leader Recruitment Process</w:t>
      </w:r>
    </w:p>
    <w:p w14:paraId="580BF436" w14:textId="77777777" w:rsidR="008537FD" w:rsidRPr="00BC34D1" w:rsidRDefault="008537FD" w:rsidP="008537FD">
      <w:pPr>
        <w:spacing w:after="0" w:line="240" w:lineRule="auto"/>
        <w:rPr>
          <w:rFonts w:ascii="ArialMT" w:hAnsi="ArialMT" w:cs="ArialMT"/>
          <w:sz w:val="24"/>
          <w:szCs w:val="24"/>
        </w:rPr>
      </w:pPr>
    </w:p>
    <w:p w14:paraId="5DA4B3BA" w14:textId="77777777" w:rsidR="008537FD" w:rsidRPr="00BC34D1" w:rsidRDefault="008537FD" w:rsidP="008537FD">
      <w:pPr>
        <w:spacing w:after="0" w:line="240" w:lineRule="auto"/>
        <w:jc w:val="both"/>
        <w:rPr>
          <w:b/>
          <w:sz w:val="24"/>
          <w:szCs w:val="24"/>
          <w:u w:val="single"/>
        </w:rPr>
      </w:pPr>
      <w:r w:rsidRPr="00BC34D1">
        <w:rPr>
          <w:b/>
          <w:sz w:val="24"/>
          <w:szCs w:val="24"/>
          <w:u w:val="single"/>
        </w:rPr>
        <w:t>Recruitment of business leaders to the KMEP Board</w:t>
      </w:r>
    </w:p>
    <w:p w14:paraId="128FC6EE" w14:textId="77777777" w:rsidR="008537FD" w:rsidRPr="00BC34D1" w:rsidRDefault="008537FD" w:rsidP="008537FD">
      <w:pPr>
        <w:spacing w:after="0" w:line="240" w:lineRule="auto"/>
        <w:jc w:val="both"/>
        <w:rPr>
          <w:sz w:val="24"/>
          <w:szCs w:val="24"/>
        </w:rPr>
      </w:pPr>
      <w:r w:rsidRPr="00BC34D1">
        <w:rPr>
          <w:sz w:val="24"/>
          <w:szCs w:val="24"/>
        </w:rPr>
        <w:t>[Please note the recruitment process does not apply to the</w:t>
      </w:r>
      <w:r>
        <w:rPr>
          <w:sz w:val="24"/>
          <w:szCs w:val="24"/>
        </w:rPr>
        <w:t xml:space="preserve"> KMEP</w:t>
      </w:r>
      <w:r w:rsidRPr="00BC34D1">
        <w:rPr>
          <w:sz w:val="24"/>
          <w:szCs w:val="24"/>
        </w:rPr>
        <w:t xml:space="preserve"> co-opted board members].</w:t>
      </w:r>
    </w:p>
    <w:p w14:paraId="30CF6291" w14:textId="77777777" w:rsidR="008537FD" w:rsidRPr="00BC34D1" w:rsidRDefault="008537FD" w:rsidP="008537FD">
      <w:pPr>
        <w:spacing w:after="0" w:line="240" w:lineRule="auto"/>
        <w:jc w:val="both"/>
        <w:rPr>
          <w:sz w:val="24"/>
          <w:szCs w:val="24"/>
        </w:rPr>
      </w:pPr>
    </w:p>
    <w:p w14:paraId="1F0520CE" w14:textId="77777777" w:rsidR="008537FD" w:rsidRPr="00BC34D1" w:rsidRDefault="008537FD" w:rsidP="008537FD">
      <w:pPr>
        <w:spacing w:after="0" w:line="240" w:lineRule="auto"/>
        <w:jc w:val="both"/>
        <w:rPr>
          <w:b/>
          <w:bCs/>
          <w:sz w:val="24"/>
          <w:szCs w:val="24"/>
          <w:u w:val="single"/>
        </w:rPr>
      </w:pPr>
      <w:r w:rsidRPr="00BC34D1">
        <w:rPr>
          <w:b/>
          <w:bCs/>
          <w:sz w:val="24"/>
          <w:szCs w:val="24"/>
          <w:u w:val="single"/>
        </w:rPr>
        <w:t>Where the vacancies be advertised?</w:t>
      </w:r>
    </w:p>
    <w:p w14:paraId="22C8474B" w14:textId="77777777" w:rsidR="008537FD" w:rsidRPr="00BC34D1" w:rsidRDefault="008537FD" w:rsidP="008537FD">
      <w:pPr>
        <w:spacing w:after="0" w:line="240" w:lineRule="auto"/>
        <w:jc w:val="both"/>
        <w:rPr>
          <w:b/>
          <w:bCs/>
          <w:sz w:val="20"/>
          <w:szCs w:val="20"/>
          <w:u w:val="single"/>
        </w:rPr>
      </w:pPr>
    </w:p>
    <w:p w14:paraId="7863D485" w14:textId="77777777" w:rsidR="008537FD" w:rsidRPr="00BC34D1" w:rsidRDefault="008537FD" w:rsidP="008537FD">
      <w:pPr>
        <w:spacing w:after="0" w:line="240" w:lineRule="auto"/>
        <w:jc w:val="both"/>
        <w:rPr>
          <w:sz w:val="24"/>
          <w:szCs w:val="24"/>
        </w:rPr>
      </w:pPr>
      <w:r w:rsidRPr="00BC34D1">
        <w:rPr>
          <w:sz w:val="24"/>
          <w:szCs w:val="24"/>
        </w:rPr>
        <w:t>When KMEP has a vacant board seat available for a business leader, it will openly advertise the call for applications to the public via the following channels:</w:t>
      </w:r>
    </w:p>
    <w:p w14:paraId="28DCEF13" w14:textId="77777777" w:rsidR="008537FD" w:rsidRDefault="008537FD" w:rsidP="008537FD">
      <w:pPr>
        <w:pStyle w:val="ListParagraph"/>
        <w:numPr>
          <w:ilvl w:val="0"/>
          <w:numId w:val="51"/>
        </w:numPr>
        <w:spacing w:after="0" w:line="240" w:lineRule="auto"/>
        <w:ind w:left="851" w:hanging="284"/>
        <w:jc w:val="both"/>
        <w:rPr>
          <w:sz w:val="24"/>
          <w:szCs w:val="24"/>
        </w:rPr>
      </w:pPr>
      <w:r w:rsidRPr="00BC34D1">
        <w:rPr>
          <w:sz w:val="24"/>
          <w:szCs w:val="24"/>
        </w:rPr>
        <w:t xml:space="preserve">The KMEP </w:t>
      </w:r>
      <w:r>
        <w:rPr>
          <w:sz w:val="24"/>
          <w:szCs w:val="24"/>
        </w:rPr>
        <w:t>website (www.kmep.org.uk), where the role specification, application form, and application guidance will be hosted.</w:t>
      </w:r>
    </w:p>
    <w:p w14:paraId="3ECC7003" w14:textId="77777777" w:rsidR="008537FD" w:rsidRDefault="008537FD" w:rsidP="008537FD">
      <w:pPr>
        <w:pStyle w:val="ListParagraph"/>
        <w:numPr>
          <w:ilvl w:val="0"/>
          <w:numId w:val="51"/>
        </w:numPr>
        <w:spacing w:after="0" w:line="240" w:lineRule="auto"/>
        <w:ind w:left="851" w:hanging="284"/>
        <w:jc w:val="both"/>
        <w:rPr>
          <w:sz w:val="24"/>
          <w:szCs w:val="24"/>
        </w:rPr>
      </w:pPr>
      <w:r>
        <w:rPr>
          <w:sz w:val="24"/>
          <w:szCs w:val="24"/>
        </w:rPr>
        <w:t xml:space="preserve">The </w:t>
      </w:r>
      <w:r w:rsidRPr="009217BA">
        <w:rPr>
          <w:sz w:val="24"/>
          <w:szCs w:val="24"/>
        </w:rPr>
        <w:t>SELEP website (</w:t>
      </w:r>
      <w:r w:rsidRPr="009F5290">
        <w:rPr>
          <w:sz w:val="24"/>
          <w:szCs w:val="24"/>
        </w:rPr>
        <w:t>www.southeastlep.com</w:t>
      </w:r>
      <w:r>
        <w:rPr>
          <w:sz w:val="24"/>
          <w:szCs w:val="24"/>
        </w:rPr>
        <w:t>) which will advertise the vacancies and redirect interested parties to the KMEP website.</w:t>
      </w:r>
    </w:p>
    <w:p w14:paraId="43F20133" w14:textId="77777777" w:rsidR="008537FD" w:rsidRDefault="008537FD" w:rsidP="008537FD">
      <w:pPr>
        <w:spacing w:after="0" w:line="240" w:lineRule="auto"/>
        <w:jc w:val="both"/>
        <w:rPr>
          <w:sz w:val="24"/>
          <w:szCs w:val="24"/>
        </w:rPr>
      </w:pPr>
    </w:p>
    <w:p w14:paraId="3624E0C3" w14:textId="77777777" w:rsidR="008537FD" w:rsidRDefault="008537FD" w:rsidP="008537FD">
      <w:pPr>
        <w:spacing w:after="0" w:line="240" w:lineRule="auto"/>
        <w:jc w:val="both"/>
        <w:rPr>
          <w:sz w:val="24"/>
          <w:szCs w:val="24"/>
        </w:rPr>
      </w:pPr>
      <w:r>
        <w:rPr>
          <w:sz w:val="24"/>
          <w:szCs w:val="24"/>
        </w:rPr>
        <w:t>In addition, t</w:t>
      </w:r>
      <w:r w:rsidRPr="009217BA">
        <w:rPr>
          <w:sz w:val="24"/>
          <w:szCs w:val="24"/>
        </w:rPr>
        <w:t xml:space="preserve">he KMEP Secretariat will </w:t>
      </w:r>
      <w:r>
        <w:rPr>
          <w:sz w:val="24"/>
          <w:szCs w:val="24"/>
        </w:rPr>
        <w:t xml:space="preserve">send a request to the following organisations to publicise and </w:t>
      </w:r>
      <w:r w:rsidRPr="009217BA">
        <w:rPr>
          <w:sz w:val="24"/>
          <w:szCs w:val="24"/>
        </w:rPr>
        <w:t>promote the opportunity through relevant press releases</w:t>
      </w:r>
      <w:r>
        <w:rPr>
          <w:sz w:val="24"/>
          <w:szCs w:val="24"/>
        </w:rPr>
        <w:t>,</w:t>
      </w:r>
      <w:r w:rsidRPr="009217BA">
        <w:rPr>
          <w:sz w:val="24"/>
          <w:szCs w:val="24"/>
        </w:rPr>
        <w:t xml:space="preserve"> communication channels</w:t>
      </w:r>
      <w:r>
        <w:rPr>
          <w:sz w:val="24"/>
          <w:szCs w:val="24"/>
        </w:rPr>
        <w:t xml:space="preserve"> and networking events:</w:t>
      </w:r>
    </w:p>
    <w:p w14:paraId="3FCF6D82" w14:textId="77777777" w:rsidR="008537FD" w:rsidRPr="009F5290" w:rsidRDefault="008537FD" w:rsidP="008537FD">
      <w:pPr>
        <w:pStyle w:val="ListParagraph"/>
        <w:numPr>
          <w:ilvl w:val="0"/>
          <w:numId w:val="57"/>
        </w:numPr>
        <w:spacing w:after="0" w:line="240" w:lineRule="auto"/>
        <w:ind w:left="851" w:hanging="284"/>
        <w:jc w:val="both"/>
        <w:rPr>
          <w:rFonts w:cstheme="minorHAnsi"/>
          <w:sz w:val="24"/>
          <w:szCs w:val="24"/>
        </w:rPr>
      </w:pPr>
      <w:r w:rsidRPr="009F5290">
        <w:rPr>
          <w:rFonts w:cstheme="minorHAnsi"/>
          <w:sz w:val="24"/>
          <w:szCs w:val="24"/>
        </w:rPr>
        <w:t>The 14 local authorities</w:t>
      </w:r>
    </w:p>
    <w:p w14:paraId="13A8F7CF" w14:textId="77777777" w:rsidR="008537FD" w:rsidRPr="009F5290" w:rsidRDefault="008537FD" w:rsidP="008537FD">
      <w:pPr>
        <w:pStyle w:val="ListParagraph"/>
        <w:numPr>
          <w:ilvl w:val="0"/>
          <w:numId w:val="57"/>
        </w:numPr>
        <w:spacing w:after="0" w:line="240" w:lineRule="auto"/>
        <w:ind w:left="851" w:hanging="284"/>
        <w:jc w:val="both"/>
        <w:rPr>
          <w:rFonts w:cstheme="minorHAnsi"/>
          <w:sz w:val="24"/>
          <w:szCs w:val="24"/>
        </w:rPr>
      </w:pPr>
      <w:r w:rsidRPr="009F5290">
        <w:rPr>
          <w:rFonts w:cstheme="minorHAnsi"/>
          <w:sz w:val="24"/>
          <w:szCs w:val="24"/>
        </w:rPr>
        <w:t>The Kent and Medway Business Advisory Board</w:t>
      </w:r>
    </w:p>
    <w:p w14:paraId="54378309" w14:textId="77777777" w:rsidR="008537FD" w:rsidRPr="009F5290" w:rsidRDefault="008537FD" w:rsidP="008537FD">
      <w:pPr>
        <w:pStyle w:val="ListParagraph"/>
        <w:numPr>
          <w:ilvl w:val="0"/>
          <w:numId w:val="51"/>
        </w:numPr>
        <w:spacing w:after="0" w:line="240" w:lineRule="auto"/>
        <w:ind w:left="851" w:hanging="284"/>
        <w:jc w:val="both"/>
        <w:rPr>
          <w:rFonts w:cstheme="minorHAnsi"/>
          <w:sz w:val="24"/>
          <w:szCs w:val="24"/>
        </w:rPr>
      </w:pPr>
      <w:r w:rsidRPr="009F5290">
        <w:rPr>
          <w:rFonts w:cstheme="minorHAnsi"/>
          <w:sz w:val="24"/>
          <w:szCs w:val="24"/>
        </w:rPr>
        <w:t xml:space="preserve">The Chamber of Commerce </w:t>
      </w:r>
    </w:p>
    <w:p w14:paraId="70AACB01" w14:textId="77777777" w:rsidR="008537FD" w:rsidRPr="009F5290" w:rsidRDefault="008537FD" w:rsidP="008537FD">
      <w:pPr>
        <w:pStyle w:val="ListParagraph"/>
        <w:numPr>
          <w:ilvl w:val="0"/>
          <w:numId w:val="51"/>
        </w:numPr>
        <w:spacing w:after="0" w:line="240" w:lineRule="auto"/>
        <w:ind w:left="851" w:hanging="284"/>
        <w:jc w:val="both"/>
        <w:rPr>
          <w:rFonts w:cstheme="minorHAnsi"/>
          <w:sz w:val="24"/>
          <w:szCs w:val="24"/>
        </w:rPr>
      </w:pPr>
      <w:r w:rsidRPr="009F5290">
        <w:rPr>
          <w:rFonts w:cstheme="minorHAnsi"/>
          <w:sz w:val="24"/>
          <w:szCs w:val="24"/>
        </w:rPr>
        <w:t>The Federation of Small Businesses</w:t>
      </w:r>
    </w:p>
    <w:p w14:paraId="633AE44A" w14:textId="77777777" w:rsidR="008537FD" w:rsidRPr="009F5290" w:rsidRDefault="008537FD" w:rsidP="008537FD">
      <w:pPr>
        <w:pStyle w:val="ListParagraph"/>
        <w:numPr>
          <w:ilvl w:val="0"/>
          <w:numId w:val="51"/>
        </w:numPr>
        <w:spacing w:after="0" w:line="240" w:lineRule="auto"/>
        <w:ind w:left="851" w:hanging="284"/>
        <w:jc w:val="both"/>
        <w:rPr>
          <w:rFonts w:cstheme="minorHAnsi"/>
          <w:sz w:val="24"/>
          <w:szCs w:val="24"/>
        </w:rPr>
      </w:pPr>
      <w:r w:rsidRPr="009F5290">
        <w:rPr>
          <w:rFonts w:cstheme="minorHAnsi"/>
          <w:sz w:val="24"/>
          <w:szCs w:val="24"/>
        </w:rPr>
        <w:t xml:space="preserve">The Institute of Directors, and </w:t>
      </w:r>
    </w:p>
    <w:p w14:paraId="6554DFB2" w14:textId="77777777" w:rsidR="008537FD" w:rsidRPr="009F5290" w:rsidRDefault="008537FD" w:rsidP="008537FD">
      <w:pPr>
        <w:pStyle w:val="ListParagraph"/>
        <w:numPr>
          <w:ilvl w:val="0"/>
          <w:numId w:val="51"/>
        </w:numPr>
        <w:spacing w:after="0" w:line="240" w:lineRule="auto"/>
        <w:ind w:left="851" w:hanging="284"/>
        <w:jc w:val="both"/>
        <w:rPr>
          <w:rFonts w:cstheme="minorHAnsi"/>
          <w:sz w:val="24"/>
          <w:szCs w:val="24"/>
        </w:rPr>
      </w:pPr>
      <w:r w:rsidRPr="009F5290">
        <w:rPr>
          <w:rFonts w:cstheme="minorHAnsi"/>
          <w:sz w:val="24"/>
          <w:szCs w:val="24"/>
        </w:rPr>
        <w:t>The Confederation of British Industry (CBI)</w:t>
      </w:r>
    </w:p>
    <w:p w14:paraId="04169053" w14:textId="77777777" w:rsidR="008537FD" w:rsidRDefault="008537FD" w:rsidP="008537FD">
      <w:pPr>
        <w:spacing w:after="0" w:line="240" w:lineRule="auto"/>
        <w:jc w:val="both"/>
        <w:rPr>
          <w:sz w:val="24"/>
          <w:szCs w:val="24"/>
        </w:rPr>
      </w:pPr>
    </w:p>
    <w:p w14:paraId="70AB7FC4" w14:textId="77777777" w:rsidR="008537FD" w:rsidRDefault="008537FD" w:rsidP="008537FD">
      <w:pPr>
        <w:spacing w:after="0" w:line="240" w:lineRule="auto"/>
        <w:jc w:val="both"/>
        <w:rPr>
          <w:sz w:val="24"/>
          <w:szCs w:val="24"/>
        </w:rPr>
      </w:pPr>
      <w:r>
        <w:rPr>
          <w:sz w:val="24"/>
          <w:szCs w:val="24"/>
        </w:rPr>
        <w:t>Also, t</w:t>
      </w:r>
      <w:r w:rsidRPr="009217BA">
        <w:rPr>
          <w:sz w:val="24"/>
          <w:szCs w:val="24"/>
        </w:rPr>
        <w:t xml:space="preserve">argeted promotion of the </w:t>
      </w:r>
      <w:r>
        <w:rPr>
          <w:sz w:val="24"/>
          <w:szCs w:val="24"/>
        </w:rPr>
        <w:t>vacancy</w:t>
      </w:r>
      <w:r w:rsidRPr="009217BA">
        <w:rPr>
          <w:sz w:val="24"/>
          <w:szCs w:val="24"/>
        </w:rPr>
        <w:t xml:space="preserve"> will run concurrently to seek business leaders that reflect their community’s diverse make-up. The KMEP Secretariat will seek to advertise the opportunities at business forums, events or in specialist publications specifically aimed at </w:t>
      </w:r>
      <w:r>
        <w:rPr>
          <w:sz w:val="24"/>
          <w:szCs w:val="24"/>
        </w:rPr>
        <w:t xml:space="preserve">candidates </w:t>
      </w:r>
      <w:r w:rsidRPr="009217BA">
        <w:rPr>
          <w:sz w:val="24"/>
          <w:szCs w:val="24"/>
        </w:rPr>
        <w:t>with protected characteristics</w:t>
      </w:r>
      <w:r>
        <w:rPr>
          <w:sz w:val="24"/>
          <w:szCs w:val="24"/>
        </w:rPr>
        <w:t>.</w:t>
      </w:r>
    </w:p>
    <w:p w14:paraId="7E516435" w14:textId="77777777" w:rsidR="008537FD" w:rsidRDefault="008537FD" w:rsidP="008537FD">
      <w:pPr>
        <w:spacing w:after="0" w:line="240" w:lineRule="auto"/>
        <w:jc w:val="both"/>
        <w:rPr>
          <w:sz w:val="24"/>
          <w:szCs w:val="24"/>
        </w:rPr>
      </w:pPr>
    </w:p>
    <w:p w14:paraId="137E3593" w14:textId="77777777" w:rsidR="008537FD" w:rsidRPr="00F731CF" w:rsidRDefault="008537FD" w:rsidP="008537FD">
      <w:pPr>
        <w:spacing w:after="0" w:line="240" w:lineRule="auto"/>
        <w:jc w:val="both"/>
        <w:rPr>
          <w:b/>
          <w:bCs/>
          <w:sz w:val="24"/>
          <w:szCs w:val="24"/>
          <w:u w:val="single"/>
        </w:rPr>
      </w:pPr>
      <w:r w:rsidRPr="00F731CF">
        <w:rPr>
          <w:b/>
          <w:bCs/>
          <w:sz w:val="24"/>
          <w:szCs w:val="24"/>
          <w:u w:val="single"/>
        </w:rPr>
        <w:t>When the vacancies be advertised?</w:t>
      </w:r>
    </w:p>
    <w:p w14:paraId="6BDA06AA" w14:textId="77777777" w:rsidR="008537FD" w:rsidRDefault="008537FD" w:rsidP="008537FD">
      <w:pPr>
        <w:spacing w:after="0" w:line="240" w:lineRule="auto"/>
        <w:jc w:val="both"/>
        <w:rPr>
          <w:sz w:val="24"/>
          <w:szCs w:val="24"/>
        </w:rPr>
      </w:pPr>
    </w:p>
    <w:p w14:paraId="263EA5CA" w14:textId="77777777" w:rsidR="008537FD" w:rsidRDefault="008537FD" w:rsidP="008537FD">
      <w:pPr>
        <w:pStyle w:val="ListParagraph"/>
        <w:numPr>
          <w:ilvl w:val="0"/>
          <w:numId w:val="58"/>
        </w:numPr>
        <w:spacing w:after="0" w:line="240" w:lineRule="auto"/>
        <w:jc w:val="both"/>
        <w:rPr>
          <w:sz w:val="24"/>
          <w:szCs w:val="24"/>
        </w:rPr>
      </w:pPr>
      <w:r w:rsidRPr="00090447">
        <w:rPr>
          <w:sz w:val="24"/>
          <w:szCs w:val="24"/>
        </w:rPr>
        <w:t xml:space="preserve">The </w:t>
      </w:r>
      <w:r>
        <w:rPr>
          <w:sz w:val="24"/>
          <w:szCs w:val="24"/>
        </w:rPr>
        <w:t>opportunity to apply to become a private-sector</w:t>
      </w:r>
      <w:r w:rsidRPr="00090447">
        <w:rPr>
          <w:sz w:val="24"/>
          <w:szCs w:val="24"/>
        </w:rPr>
        <w:t xml:space="preserve"> </w:t>
      </w:r>
      <w:r>
        <w:rPr>
          <w:sz w:val="24"/>
          <w:szCs w:val="24"/>
        </w:rPr>
        <w:t>b</w:t>
      </w:r>
      <w:r w:rsidRPr="00090447">
        <w:rPr>
          <w:sz w:val="24"/>
          <w:szCs w:val="24"/>
        </w:rPr>
        <w:t xml:space="preserve">oard </w:t>
      </w:r>
      <w:r>
        <w:rPr>
          <w:sz w:val="24"/>
          <w:szCs w:val="24"/>
        </w:rPr>
        <w:t>m</w:t>
      </w:r>
      <w:r w:rsidRPr="00090447">
        <w:rPr>
          <w:sz w:val="24"/>
          <w:szCs w:val="24"/>
        </w:rPr>
        <w:t xml:space="preserve">ember will be published between October and December of each year. </w:t>
      </w:r>
    </w:p>
    <w:p w14:paraId="4C6AFDF0" w14:textId="77777777" w:rsidR="008537FD" w:rsidRDefault="008537FD" w:rsidP="008537FD">
      <w:pPr>
        <w:pStyle w:val="ListParagraph"/>
        <w:numPr>
          <w:ilvl w:val="0"/>
          <w:numId w:val="58"/>
        </w:numPr>
        <w:spacing w:after="0" w:line="240" w:lineRule="auto"/>
        <w:jc w:val="both"/>
        <w:rPr>
          <w:sz w:val="24"/>
          <w:szCs w:val="24"/>
        </w:rPr>
      </w:pPr>
      <w:r>
        <w:rPr>
          <w:sz w:val="24"/>
          <w:szCs w:val="24"/>
        </w:rPr>
        <w:t>The selection panel will meet in early January of each year.</w:t>
      </w:r>
    </w:p>
    <w:p w14:paraId="3F9CCBEF" w14:textId="77777777" w:rsidR="008537FD" w:rsidRPr="00090447" w:rsidRDefault="008537FD" w:rsidP="008537FD">
      <w:pPr>
        <w:pStyle w:val="ListParagraph"/>
        <w:numPr>
          <w:ilvl w:val="0"/>
          <w:numId w:val="58"/>
        </w:numPr>
        <w:spacing w:after="0" w:line="240" w:lineRule="auto"/>
        <w:jc w:val="both"/>
        <w:rPr>
          <w:sz w:val="24"/>
          <w:szCs w:val="24"/>
        </w:rPr>
      </w:pPr>
      <w:r>
        <w:rPr>
          <w:sz w:val="24"/>
          <w:szCs w:val="24"/>
        </w:rPr>
        <w:t xml:space="preserve">Assuming successful recruitment, the new business leaders, recruited to the KMEP board, will commence their role at the first KMEP meeting of the year, that usually takes place in mid to late January. </w:t>
      </w:r>
    </w:p>
    <w:p w14:paraId="7D48714D" w14:textId="77777777" w:rsidR="008537FD" w:rsidRDefault="008537FD" w:rsidP="008537FD">
      <w:pPr>
        <w:spacing w:after="0" w:line="240" w:lineRule="auto"/>
        <w:jc w:val="both"/>
        <w:rPr>
          <w:sz w:val="24"/>
          <w:szCs w:val="24"/>
        </w:rPr>
      </w:pPr>
    </w:p>
    <w:p w14:paraId="5F2FA33D" w14:textId="77777777" w:rsidR="008537FD" w:rsidRPr="00090447" w:rsidRDefault="008537FD" w:rsidP="008537FD">
      <w:pPr>
        <w:spacing w:after="0" w:line="240" w:lineRule="auto"/>
        <w:jc w:val="both"/>
        <w:rPr>
          <w:b/>
          <w:bCs/>
          <w:sz w:val="24"/>
          <w:szCs w:val="24"/>
          <w:u w:val="single"/>
        </w:rPr>
      </w:pPr>
      <w:r>
        <w:rPr>
          <w:b/>
          <w:bCs/>
          <w:sz w:val="24"/>
          <w:szCs w:val="24"/>
          <w:u w:val="single"/>
        </w:rPr>
        <w:t>Who will select the candidates and how?</w:t>
      </w:r>
    </w:p>
    <w:p w14:paraId="41963633" w14:textId="77777777" w:rsidR="008537FD" w:rsidRDefault="008537FD" w:rsidP="008537FD">
      <w:pPr>
        <w:spacing w:after="0" w:line="240" w:lineRule="auto"/>
        <w:jc w:val="both"/>
        <w:rPr>
          <w:sz w:val="24"/>
          <w:szCs w:val="24"/>
        </w:rPr>
      </w:pPr>
    </w:p>
    <w:p w14:paraId="3AAA109A" w14:textId="77777777" w:rsidR="008537FD" w:rsidRDefault="008537FD" w:rsidP="008537FD">
      <w:pPr>
        <w:spacing w:after="0" w:line="240" w:lineRule="auto"/>
        <w:jc w:val="both"/>
        <w:rPr>
          <w:sz w:val="24"/>
          <w:szCs w:val="24"/>
        </w:rPr>
      </w:pPr>
      <w:r>
        <w:rPr>
          <w:sz w:val="24"/>
          <w:szCs w:val="24"/>
        </w:rPr>
        <w:t>Initially, t</w:t>
      </w:r>
      <w:r w:rsidRPr="00090447">
        <w:rPr>
          <w:sz w:val="24"/>
          <w:szCs w:val="24"/>
        </w:rPr>
        <w:t xml:space="preserve">he KMEP </w:t>
      </w:r>
      <w:r>
        <w:rPr>
          <w:sz w:val="24"/>
          <w:szCs w:val="24"/>
        </w:rPr>
        <w:t>Secretariat</w:t>
      </w:r>
      <w:r w:rsidRPr="00090447">
        <w:rPr>
          <w:sz w:val="24"/>
          <w:szCs w:val="24"/>
        </w:rPr>
        <w:t xml:space="preserve"> will sift and shortlist all applications to ensure </w:t>
      </w:r>
      <w:r>
        <w:rPr>
          <w:sz w:val="24"/>
          <w:szCs w:val="24"/>
        </w:rPr>
        <w:t xml:space="preserve">candidates meet the </w:t>
      </w:r>
      <w:r w:rsidRPr="00090447">
        <w:rPr>
          <w:sz w:val="24"/>
          <w:szCs w:val="24"/>
        </w:rPr>
        <w:t>basic minimum requirements</w:t>
      </w:r>
      <w:r>
        <w:rPr>
          <w:sz w:val="24"/>
          <w:szCs w:val="24"/>
        </w:rPr>
        <w:t>. These basic minimum requirements are:</w:t>
      </w:r>
    </w:p>
    <w:p w14:paraId="294BC820" w14:textId="77777777" w:rsidR="008537FD" w:rsidRPr="00C31F29" w:rsidRDefault="008537FD" w:rsidP="008537FD">
      <w:pPr>
        <w:pStyle w:val="ListParagraph"/>
        <w:numPr>
          <w:ilvl w:val="0"/>
          <w:numId w:val="59"/>
        </w:numPr>
        <w:spacing w:after="0" w:line="240" w:lineRule="auto"/>
        <w:jc w:val="both"/>
        <w:rPr>
          <w:sz w:val="24"/>
          <w:szCs w:val="24"/>
        </w:rPr>
      </w:pPr>
      <w:r w:rsidRPr="00C31F29">
        <w:rPr>
          <w:sz w:val="24"/>
          <w:szCs w:val="24"/>
        </w:rPr>
        <w:t>The candidate is a business or industry leader</w:t>
      </w:r>
      <w:r>
        <w:rPr>
          <w:sz w:val="24"/>
          <w:szCs w:val="24"/>
        </w:rPr>
        <w:t xml:space="preserve">, for example is the Chairman, Owner, Chief Executive, a Senior Officer, Director, or Partner in a business. </w:t>
      </w:r>
    </w:p>
    <w:p w14:paraId="5B4947D8" w14:textId="77777777" w:rsidR="008537FD" w:rsidRDefault="008537FD" w:rsidP="008537FD">
      <w:pPr>
        <w:pStyle w:val="ListParagraph"/>
        <w:numPr>
          <w:ilvl w:val="0"/>
          <w:numId w:val="59"/>
        </w:numPr>
        <w:spacing w:after="0" w:line="240" w:lineRule="auto"/>
        <w:jc w:val="both"/>
        <w:rPr>
          <w:sz w:val="24"/>
          <w:szCs w:val="24"/>
        </w:rPr>
      </w:pPr>
      <w:r w:rsidRPr="00C31F29">
        <w:rPr>
          <w:sz w:val="24"/>
          <w:szCs w:val="24"/>
        </w:rPr>
        <w:t>The candidate’s firm operates in Kent and</w:t>
      </w:r>
      <w:r>
        <w:rPr>
          <w:sz w:val="24"/>
          <w:szCs w:val="24"/>
        </w:rPr>
        <w:t>/or</w:t>
      </w:r>
      <w:r w:rsidRPr="00C31F29">
        <w:rPr>
          <w:sz w:val="24"/>
          <w:szCs w:val="24"/>
        </w:rPr>
        <w:t xml:space="preserve"> Medway</w:t>
      </w:r>
    </w:p>
    <w:p w14:paraId="2556099B" w14:textId="77777777" w:rsidR="008537FD" w:rsidRDefault="008537FD" w:rsidP="008537FD">
      <w:pPr>
        <w:pStyle w:val="ListParagraph"/>
        <w:numPr>
          <w:ilvl w:val="0"/>
          <w:numId w:val="59"/>
        </w:numPr>
        <w:spacing w:after="0" w:line="240" w:lineRule="auto"/>
        <w:jc w:val="both"/>
        <w:rPr>
          <w:sz w:val="24"/>
          <w:szCs w:val="24"/>
        </w:rPr>
      </w:pPr>
      <w:r>
        <w:rPr>
          <w:sz w:val="24"/>
          <w:szCs w:val="24"/>
        </w:rPr>
        <w:t>The candidate has expressed a commitment to attend the KMEP board meetings and to become a member of the Kent and Medway Business Advisory Board.</w:t>
      </w:r>
    </w:p>
    <w:p w14:paraId="70BB3481" w14:textId="77777777" w:rsidR="008537FD" w:rsidRPr="00C31F29" w:rsidRDefault="008537FD" w:rsidP="008537FD">
      <w:pPr>
        <w:pStyle w:val="ListParagraph"/>
        <w:numPr>
          <w:ilvl w:val="0"/>
          <w:numId w:val="59"/>
        </w:numPr>
        <w:spacing w:after="0" w:line="240" w:lineRule="auto"/>
        <w:jc w:val="both"/>
        <w:rPr>
          <w:sz w:val="24"/>
          <w:szCs w:val="24"/>
        </w:rPr>
      </w:pPr>
      <w:r>
        <w:rPr>
          <w:sz w:val="24"/>
          <w:szCs w:val="24"/>
        </w:rPr>
        <w:t>There is no significant conflict of interest or reputational concerns that could prejudice the operation of KMEP if the business leader were to become a board member.</w:t>
      </w:r>
    </w:p>
    <w:p w14:paraId="58DA37B7" w14:textId="77777777" w:rsidR="008537FD" w:rsidRPr="00090447" w:rsidRDefault="008537FD" w:rsidP="008537FD">
      <w:pPr>
        <w:spacing w:after="0" w:line="240" w:lineRule="auto"/>
        <w:jc w:val="both"/>
        <w:rPr>
          <w:sz w:val="24"/>
          <w:szCs w:val="24"/>
        </w:rPr>
      </w:pPr>
    </w:p>
    <w:p w14:paraId="46985540" w14:textId="77777777" w:rsidR="008537FD" w:rsidRPr="009F5290" w:rsidRDefault="008537FD" w:rsidP="008537FD">
      <w:pPr>
        <w:spacing w:after="0" w:line="240" w:lineRule="auto"/>
        <w:jc w:val="both"/>
        <w:rPr>
          <w:sz w:val="24"/>
          <w:szCs w:val="24"/>
        </w:rPr>
      </w:pPr>
      <w:r w:rsidRPr="009F5290">
        <w:rPr>
          <w:sz w:val="24"/>
          <w:szCs w:val="24"/>
        </w:rPr>
        <w:t>A selection panel will be assembled to review the shortlisted applications, made up of:</w:t>
      </w:r>
    </w:p>
    <w:p w14:paraId="5D0B560F" w14:textId="77777777" w:rsidR="008537FD" w:rsidRPr="009217BA" w:rsidRDefault="008537FD" w:rsidP="008537FD">
      <w:pPr>
        <w:pStyle w:val="ListParagraph"/>
        <w:numPr>
          <w:ilvl w:val="1"/>
          <w:numId w:val="46"/>
        </w:numPr>
        <w:spacing w:after="0" w:line="240" w:lineRule="auto"/>
        <w:ind w:left="993" w:hanging="284"/>
        <w:jc w:val="both"/>
        <w:rPr>
          <w:sz w:val="24"/>
          <w:szCs w:val="24"/>
        </w:rPr>
      </w:pPr>
      <w:r w:rsidRPr="009217BA">
        <w:rPr>
          <w:sz w:val="24"/>
          <w:szCs w:val="24"/>
        </w:rPr>
        <w:t xml:space="preserve">1 x KMEP Chairman </w:t>
      </w:r>
    </w:p>
    <w:p w14:paraId="16F1672D" w14:textId="77777777" w:rsidR="008537FD" w:rsidRDefault="008537FD" w:rsidP="008537FD">
      <w:pPr>
        <w:pStyle w:val="ListParagraph"/>
        <w:numPr>
          <w:ilvl w:val="1"/>
          <w:numId w:val="46"/>
        </w:numPr>
        <w:spacing w:after="0" w:line="240" w:lineRule="auto"/>
        <w:ind w:left="993" w:hanging="284"/>
        <w:jc w:val="both"/>
        <w:rPr>
          <w:sz w:val="24"/>
          <w:szCs w:val="24"/>
        </w:rPr>
      </w:pPr>
      <w:r w:rsidRPr="009217BA">
        <w:rPr>
          <w:sz w:val="24"/>
          <w:szCs w:val="24"/>
        </w:rPr>
        <w:t>2 x KMEP Vice-Chairmen</w:t>
      </w:r>
    </w:p>
    <w:p w14:paraId="460FE823" w14:textId="77777777" w:rsidR="008537FD" w:rsidRDefault="008537FD" w:rsidP="008537FD">
      <w:pPr>
        <w:pStyle w:val="ListParagraph"/>
        <w:numPr>
          <w:ilvl w:val="1"/>
          <w:numId w:val="46"/>
        </w:numPr>
        <w:spacing w:after="0" w:line="240" w:lineRule="auto"/>
        <w:ind w:left="993" w:hanging="284"/>
        <w:jc w:val="both"/>
        <w:rPr>
          <w:sz w:val="24"/>
          <w:szCs w:val="24"/>
        </w:rPr>
      </w:pPr>
      <w:r>
        <w:rPr>
          <w:sz w:val="24"/>
          <w:szCs w:val="24"/>
        </w:rPr>
        <w:t>1 x Business Advisory Board Member</w:t>
      </w:r>
    </w:p>
    <w:p w14:paraId="6B4968CB" w14:textId="77777777" w:rsidR="008537FD" w:rsidRPr="009217BA" w:rsidRDefault="008537FD" w:rsidP="008537FD">
      <w:pPr>
        <w:pStyle w:val="ListParagraph"/>
        <w:numPr>
          <w:ilvl w:val="1"/>
          <w:numId w:val="46"/>
        </w:numPr>
        <w:spacing w:after="0" w:line="240" w:lineRule="auto"/>
        <w:ind w:left="993" w:hanging="284"/>
        <w:jc w:val="both"/>
        <w:rPr>
          <w:sz w:val="24"/>
          <w:szCs w:val="24"/>
        </w:rPr>
      </w:pPr>
      <w:r>
        <w:rPr>
          <w:sz w:val="24"/>
          <w:szCs w:val="24"/>
        </w:rPr>
        <w:t>1 x KMEP Skills Commission Member/Skills Guild Chairman</w:t>
      </w:r>
    </w:p>
    <w:p w14:paraId="7A462B07" w14:textId="77777777" w:rsidR="008537FD" w:rsidRPr="009217BA" w:rsidRDefault="008537FD" w:rsidP="008537FD">
      <w:pPr>
        <w:pStyle w:val="ListParagraph"/>
        <w:numPr>
          <w:ilvl w:val="1"/>
          <w:numId w:val="46"/>
        </w:numPr>
        <w:spacing w:after="0" w:line="240" w:lineRule="auto"/>
        <w:ind w:left="993" w:hanging="284"/>
        <w:jc w:val="both"/>
        <w:rPr>
          <w:sz w:val="24"/>
          <w:szCs w:val="24"/>
        </w:rPr>
      </w:pPr>
      <w:r w:rsidRPr="009217BA">
        <w:rPr>
          <w:sz w:val="24"/>
          <w:szCs w:val="24"/>
        </w:rPr>
        <w:t>1 x Kent Invicta Chamber of Commerce representation</w:t>
      </w:r>
    </w:p>
    <w:p w14:paraId="70EDB256" w14:textId="77777777" w:rsidR="008537FD" w:rsidRPr="009217BA" w:rsidRDefault="008537FD" w:rsidP="008537FD">
      <w:pPr>
        <w:pStyle w:val="ListParagraph"/>
        <w:numPr>
          <w:ilvl w:val="1"/>
          <w:numId w:val="46"/>
        </w:numPr>
        <w:spacing w:after="0" w:line="240" w:lineRule="auto"/>
        <w:ind w:left="993" w:hanging="284"/>
        <w:jc w:val="both"/>
        <w:rPr>
          <w:sz w:val="24"/>
          <w:szCs w:val="24"/>
        </w:rPr>
      </w:pPr>
      <w:r w:rsidRPr="009217BA">
        <w:rPr>
          <w:sz w:val="24"/>
          <w:szCs w:val="24"/>
        </w:rPr>
        <w:t>1 x FSB representative</w:t>
      </w:r>
    </w:p>
    <w:p w14:paraId="69DF84C0" w14:textId="77777777" w:rsidR="008537FD" w:rsidRPr="009217BA" w:rsidRDefault="008537FD" w:rsidP="008537FD">
      <w:pPr>
        <w:pStyle w:val="ListParagraph"/>
        <w:numPr>
          <w:ilvl w:val="1"/>
          <w:numId w:val="46"/>
        </w:numPr>
        <w:spacing w:after="0" w:line="240" w:lineRule="auto"/>
        <w:ind w:left="993" w:hanging="284"/>
        <w:jc w:val="both"/>
        <w:rPr>
          <w:sz w:val="24"/>
          <w:szCs w:val="24"/>
        </w:rPr>
      </w:pPr>
      <w:r w:rsidRPr="009217BA">
        <w:rPr>
          <w:sz w:val="24"/>
          <w:szCs w:val="24"/>
        </w:rPr>
        <w:t xml:space="preserve">1 x Institute of Directors representative </w:t>
      </w:r>
    </w:p>
    <w:p w14:paraId="3EF4AF2A" w14:textId="77777777" w:rsidR="008537FD" w:rsidRPr="009217BA" w:rsidRDefault="008537FD" w:rsidP="008537FD">
      <w:pPr>
        <w:pStyle w:val="ListParagraph"/>
        <w:numPr>
          <w:ilvl w:val="1"/>
          <w:numId w:val="46"/>
        </w:numPr>
        <w:spacing w:after="0" w:line="240" w:lineRule="auto"/>
        <w:ind w:left="993" w:hanging="284"/>
        <w:jc w:val="both"/>
        <w:rPr>
          <w:sz w:val="24"/>
          <w:szCs w:val="24"/>
        </w:rPr>
      </w:pPr>
      <w:r w:rsidRPr="009217BA">
        <w:rPr>
          <w:sz w:val="24"/>
          <w:szCs w:val="24"/>
        </w:rPr>
        <w:t>1 x SELEP Secretariat representative</w:t>
      </w:r>
    </w:p>
    <w:p w14:paraId="4BF0A9EF" w14:textId="77777777" w:rsidR="008537FD" w:rsidRPr="009217BA" w:rsidRDefault="008537FD" w:rsidP="008537FD">
      <w:pPr>
        <w:pStyle w:val="ListParagraph"/>
        <w:numPr>
          <w:ilvl w:val="1"/>
          <w:numId w:val="46"/>
        </w:numPr>
        <w:spacing w:after="0" w:line="240" w:lineRule="auto"/>
        <w:ind w:left="993" w:hanging="284"/>
        <w:jc w:val="both"/>
        <w:rPr>
          <w:sz w:val="24"/>
          <w:szCs w:val="24"/>
        </w:rPr>
      </w:pPr>
      <w:r w:rsidRPr="009217BA">
        <w:rPr>
          <w:sz w:val="24"/>
          <w:szCs w:val="24"/>
        </w:rPr>
        <w:t>1 x KMEP Strategic Programme Manager</w:t>
      </w:r>
    </w:p>
    <w:p w14:paraId="6AB42132" w14:textId="77777777" w:rsidR="008537FD" w:rsidRPr="009217BA" w:rsidRDefault="008537FD" w:rsidP="008537FD">
      <w:pPr>
        <w:pStyle w:val="ListParagraph"/>
        <w:spacing w:after="0" w:line="240" w:lineRule="auto"/>
        <w:ind w:left="993"/>
        <w:jc w:val="both"/>
        <w:rPr>
          <w:sz w:val="24"/>
          <w:szCs w:val="24"/>
        </w:rPr>
      </w:pPr>
    </w:p>
    <w:p w14:paraId="1B6A602C" w14:textId="77777777" w:rsidR="008537FD" w:rsidRPr="009F5290" w:rsidRDefault="008537FD" w:rsidP="008537FD">
      <w:pPr>
        <w:spacing w:after="0" w:line="240" w:lineRule="auto"/>
        <w:jc w:val="both"/>
        <w:rPr>
          <w:sz w:val="24"/>
          <w:szCs w:val="24"/>
        </w:rPr>
      </w:pPr>
      <w:r w:rsidRPr="009F5290">
        <w:rPr>
          <w:sz w:val="24"/>
          <w:szCs w:val="24"/>
        </w:rPr>
        <w:t>The SELEP Secretariat representative shall be the SELEP Director, or their selected alternate senior SELEP Secretariat member.</w:t>
      </w:r>
    </w:p>
    <w:p w14:paraId="5AF825C4" w14:textId="77777777" w:rsidR="008537FD" w:rsidRDefault="008537FD" w:rsidP="008537FD">
      <w:pPr>
        <w:spacing w:after="0" w:line="240" w:lineRule="auto"/>
        <w:jc w:val="both"/>
        <w:rPr>
          <w:sz w:val="24"/>
          <w:szCs w:val="24"/>
        </w:rPr>
      </w:pPr>
    </w:p>
    <w:p w14:paraId="7CCDA95D" w14:textId="77777777" w:rsidR="008537FD" w:rsidRDefault="008537FD" w:rsidP="008537FD">
      <w:pPr>
        <w:spacing w:after="0" w:line="240" w:lineRule="auto"/>
        <w:jc w:val="both"/>
        <w:rPr>
          <w:sz w:val="24"/>
          <w:szCs w:val="24"/>
        </w:rPr>
      </w:pPr>
      <w:r>
        <w:rPr>
          <w:sz w:val="24"/>
          <w:szCs w:val="24"/>
        </w:rPr>
        <w:t>T</w:t>
      </w:r>
      <w:r w:rsidRPr="009F5290">
        <w:rPr>
          <w:sz w:val="24"/>
          <w:szCs w:val="24"/>
        </w:rPr>
        <w:t>he recruitment of new KMEP business members is stag</w:t>
      </w:r>
      <w:r>
        <w:rPr>
          <w:sz w:val="24"/>
          <w:szCs w:val="24"/>
        </w:rPr>
        <w:t>ger</w:t>
      </w:r>
      <w:r w:rsidRPr="009F5290">
        <w:rPr>
          <w:sz w:val="24"/>
          <w:szCs w:val="24"/>
        </w:rPr>
        <w:t xml:space="preserve">ed so only half the </w:t>
      </w:r>
      <w:r>
        <w:rPr>
          <w:sz w:val="24"/>
          <w:szCs w:val="24"/>
        </w:rPr>
        <w:t xml:space="preserve">private sector </w:t>
      </w:r>
      <w:r w:rsidRPr="009F5290">
        <w:rPr>
          <w:sz w:val="24"/>
          <w:szCs w:val="24"/>
        </w:rPr>
        <w:t xml:space="preserve">board </w:t>
      </w:r>
      <w:r>
        <w:rPr>
          <w:sz w:val="24"/>
          <w:szCs w:val="24"/>
        </w:rPr>
        <w:t>members are</w:t>
      </w:r>
      <w:r w:rsidRPr="009F5290">
        <w:rPr>
          <w:sz w:val="24"/>
          <w:szCs w:val="24"/>
        </w:rPr>
        <w:t xml:space="preserve"> recruited every year. If any of the </w:t>
      </w:r>
      <w:r>
        <w:rPr>
          <w:sz w:val="24"/>
          <w:szCs w:val="24"/>
        </w:rPr>
        <w:t xml:space="preserve">KMEP selection panel members </w:t>
      </w:r>
      <w:r w:rsidRPr="009F5290">
        <w:rPr>
          <w:sz w:val="24"/>
          <w:szCs w:val="24"/>
        </w:rPr>
        <w:t xml:space="preserve">are </w:t>
      </w:r>
      <w:r>
        <w:rPr>
          <w:sz w:val="24"/>
          <w:szCs w:val="24"/>
        </w:rPr>
        <w:t xml:space="preserve">applying </w:t>
      </w:r>
      <w:r w:rsidRPr="009F5290">
        <w:rPr>
          <w:sz w:val="24"/>
          <w:szCs w:val="24"/>
        </w:rPr>
        <w:t xml:space="preserve">to renew their </w:t>
      </w:r>
      <w:r>
        <w:rPr>
          <w:sz w:val="24"/>
          <w:szCs w:val="24"/>
        </w:rPr>
        <w:t xml:space="preserve">KMEP </w:t>
      </w:r>
      <w:r w:rsidRPr="009F5290">
        <w:rPr>
          <w:sz w:val="24"/>
          <w:szCs w:val="24"/>
        </w:rPr>
        <w:t>term of office</w:t>
      </w:r>
      <w:r>
        <w:rPr>
          <w:sz w:val="24"/>
          <w:szCs w:val="24"/>
        </w:rPr>
        <w:t xml:space="preserve"> during this selection round</w:t>
      </w:r>
      <w:r w:rsidRPr="009F5290">
        <w:rPr>
          <w:sz w:val="24"/>
          <w:szCs w:val="24"/>
        </w:rPr>
        <w:t xml:space="preserve">, then they cannot sit on the </w:t>
      </w:r>
      <w:r>
        <w:rPr>
          <w:sz w:val="24"/>
          <w:szCs w:val="24"/>
        </w:rPr>
        <w:t>selection</w:t>
      </w:r>
      <w:r w:rsidRPr="009F5290">
        <w:rPr>
          <w:sz w:val="24"/>
          <w:szCs w:val="24"/>
        </w:rPr>
        <w:t xml:space="preserve"> panel</w:t>
      </w:r>
      <w:r>
        <w:rPr>
          <w:sz w:val="24"/>
          <w:szCs w:val="24"/>
        </w:rPr>
        <w:t xml:space="preserve"> for that round of recruitment due to their conflict of interest</w:t>
      </w:r>
      <w:r w:rsidRPr="009F5290">
        <w:rPr>
          <w:sz w:val="24"/>
          <w:szCs w:val="24"/>
        </w:rPr>
        <w:t xml:space="preserve">. </w:t>
      </w:r>
      <w:r>
        <w:rPr>
          <w:sz w:val="24"/>
          <w:szCs w:val="24"/>
        </w:rPr>
        <w:t>They cannot name alternates due to their conflict of interest, rather the selection panel will comprise the remaining individuals listed above without a conflict of interest.</w:t>
      </w:r>
    </w:p>
    <w:p w14:paraId="78E75AD4" w14:textId="77777777" w:rsidR="008537FD" w:rsidRDefault="008537FD" w:rsidP="008537FD">
      <w:pPr>
        <w:spacing w:after="0" w:line="240" w:lineRule="auto"/>
        <w:jc w:val="both"/>
        <w:rPr>
          <w:sz w:val="24"/>
          <w:szCs w:val="24"/>
        </w:rPr>
      </w:pPr>
    </w:p>
    <w:p w14:paraId="5E947591" w14:textId="77777777" w:rsidR="008537FD" w:rsidRPr="009F5290" w:rsidRDefault="008537FD" w:rsidP="008537FD">
      <w:pPr>
        <w:spacing w:after="0" w:line="240" w:lineRule="auto"/>
        <w:jc w:val="both"/>
        <w:rPr>
          <w:sz w:val="24"/>
          <w:szCs w:val="24"/>
        </w:rPr>
      </w:pPr>
      <w:r w:rsidRPr="009F5290">
        <w:rPr>
          <w:sz w:val="24"/>
          <w:szCs w:val="24"/>
        </w:rPr>
        <w:t>The KMEP Secretariat will share all application information with the selection panel electronically and arrange a meeting for the panel to convene. Panel members will be asked if they wish to invite individual candidates to the panel meeting for a short interview or simply review the application forms. The panel meeting will take place no more than 1</w:t>
      </w:r>
      <w:r>
        <w:rPr>
          <w:sz w:val="24"/>
          <w:szCs w:val="24"/>
        </w:rPr>
        <w:t>5</w:t>
      </w:r>
      <w:r w:rsidRPr="009F5290">
        <w:rPr>
          <w:sz w:val="24"/>
          <w:szCs w:val="24"/>
        </w:rPr>
        <w:t xml:space="preserve"> working days after the application closing date.</w:t>
      </w:r>
    </w:p>
    <w:p w14:paraId="006F33F1" w14:textId="77777777" w:rsidR="008537FD" w:rsidRDefault="008537FD" w:rsidP="008537FD">
      <w:pPr>
        <w:spacing w:after="0" w:line="240" w:lineRule="auto"/>
        <w:jc w:val="both"/>
        <w:rPr>
          <w:sz w:val="24"/>
          <w:szCs w:val="24"/>
        </w:rPr>
      </w:pPr>
    </w:p>
    <w:p w14:paraId="4528461E" w14:textId="77777777" w:rsidR="008537FD" w:rsidRPr="009F5290" w:rsidRDefault="008537FD" w:rsidP="008537FD">
      <w:pPr>
        <w:spacing w:after="0" w:line="240" w:lineRule="auto"/>
        <w:jc w:val="both"/>
        <w:rPr>
          <w:sz w:val="24"/>
          <w:szCs w:val="24"/>
        </w:rPr>
      </w:pPr>
      <w:r w:rsidRPr="009F5290">
        <w:rPr>
          <w:sz w:val="24"/>
          <w:szCs w:val="24"/>
        </w:rPr>
        <w:t xml:space="preserve">Panel members will be permitted to contribute to the meeting electronically if they are unable to attend in person. </w:t>
      </w:r>
      <w:r>
        <w:rPr>
          <w:sz w:val="24"/>
          <w:szCs w:val="24"/>
        </w:rPr>
        <w:t>T</w:t>
      </w:r>
      <w:r w:rsidRPr="009F5290">
        <w:rPr>
          <w:sz w:val="24"/>
          <w:szCs w:val="24"/>
        </w:rPr>
        <w:t>he meeting will be reconvened</w:t>
      </w:r>
      <w:r>
        <w:rPr>
          <w:sz w:val="24"/>
          <w:szCs w:val="24"/>
        </w:rPr>
        <w:t xml:space="preserve"> if fewer than three private sector members can attend.</w:t>
      </w:r>
    </w:p>
    <w:p w14:paraId="3516D520" w14:textId="77777777" w:rsidR="008537FD" w:rsidRDefault="008537FD" w:rsidP="008537FD">
      <w:pPr>
        <w:spacing w:after="0" w:line="240" w:lineRule="auto"/>
        <w:jc w:val="both"/>
        <w:rPr>
          <w:sz w:val="24"/>
          <w:szCs w:val="24"/>
        </w:rPr>
      </w:pPr>
    </w:p>
    <w:p w14:paraId="47FB04F7" w14:textId="77777777" w:rsidR="008537FD" w:rsidRDefault="008537FD" w:rsidP="008537FD">
      <w:pPr>
        <w:spacing w:after="0" w:line="240" w:lineRule="auto"/>
        <w:jc w:val="both"/>
        <w:rPr>
          <w:sz w:val="24"/>
          <w:szCs w:val="24"/>
        </w:rPr>
      </w:pPr>
      <w:r w:rsidRPr="009F5290">
        <w:rPr>
          <w:sz w:val="24"/>
          <w:szCs w:val="24"/>
        </w:rPr>
        <w:t xml:space="preserve">In choosing new business members, the selection panel shall </w:t>
      </w:r>
      <w:r>
        <w:rPr>
          <w:sz w:val="24"/>
          <w:szCs w:val="24"/>
        </w:rPr>
        <w:t xml:space="preserve">seek candidates that display the desired </w:t>
      </w:r>
      <w:r w:rsidRPr="00516AFC">
        <w:rPr>
          <w:rFonts w:cstheme="minorHAnsi"/>
          <w:color w:val="000000"/>
          <w:sz w:val="24"/>
          <w:szCs w:val="24"/>
        </w:rPr>
        <w:t>experience, knowledge, qualities and skills</w:t>
      </w:r>
      <w:r>
        <w:rPr>
          <w:rFonts w:cstheme="minorHAnsi"/>
          <w:color w:val="000000"/>
          <w:sz w:val="24"/>
          <w:szCs w:val="24"/>
        </w:rPr>
        <w:t xml:space="preserve"> (which are set out in the role specification)</w:t>
      </w:r>
      <w:r w:rsidRPr="003C34F9">
        <w:rPr>
          <w:rFonts w:cstheme="minorHAnsi"/>
          <w:bCs/>
          <w:color w:val="000000"/>
          <w:sz w:val="24"/>
          <w:szCs w:val="24"/>
        </w:rPr>
        <w:t>.</w:t>
      </w:r>
      <w:r>
        <w:rPr>
          <w:rFonts w:cstheme="minorHAnsi"/>
          <w:b/>
          <w:bCs/>
          <w:color w:val="000000"/>
          <w:sz w:val="24"/>
          <w:szCs w:val="24"/>
        </w:rPr>
        <w:t xml:space="preserve"> </w:t>
      </w:r>
      <w:r w:rsidRPr="00516AFC">
        <w:rPr>
          <w:rFonts w:cstheme="minorHAnsi"/>
          <w:color w:val="000000"/>
          <w:sz w:val="24"/>
          <w:szCs w:val="24"/>
        </w:rPr>
        <w:t>In particular, the panel will</w:t>
      </w:r>
      <w:r>
        <w:rPr>
          <w:sz w:val="24"/>
          <w:szCs w:val="24"/>
        </w:rPr>
        <w:t xml:space="preserve"> </w:t>
      </w:r>
      <w:r w:rsidRPr="009F5290">
        <w:rPr>
          <w:sz w:val="24"/>
          <w:szCs w:val="24"/>
        </w:rPr>
        <w:t>seek to ensure a balanced representation of businesses reflecting the county’s geography and the diversity of its business base in terms of size and sector. Consideration will also be given to associations with other locally/ nationally recognised business-representative bodies (including the Business Advisory Board), and to the overall diversity of membership in terms of the individual’s protected characteristics</w:t>
      </w:r>
      <w:r>
        <w:rPr>
          <w:sz w:val="24"/>
          <w:szCs w:val="24"/>
        </w:rPr>
        <w:t>.</w:t>
      </w:r>
    </w:p>
    <w:p w14:paraId="03FA577E" w14:textId="77777777" w:rsidR="008537FD" w:rsidRDefault="008537FD" w:rsidP="008537FD">
      <w:pPr>
        <w:spacing w:after="0" w:line="240" w:lineRule="auto"/>
        <w:jc w:val="both"/>
        <w:rPr>
          <w:sz w:val="24"/>
          <w:szCs w:val="24"/>
        </w:rPr>
      </w:pPr>
    </w:p>
    <w:p w14:paraId="35FB357F" w14:textId="77777777" w:rsidR="008537FD" w:rsidRPr="009F5290" w:rsidRDefault="008537FD" w:rsidP="008537FD">
      <w:pPr>
        <w:spacing w:after="0" w:line="240" w:lineRule="auto"/>
        <w:jc w:val="both"/>
        <w:rPr>
          <w:sz w:val="24"/>
          <w:szCs w:val="24"/>
        </w:rPr>
      </w:pPr>
      <w:r w:rsidRPr="009F5290">
        <w:rPr>
          <w:sz w:val="24"/>
          <w:szCs w:val="24"/>
        </w:rPr>
        <w:t xml:space="preserve">The selection panel will aim to reach a consensus at the panel meeting. Should a vote be required then a majority ruling will suffice; in the event of a tie the KMEP Chairman on the selection panel will have the casting vote. If he is absent, the </w:t>
      </w:r>
      <w:r>
        <w:rPr>
          <w:sz w:val="24"/>
          <w:szCs w:val="24"/>
        </w:rPr>
        <w:t>KMEP Vice-Chairman</w:t>
      </w:r>
      <w:r w:rsidRPr="009F5290">
        <w:rPr>
          <w:sz w:val="24"/>
          <w:szCs w:val="24"/>
        </w:rPr>
        <w:t xml:space="preserve"> representative will have the casting vote.</w:t>
      </w:r>
    </w:p>
    <w:p w14:paraId="01400FE0" w14:textId="77777777" w:rsidR="008537FD" w:rsidRDefault="008537FD" w:rsidP="008537FD">
      <w:pPr>
        <w:spacing w:after="0" w:line="240" w:lineRule="auto"/>
        <w:jc w:val="both"/>
        <w:rPr>
          <w:sz w:val="24"/>
          <w:szCs w:val="24"/>
        </w:rPr>
      </w:pPr>
    </w:p>
    <w:p w14:paraId="11ADA379" w14:textId="77777777" w:rsidR="008537FD" w:rsidRPr="009F5290" w:rsidRDefault="008537FD" w:rsidP="008537FD">
      <w:pPr>
        <w:spacing w:after="0" w:line="240" w:lineRule="auto"/>
        <w:jc w:val="both"/>
        <w:rPr>
          <w:sz w:val="24"/>
          <w:szCs w:val="24"/>
        </w:rPr>
      </w:pPr>
      <w:r w:rsidRPr="009F5290">
        <w:rPr>
          <w:sz w:val="24"/>
          <w:szCs w:val="24"/>
        </w:rPr>
        <w:t>The selection panel may choose at their discretion to convene a second panel meeting, such as in the event that a large number of applications are received and the panel wishes to further shortlist them and invite individual candidates back to a later interview.</w:t>
      </w:r>
    </w:p>
    <w:p w14:paraId="4D651B0B" w14:textId="77777777" w:rsidR="008537FD" w:rsidRDefault="008537FD" w:rsidP="008537FD">
      <w:pPr>
        <w:spacing w:after="0" w:line="240" w:lineRule="auto"/>
        <w:jc w:val="both"/>
        <w:rPr>
          <w:sz w:val="24"/>
          <w:szCs w:val="24"/>
        </w:rPr>
      </w:pPr>
    </w:p>
    <w:p w14:paraId="3ACB6248" w14:textId="77777777" w:rsidR="008537FD" w:rsidRPr="009F5290" w:rsidRDefault="008537FD" w:rsidP="008537FD">
      <w:pPr>
        <w:spacing w:after="0" w:line="240" w:lineRule="auto"/>
        <w:jc w:val="both"/>
        <w:rPr>
          <w:sz w:val="24"/>
          <w:szCs w:val="24"/>
        </w:rPr>
      </w:pPr>
      <w:r w:rsidRPr="009F5290">
        <w:rPr>
          <w:sz w:val="24"/>
          <w:szCs w:val="24"/>
        </w:rPr>
        <w:t xml:space="preserve">The selection panel will only appoint business </w:t>
      </w:r>
      <w:r>
        <w:rPr>
          <w:sz w:val="24"/>
          <w:szCs w:val="24"/>
        </w:rPr>
        <w:t>and industry leaders that</w:t>
      </w:r>
      <w:r w:rsidRPr="009F5290">
        <w:rPr>
          <w:sz w:val="24"/>
          <w:szCs w:val="24"/>
        </w:rPr>
        <w:t xml:space="preserve"> it feels will best serve the aims and functions of KMEP, as set out in the KMEP Terms of Reference. Should the recruitment panel choose not to fill a vacancy, or if there is an insufficient number of applicants, then the vacancy shall be re-advertised according to the </w:t>
      </w:r>
      <w:r w:rsidRPr="005E3506">
        <w:rPr>
          <w:sz w:val="24"/>
          <w:szCs w:val="24"/>
        </w:rPr>
        <w:t>procedure described below.</w:t>
      </w:r>
    </w:p>
    <w:p w14:paraId="278627E5" w14:textId="77777777" w:rsidR="008537FD" w:rsidRDefault="008537FD" w:rsidP="008537FD">
      <w:pPr>
        <w:spacing w:after="0" w:line="240" w:lineRule="auto"/>
        <w:jc w:val="both"/>
        <w:rPr>
          <w:sz w:val="24"/>
          <w:szCs w:val="24"/>
        </w:rPr>
      </w:pPr>
    </w:p>
    <w:p w14:paraId="60B53775" w14:textId="77777777" w:rsidR="008537FD" w:rsidRPr="009F5290" w:rsidRDefault="008537FD" w:rsidP="008537FD">
      <w:pPr>
        <w:spacing w:after="0" w:line="240" w:lineRule="auto"/>
        <w:jc w:val="both"/>
        <w:rPr>
          <w:sz w:val="24"/>
          <w:szCs w:val="24"/>
        </w:rPr>
      </w:pPr>
      <w:r w:rsidRPr="009F5290">
        <w:rPr>
          <w:sz w:val="24"/>
          <w:szCs w:val="24"/>
        </w:rPr>
        <w:t>The KMEP Secretariat will advise each candidate of the outcome of their individual application within ten working days of the selection panel reaching a decision. Successful candidates will be given induction information for both KMEP and SELEP, as described in the KMEP Terms of Reference, and be invited to the next scheduled KMEP Board meeting.</w:t>
      </w:r>
    </w:p>
    <w:p w14:paraId="231D7758" w14:textId="77777777" w:rsidR="008537FD" w:rsidRDefault="008537FD" w:rsidP="008537FD">
      <w:pPr>
        <w:spacing w:after="0" w:line="240" w:lineRule="auto"/>
        <w:jc w:val="both"/>
        <w:rPr>
          <w:sz w:val="24"/>
          <w:szCs w:val="24"/>
        </w:rPr>
      </w:pPr>
    </w:p>
    <w:p w14:paraId="3C783DC4" w14:textId="77777777" w:rsidR="008537FD" w:rsidRPr="009F5290" w:rsidRDefault="008537FD" w:rsidP="008537FD">
      <w:pPr>
        <w:spacing w:after="0" w:line="240" w:lineRule="auto"/>
        <w:jc w:val="both"/>
        <w:rPr>
          <w:sz w:val="24"/>
          <w:szCs w:val="24"/>
        </w:rPr>
      </w:pPr>
      <w:r w:rsidRPr="009F5290">
        <w:rPr>
          <w:sz w:val="24"/>
          <w:szCs w:val="24"/>
        </w:rPr>
        <w:t>The KMEP Secretariat will advise the SELEP Secretariat of all changes to KMEP membership within ten working days of the selection panel reaching a decision.</w:t>
      </w:r>
    </w:p>
    <w:p w14:paraId="6BE65706" w14:textId="77777777" w:rsidR="008537FD" w:rsidRDefault="008537FD" w:rsidP="008537FD">
      <w:pPr>
        <w:spacing w:after="0" w:line="240" w:lineRule="auto"/>
        <w:jc w:val="both"/>
        <w:rPr>
          <w:b/>
          <w:sz w:val="24"/>
          <w:szCs w:val="24"/>
        </w:rPr>
      </w:pPr>
    </w:p>
    <w:p w14:paraId="7EA584AD" w14:textId="77777777" w:rsidR="008537FD" w:rsidRDefault="008537FD" w:rsidP="008537FD">
      <w:pPr>
        <w:spacing w:after="0" w:line="240" w:lineRule="auto"/>
        <w:jc w:val="both"/>
        <w:rPr>
          <w:b/>
          <w:sz w:val="24"/>
          <w:szCs w:val="24"/>
        </w:rPr>
      </w:pPr>
      <w:r w:rsidRPr="005E3506">
        <w:rPr>
          <w:b/>
          <w:sz w:val="24"/>
          <w:szCs w:val="24"/>
        </w:rPr>
        <w:t>Re-advertising a vacancy</w:t>
      </w:r>
    </w:p>
    <w:p w14:paraId="2EDFD8A9" w14:textId="77777777" w:rsidR="008537FD" w:rsidRPr="005E3506" w:rsidRDefault="008537FD" w:rsidP="008537FD">
      <w:pPr>
        <w:spacing w:after="0" w:line="240" w:lineRule="auto"/>
        <w:jc w:val="both"/>
        <w:rPr>
          <w:b/>
          <w:sz w:val="24"/>
          <w:szCs w:val="24"/>
        </w:rPr>
      </w:pPr>
    </w:p>
    <w:p w14:paraId="5C878FF4" w14:textId="77777777" w:rsidR="008537FD" w:rsidRPr="005E3506" w:rsidRDefault="008537FD" w:rsidP="008537FD">
      <w:pPr>
        <w:spacing w:after="0" w:line="240" w:lineRule="auto"/>
        <w:jc w:val="both"/>
        <w:rPr>
          <w:sz w:val="24"/>
          <w:szCs w:val="24"/>
        </w:rPr>
      </w:pPr>
      <w:r w:rsidRPr="005E3506">
        <w:rPr>
          <w:sz w:val="24"/>
          <w:szCs w:val="24"/>
        </w:rPr>
        <w:t>In the event that a vacancy is not filled, either through the decisions of the selection panel or through an insufficient number of applicants, then the vacancy shall be re-advertised.</w:t>
      </w:r>
    </w:p>
    <w:p w14:paraId="57AA6532" w14:textId="77777777" w:rsidR="008537FD" w:rsidRDefault="008537FD" w:rsidP="008537FD">
      <w:pPr>
        <w:spacing w:after="0" w:line="240" w:lineRule="auto"/>
        <w:jc w:val="both"/>
        <w:rPr>
          <w:sz w:val="24"/>
          <w:szCs w:val="24"/>
        </w:rPr>
      </w:pPr>
    </w:p>
    <w:p w14:paraId="3EF91C09" w14:textId="77777777" w:rsidR="008537FD" w:rsidRPr="005E3506" w:rsidRDefault="008537FD" w:rsidP="008537FD">
      <w:pPr>
        <w:spacing w:after="0" w:line="240" w:lineRule="auto"/>
        <w:jc w:val="both"/>
        <w:rPr>
          <w:sz w:val="24"/>
          <w:szCs w:val="24"/>
        </w:rPr>
      </w:pPr>
      <w:r w:rsidRPr="005E3506">
        <w:rPr>
          <w:sz w:val="24"/>
          <w:szCs w:val="24"/>
        </w:rPr>
        <w:t>Prior to re-advertising, the KMEP Secretariat shall ask all current</w:t>
      </w:r>
      <w:r>
        <w:rPr>
          <w:sz w:val="24"/>
          <w:szCs w:val="24"/>
        </w:rPr>
        <w:t xml:space="preserve"> KMEP</w:t>
      </w:r>
      <w:r w:rsidRPr="005E3506">
        <w:rPr>
          <w:sz w:val="24"/>
          <w:szCs w:val="24"/>
        </w:rPr>
        <w:t xml:space="preserve"> </w:t>
      </w:r>
      <w:r>
        <w:rPr>
          <w:sz w:val="24"/>
          <w:szCs w:val="24"/>
        </w:rPr>
        <w:t xml:space="preserve">board </w:t>
      </w:r>
      <w:r w:rsidRPr="005E3506">
        <w:rPr>
          <w:sz w:val="24"/>
          <w:szCs w:val="24"/>
        </w:rPr>
        <w:t>members</w:t>
      </w:r>
      <w:r>
        <w:rPr>
          <w:sz w:val="24"/>
          <w:szCs w:val="24"/>
        </w:rPr>
        <w:t xml:space="preserve"> and BAB board members </w:t>
      </w:r>
      <w:r w:rsidRPr="005E3506">
        <w:rPr>
          <w:sz w:val="24"/>
          <w:szCs w:val="24"/>
        </w:rPr>
        <w:t>to recommend appropriate business contacts from their networks who they feel may be suitable for a position on the KMEP Board. The KMEP Secretariat shall contact the recommended individuals to encourage them to apply.</w:t>
      </w:r>
    </w:p>
    <w:p w14:paraId="75B55C2F" w14:textId="77777777" w:rsidR="008537FD" w:rsidRDefault="008537FD" w:rsidP="008537FD">
      <w:pPr>
        <w:spacing w:after="0" w:line="240" w:lineRule="auto"/>
        <w:jc w:val="both"/>
        <w:rPr>
          <w:sz w:val="24"/>
          <w:szCs w:val="24"/>
        </w:rPr>
      </w:pPr>
    </w:p>
    <w:p w14:paraId="499E6BE3" w14:textId="77777777" w:rsidR="008537FD" w:rsidRPr="005E3506" w:rsidRDefault="008537FD" w:rsidP="008537FD">
      <w:pPr>
        <w:spacing w:after="0" w:line="240" w:lineRule="auto"/>
        <w:jc w:val="both"/>
        <w:rPr>
          <w:sz w:val="24"/>
          <w:szCs w:val="24"/>
        </w:rPr>
      </w:pPr>
      <w:r w:rsidRPr="005E3506">
        <w:rPr>
          <w:sz w:val="24"/>
          <w:szCs w:val="24"/>
        </w:rPr>
        <w:t xml:space="preserve">In re-advertising the vacancy, the full procedure for open calls described </w:t>
      </w:r>
      <w:r>
        <w:rPr>
          <w:sz w:val="24"/>
          <w:szCs w:val="24"/>
        </w:rPr>
        <w:t>above</w:t>
      </w:r>
      <w:r w:rsidRPr="005E3506">
        <w:rPr>
          <w:sz w:val="24"/>
          <w:szCs w:val="24"/>
        </w:rPr>
        <w:t xml:space="preserve"> is again followed. All potential candidates must apply through this same open, competitive process, including any business contacts recommended by existing business members. </w:t>
      </w:r>
    </w:p>
    <w:p w14:paraId="5D9DC432" w14:textId="77777777" w:rsidR="008537FD" w:rsidRDefault="008537FD" w:rsidP="008537FD">
      <w:pPr>
        <w:spacing w:after="0" w:line="240" w:lineRule="auto"/>
        <w:jc w:val="both"/>
        <w:rPr>
          <w:b/>
          <w:sz w:val="24"/>
          <w:szCs w:val="24"/>
        </w:rPr>
      </w:pPr>
    </w:p>
    <w:p w14:paraId="087C9F1D" w14:textId="77777777" w:rsidR="008537FD" w:rsidRPr="0021261C" w:rsidRDefault="008537FD" w:rsidP="008537FD">
      <w:pPr>
        <w:spacing w:after="0" w:line="240" w:lineRule="auto"/>
        <w:jc w:val="both"/>
        <w:rPr>
          <w:b/>
          <w:sz w:val="24"/>
          <w:szCs w:val="24"/>
        </w:rPr>
      </w:pPr>
      <w:r w:rsidRPr="0021261C">
        <w:rPr>
          <w:b/>
          <w:sz w:val="24"/>
          <w:szCs w:val="24"/>
        </w:rPr>
        <w:t xml:space="preserve">Recruiting KMEP business </w:t>
      </w:r>
      <w:r>
        <w:rPr>
          <w:b/>
          <w:sz w:val="24"/>
          <w:szCs w:val="24"/>
        </w:rPr>
        <w:t xml:space="preserve">board </w:t>
      </w:r>
      <w:r w:rsidRPr="0021261C">
        <w:rPr>
          <w:b/>
          <w:sz w:val="24"/>
          <w:szCs w:val="24"/>
        </w:rPr>
        <w:t>members mid-term</w:t>
      </w:r>
    </w:p>
    <w:p w14:paraId="2FF0D30F" w14:textId="77777777" w:rsidR="008537FD" w:rsidRDefault="008537FD" w:rsidP="008537FD">
      <w:pPr>
        <w:spacing w:after="0" w:line="240" w:lineRule="auto"/>
        <w:jc w:val="both"/>
        <w:rPr>
          <w:sz w:val="24"/>
          <w:szCs w:val="24"/>
        </w:rPr>
      </w:pPr>
    </w:p>
    <w:p w14:paraId="44DDB0C7" w14:textId="77777777" w:rsidR="008537FD" w:rsidRPr="001F4C87" w:rsidRDefault="008537FD" w:rsidP="008537FD">
      <w:pPr>
        <w:spacing w:after="0" w:line="240" w:lineRule="auto"/>
        <w:jc w:val="both"/>
        <w:rPr>
          <w:sz w:val="24"/>
          <w:szCs w:val="24"/>
        </w:rPr>
      </w:pPr>
      <w:r w:rsidRPr="001F4C87">
        <w:rPr>
          <w:sz w:val="24"/>
          <w:szCs w:val="24"/>
        </w:rPr>
        <w:t>A business vacancy could arise ‘mid-term’ (such as when an existing business member resigns from the KMEP Board part-way through their two-year tenure). In that event when a new KMEP business member is appointed mid-term, their tenure is aligned to the existing two-year tenure period, i.e. rather than the new member serving a full two years, they will serve only for however many months remain of the current tenure, and be discharged at the end of that tenure alongside the existing KMEP business members.</w:t>
      </w:r>
    </w:p>
    <w:p w14:paraId="07D3A354" w14:textId="77777777" w:rsidR="008537FD" w:rsidRPr="001F4C87" w:rsidRDefault="008537FD" w:rsidP="008537FD">
      <w:pPr>
        <w:spacing w:after="0" w:line="240" w:lineRule="auto"/>
        <w:jc w:val="both"/>
        <w:rPr>
          <w:sz w:val="24"/>
          <w:szCs w:val="24"/>
        </w:rPr>
      </w:pPr>
    </w:p>
    <w:p w14:paraId="5D2D899B" w14:textId="77777777" w:rsidR="008537FD" w:rsidRPr="001F4C87" w:rsidRDefault="008537FD" w:rsidP="008537FD">
      <w:pPr>
        <w:spacing w:after="0" w:line="240" w:lineRule="auto"/>
        <w:jc w:val="both"/>
        <w:rPr>
          <w:sz w:val="24"/>
          <w:szCs w:val="24"/>
        </w:rPr>
      </w:pPr>
      <w:r w:rsidRPr="001F4C87">
        <w:rPr>
          <w:sz w:val="24"/>
          <w:szCs w:val="24"/>
        </w:rPr>
        <w:t>If the mid-term vacancy arises and there is more than six months remaining of the original two-year tenure period, then the vacancy will be advertised as per the procedure listed above.</w:t>
      </w:r>
    </w:p>
    <w:p w14:paraId="3704F313" w14:textId="77777777" w:rsidR="008537FD" w:rsidRPr="001F4C87" w:rsidRDefault="008537FD" w:rsidP="008537FD">
      <w:pPr>
        <w:spacing w:after="0" w:line="240" w:lineRule="auto"/>
        <w:jc w:val="both"/>
        <w:rPr>
          <w:sz w:val="24"/>
          <w:szCs w:val="24"/>
        </w:rPr>
      </w:pPr>
    </w:p>
    <w:p w14:paraId="53EDEBBB" w14:textId="77777777" w:rsidR="008537FD" w:rsidRPr="0021261C" w:rsidRDefault="008537FD" w:rsidP="008537FD">
      <w:pPr>
        <w:spacing w:after="0" w:line="240" w:lineRule="auto"/>
        <w:jc w:val="both"/>
        <w:rPr>
          <w:sz w:val="24"/>
          <w:szCs w:val="24"/>
        </w:rPr>
      </w:pPr>
      <w:r w:rsidRPr="001F4C87">
        <w:rPr>
          <w:sz w:val="24"/>
          <w:szCs w:val="24"/>
        </w:rPr>
        <w:t>However, a mid-term vacancy does not need to be recruited to if fewer than six months remain of the original two-year tenure period.</w:t>
      </w:r>
    </w:p>
    <w:p w14:paraId="697937E1" w14:textId="77777777" w:rsidR="008537FD" w:rsidRDefault="008537FD" w:rsidP="008537FD">
      <w:pPr>
        <w:spacing w:after="0" w:line="240" w:lineRule="auto"/>
        <w:jc w:val="both"/>
        <w:rPr>
          <w:b/>
          <w:bCs/>
          <w:sz w:val="24"/>
          <w:szCs w:val="24"/>
        </w:rPr>
      </w:pPr>
    </w:p>
    <w:p w14:paraId="6A618F7F" w14:textId="77777777" w:rsidR="008537FD" w:rsidRPr="0021261C" w:rsidRDefault="008537FD" w:rsidP="008537FD">
      <w:pPr>
        <w:spacing w:after="0" w:line="240" w:lineRule="auto"/>
        <w:jc w:val="both"/>
        <w:rPr>
          <w:sz w:val="24"/>
          <w:szCs w:val="24"/>
        </w:rPr>
      </w:pPr>
      <w:r w:rsidRPr="0021261C">
        <w:rPr>
          <w:b/>
          <w:bCs/>
          <w:sz w:val="24"/>
          <w:szCs w:val="24"/>
        </w:rPr>
        <w:t>Kent and Medway Business Advisory Board</w:t>
      </w:r>
      <w:r>
        <w:rPr>
          <w:b/>
          <w:bCs/>
          <w:sz w:val="24"/>
          <w:szCs w:val="24"/>
        </w:rPr>
        <w:t xml:space="preserve"> (BAB)</w:t>
      </w:r>
    </w:p>
    <w:p w14:paraId="3BCAF665" w14:textId="77777777" w:rsidR="008537FD" w:rsidRPr="009217BA" w:rsidRDefault="008537FD" w:rsidP="008537FD">
      <w:pPr>
        <w:pStyle w:val="ListParagraph"/>
        <w:spacing w:after="0" w:line="240" w:lineRule="auto"/>
        <w:ind w:left="567"/>
        <w:jc w:val="both"/>
        <w:rPr>
          <w:sz w:val="24"/>
          <w:szCs w:val="24"/>
        </w:rPr>
      </w:pPr>
    </w:p>
    <w:p w14:paraId="745B52CF" w14:textId="77777777" w:rsidR="008537FD" w:rsidRDefault="008537FD" w:rsidP="008537FD">
      <w:pPr>
        <w:spacing w:after="0" w:line="240" w:lineRule="auto"/>
        <w:jc w:val="both"/>
        <w:rPr>
          <w:sz w:val="24"/>
          <w:szCs w:val="24"/>
        </w:rPr>
      </w:pPr>
      <w:r w:rsidRPr="009217BA">
        <w:rPr>
          <w:sz w:val="24"/>
          <w:szCs w:val="24"/>
        </w:rPr>
        <w:t>The KMEP business board member positions are open to any business to apply to</w:t>
      </w:r>
      <w:r>
        <w:rPr>
          <w:sz w:val="24"/>
          <w:szCs w:val="24"/>
        </w:rPr>
        <w:t xml:space="preserve">; </w:t>
      </w:r>
      <w:r w:rsidRPr="009217BA">
        <w:rPr>
          <w:sz w:val="24"/>
          <w:szCs w:val="24"/>
        </w:rPr>
        <w:t xml:space="preserve">membership of </w:t>
      </w:r>
      <w:r>
        <w:rPr>
          <w:sz w:val="24"/>
          <w:szCs w:val="24"/>
        </w:rPr>
        <w:t xml:space="preserve">the Kent and Medway </w:t>
      </w:r>
      <w:r w:rsidRPr="009217BA">
        <w:rPr>
          <w:sz w:val="24"/>
          <w:szCs w:val="24"/>
        </w:rPr>
        <w:t xml:space="preserve">BAB is not a condition of joining the KMEP board. </w:t>
      </w:r>
    </w:p>
    <w:p w14:paraId="6E84D265" w14:textId="77777777" w:rsidR="008537FD" w:rsidRDefault="008537FD" w:rsidP="008537FD">
      <w:pPr>
        <w:spacing w:after="0" w:line="240" w:lineRule="auto"/>
        <w:jc w:val="both"/>
        <w:rPr>
          <w:sz w:val="24"/>
          <w:szCs w:val="24"/>
        </w:rPr>
      </w:pPr>
    </w:p>
    <w:p w14:paraId="78886EFD" w14:textId="77777777" w:rsidR="008537FD" w:rsidRPr="009217BA" w:rsidRDefault="008537FD" w:rsidP="008537FD">
      <w:pPr>
        <w:spacing w:after="0" w:line="240" w:lineRule="auto"/>
        <w:jc w:val="both"/>
        <w:rPr>
          <w:sz w:val="24"/>
          <w:szCs w:val="24"/>
        </w:rPr>
      </w:pPr>
      <w:r w:rsidRPr="009217BA">
        <w:rPr>
          <w:sz w:val="24"/>
          <w:szCs w:val="24"/>
        </w:rPr>
        <w:t xml:space="preserve">However, on becoming a member of KMEP, the business board member will be </w:t>
      </w:r>
      <w:r>
        <w:rPr>
          <w:sz w:val="24"/>
          <w:szCs w:val="24"/>
        </w:rPr>
        <w:t>expected</w:t>
      </w:r>
      <w:r w:rsidRPr="009217BA">
        <w:rPr>
          <w:sz w:val="24"/>
          <w:szCs w:val="24"/>
        </w:rPr>
        <w:t xml:space="preserve"> to join the </w:t>
      </w:r>
      <w:r>
        <w:rPr>
          <w:sz w:val="24"/>
          <w:szCs w:val="24"/>
        </w:rPr>
        <w:t>Kent and Medway B</w:t>
      </w:r>
      <w:r w:rsidRPr="009217BA">
        <w:rPr>
          <w:sz w:val="24"/>
          <w:szCs w:val="24"/>
        </w:rPr>
        <w:t xml:space="preserve">usiness </w:t>
      </w:r>
      <w:r>
        <w:rPr>
          <w:sz w:val="24"/>
          <w:szCs w:val="24"/>
        </w:rPr>
        <w:t>A</w:t>
      </w:r>
      <w:r w:rsidRPr="009217BA">
        <w:rPr>
          <w:sz w:val="24"/>
          <w:szCs w:val="24"/>
        </w:rPr>
        <w:t xml:space="preserve">dvisory </w:t>
      </w:r>
      <w:r>
        <w:rPr>
          <w:sz w:val="24"/>
          <w:szCs w:val="24"/>
        </w:rPr>
        <w:t>B</w:t>
      </w:r>
      <w:r w:rsidRPr="009217BA">
        <w:rPr>
          <w:sz w:val="24"/>
          <w:szCs w:val="24"/>
        </w:rPr>
        <w:t>oard.</w:t>
      </w:r>
    </w:p>
    <w:p w14:paraId="2516DB52" w14:textId="77777777" w:rsidR="008537FD" w:rsidRPr="009217BA" w:rsidRDefault="008537FD" w:rsidP="008537FD">
      <w:pPr>
        <w:spacing w:after="0" w:line="240" w:lineRule="auto"/>
        <w:jc w:val="both"/>
        <w:rPr>
          <w:sz w:val="24"/>
          <w:szCs w:val="24"/>
        </w:rPr>
      </w:pPr>
    </w:p>
    <w:p w14:paraId="78E8928E" w14:textId="77777777" w:rsidR="008537FD" w:rsidRPr="009217BA" w:rsidRDefault="008537FD" w:rsidP="008537FD">
      <w:pPr>
        <w:spacing w:after="0" w:line="240" w:lineRule="auto"/>
        <w:jc w:val="both"/>
        <w:rPr>
          <w:sz w:val="24"/>
          <w:szCs w:val="24"/>
        </w:rPr>
      </w:pPr>
    </w:p>
    <w:p w14:paraId="0D4B5384" w14:textId="77777777" w:rsidR="008537FD" w:rsidRPr="009217BA" w:rsidRDefault="008537FD" w:rsidP="008537FD">
      <w:pPr>
        <w:spacing w:after="0" w:line="240" w:lineRule="auto"/>
        <w:jc w:val="right"/>
        <w:rPr>
          <w:rFonts w:cstheme="minorHAnsi"/>
          <w:color w:val="A6A6A6" w:themeColor="background1" w:themeShade="A6"/>
          <w:sz w:val="24"/>
          <w:szCs w:val="24"/>
        </w:rPr>
      </w:pPr>
      <w:r w:rsidRPr="009217BA">
        <w:rPr>
          <w:sz w:val="24"/>
          <w:szCs w:val="24"/>
        </w:rPr>
        <w:br w:type="page"/>
      </w:r>
      <w:r w:rsidRPr="009217BA">
        <w:rPr>
          <w:rFonts w:cstheme="minorHAnsi"/>
          <w:color w:val="A6A6A6" w:themeColor="background1" w:themeShade="A6"/>
          <w:sz w:val="24"/>
          <w:szCs w:val="24"/>
        </w:rPr>
        <w:t xml:space="preserve">Appendix </w:t>
      </w:r>
      <w:r>
        <w:rPr>
          <w:rFonts w:cstheme="minorHAnsi"/>
          <w:color w:val="A6A6A6" w:themeColor="background1" w:themeShade="A6"/>
          <w:sz w:val="24"/>
          <w:szCs w:val="24"/>
        </w:rPr>
        <w:t>B</w:t>
      </w:r>
      <w:r w:rsidRPr="009217BA">
        <w:rPr>
          <w:rFonts w:cstheme="minorHAnsi"/>
          <w:color w:val="A6A6A6" w:themeColor="background1" w:themeShade="A6"/>
          <w:sz w:val="24"/>
          <w:szCs w:val="24"/>
        </w:rPr>
        <w:t xml:space="preserve"> – Business </w:t>
      </w:r>
      <w:r>
        <w:rPr>
          <w:rFonts w:cstheme="minorHAnsi"/>
          <w:color w:val="A6A6A6" w:themeColor="background1" w:themeShade="A6"/>
          <w:sz w:val="24"/>
          <w:szCs w:val="24"/>
        </w:rPr>
        <w:t xml:space="preserve">&amp; Industry </w:t>
      </w:r>
      <w:r w:rsidRPr="009217BA">
        <w:rPr>
          <w:rFonts w:cstheme="minorHAnsi"/>
          <w:color w:val="A6A6A6" w:themeColor="background1" w:themeShade="A6"/>
          <w:sz w:val="24"/>
          <w:szCs w:val="24"/>
        </w:rPr>
        <w:t xml:space="preserve">Leader </w:t>
      </w:r>
      <w:r>
        <w:rPr>
          <w:rFonts w:cstheme="minorHAnsi"/>
          <w:color w:val="A6A6A6" w:themeColor="background1" w:themeShade="A6"/>
          <w:sz w:val="24"/>
          <w:szCs w:val="24"/>
        </w:rPr>
        <w:t>Role Specification</w:t>
      </w:r>
    </w:p>
    <w:p w14:paraId="1DCFA13C" w14:textId="77777777" w:rsidR="008537FD" w:rsidRPr="00A72146" w:rsidRDefault="008537FD" w:rsidP="008537FD">
      <w:pPr>
        <w:spacing w:after="0" w:line="240" w:lineRule="auto"/>
        <w:rPr>
          <w:rFonts w:cstheme="minorHAnsi"/>
          <w:color w:val="FF0000"/>
          <w:sz w:val="24"/>
          <w:szCs w:val="24"/>
        </w:rPr>
      </w:pPr>
    </w:p>
    <w:p w14:paraId="416929B4" w14:textId="77777777" w:rsidR="008537FD" w:rsidRPr="00A72146" w:rsidRDefault="008537FD" w:rsidP="008537FD">
      <w:pPr>
        <w:autoSpaceDE w:val="0"/>
        <w:autoSpaceDN w:val="0"/>
        <w:adjustRightInd w:val="0"/>
        <w:spacing w:after="0" w:line="240" w:lineRule="auto"/>
        <w:rPr>
          <w:rFonts w:cstheme="minorHAnsi"/>
          <w:color w:val="000000"/>
          <w:sz w:val="24"/>
          <w:szCs w:val="24"/>
          <w:u w:val="single"/>
        </w:rPr>
      </w:pPr>
      <w:r w:rsidRPr="00A72146">
        <w:rPr>
          <w:rFonts w:cstheme="minorHAnsi"/>
          <w:b/>
          <w:bCs/>
          <w:color w:val="000000"/>
          <w:sz w:val="24"/>
          <w:szCs w:val="24"/>
          <w:u w:val="single"/>
        </w:rPr>
        <w:t>KMEP Board Member Specification for business &amp; industry leaders</w:t>
      </w:r>
    </w:p>
    <w:p w14:paraId="7A71ACFD" w14:textId="77777777" w:rsidR="008537FD" w:rsidRPr="00A72146" w:rsidRDefault="008537FD" w:rsidP="008537FD">
      <w:pPr>
        <w:autoSpaceDE w:val="0"/>
        <w:autoSpaceDN w:val="0"/>
        <w:adjustRightInd w:val="0"/>
        <w:spacing w:after="0" w:line="240" w:lineRule="auto"/>
        <w:rPr>
          <w:rFonts w:cstheme="minorHAnsi"/>
          <w:color w:val="000000"/>
          <w:sz w:val="24"/>
          <w:szCs w:val="24"/>
        </w:rPr>
      </w:pPr>
    </w:p>
    <w:p w14:paraId="76065480" w14:textId="77777777" w:rsidR="008537FD" w:rsidRPr="00A72146" w:rsidRDefault="008537FD" w:rsidP="008537FD">
      <w:pPr>
        <w:autoSpaceDE w:val="0"/>
        <w:autoSpaceDN w:val="0"/>
        <w:adjustRightInd w:val="0"/>
        <w:spacing w:after="0" w:line="240" w:lineRule="auto"/>
        <w:rPr>
          <w:rFonts w:cstheme="minorHAnsi"/>
          <w:color w:val="000000"/>
          <w:sz w:val="24"/>
          <w:szCs w:val="24"/>
        </w:rPr>
      </w:pPr>
      <w:r w:rsidRPr="00A72146">
        <w:rPr>
          <w:rFonts w:cstheme="minorHAnsi"/>
          <w:b/>
          <w:bCs/>
          <w:color w:val="000000"/>
          <w:sz w:val="24"/>
          <w:szCs w:val="24"/>
        </w:rPr>
        <w:t xml:space="preserve">Being a Business Member </w:t>
      </w:r>
    </w:p>
    <w:p w14:paraId="6BE4B699" w14:textId="77777777" w:rsidR="008537FD" w:rsidRDefault="008537FD" w:rsidP="008537FD">
      <w:pPr>
        <w:autoSpaceDE w:val="0"/>
        <w:autoSpaceDN w:val="0"/>
        <w:adjustRightInd w:val="0"/>
        <w:spacing w:after="0" w:line="240" w:lineRule="auto"/>
        <w:jc w:val="both"/>
        <w:rPr>
          <w:rFonts w:cstheme="minorHAnsi"/>
          <w:sz w:val="24"/>
          <w:szCs w:val="24"/>
        </w:rPr>
      </w:pPr>
    </w:p>
    <w:p w14:paraId="403DEE6A" w14:textId="77777777" w:rsidR="008537FD" w:rsidRPr="00A72146" w:rsidRDefault="008537FD" w:rsidP="008537FD">
      <w:pPr>
        <w:autoSpaceDE w:val="0"/>
        <w:autoSpaceDN w:val="0"/>
        <w:adjustRightInd w:val="0"/>
        <w:spacing w:after="0" w:line="240" w:lineRule="auto"/>
        <w:jc w:val="both"/>
        <w:rPr>
          <w:rFonts w:cstheme="minorHAnsi"/>
          <w:sz w:val="24"/>
          <w:szCs w:val="24"/>
        </w:rPr>
      </w:pPr>
      <w:r w:rsidRPr="00A72146">
        <w:rPr>
          <w:rFonts w:cstheme="minorHAnsi"/>
          <w:sz w:val="24"/>
          <w:szCs w:val="24"/>
        </w:rPr>
        <w:t xml:space="preserve">By taking part in KMEP (the local federated board of the South East LEP), Board Members are collectively able to input to and make key decisions which influence the Kent and Medway </w:t>
      </w:r>
      <w:r>
        <w:rPr>
          <w:rFonts w:cstheme="minorHAnsi"/>
          <w:sz w:val="24"/>
          <w:szCs w:val="24"/>
        </w:rPr>
        <w:t>e</w:t>
      </w:r>
      <w:r w:rsidRPr="00A72146">
        <w:rPr>
          <w:rFonts w:cstheme="minorHAnsi"/>
          <w:sz w:val="24"/>
          <w:szCs w:val="24"/>
        </w:rPr>
        <w:t xml:space="preserve">conomy. </w:t>
      </w:r>
      <w:r>
        <w:rPr>
          <w:rFonts w:cstheme="minorHAnsi"/>
          <w:sz w:val="24"/>
          <w:szCs w:val="24"/>
        </w:rPr>
        <w:t xml:space="preserve">The </w:t>
      </w:r>
      <w:r w:rsidRPr="00F20750">
        <w:rPr>
          <w:rFonts w:cstheme="minorHAnsi"/>
          <w:sz w:val="24"/>
          <w:szCs w:val="24"/>
        </w:rPr>
        <w:t xml:space="preserve">KMEP board </w:t>
      </w:r>
      <w:r w:rsidRPr="00F20750">
        <w:rPr>
          <w:rFonts w:cstheme="minorHAnsi"/>
          <w:color w:val="000000"/>
          <w:sz w:val="24"/>
          <w:szCs w:val="24"/>
        </w:rPr>
        <w:t>brings together leaders from</w:t>
      </w:r>
      <w:r>
        <w:rPr>
          <w:rFonts w:cstheme="minorHAnsi"/>
          <w:color w:val="000000"/>
          <w:sz w:val="24"/>
          <w:szCs w:val="24"/>
        </w:rPr>
        <w:t>:</w:t>
      </w:r>
      <w:r w:rsidRPr="00F20750">
        <w:rPr>
          <w:rFonts w:cstheme="minorHAnsi"/>
          <w:color w:val="000000"/>
          <w:sz w:val="24"/>
          <w:szCs w:val="24"/>
        </w:rPr>
        <w:t xml:space="preserve"> business, business membership organisations, </w:t>
      </w:r>
      <w:r>
        <w:rPr>
          <w:rFonts w:cstheme="minorHAnsi"/>
          <w:color w:val="000000"/>
          <w:sz w:val="24"/>
          <w:szCs w:val="24"/>
        </w:rPr>
        <w:t xml:space="preserve">all </w:t>
      </w:r>
      <w:r w:rsidRPr="00F20750">
        <w:rPr>
          <w:rFonts w:cstheme="minorHAnsi"/>
          <w:color w:val="000000"/>
          <w:sz w:val="24"/>
          <w:szCs w:val="24"/>
        </w:rPr>
        <w:t xml:space="preserve">the local councils, the </w:t>
      </w:r>
      <w:r>
        <w:rPr>
          <w:rFonts w:cstheme="minorHAnsi"/>
          <w:color w:val="000000"/>
          <w:sz w:val="24"/>
          <w:szCs w:val="24"/>
        </w:rPr>
        <w:t xml:space="preserve">Kent and Medway </w:t>
      </w:r>
      <w:r w:rsidRPr="00F20750">
        <w:rPr>
          <w:rFonts w:cstheme="minorHAnsi"/>
          <w:color w:val="000000"/>
          <w:sz w:val="24"/>
          <w:szCs w:val="24"/>
        </w:rPr>
        <w:t>Universities, and the Further Education Colleges</w:t>
      </w:r>
      <w:r>
        <w:rPr>
          <w:rFonts w:cstheme="minorHAnsi"/>
          <w:color w:val="000000"/>
          <w:sz w:val="24"/>
          <w:szCs w:val="24"/>
        </w:rPr>
        <w:t xml:space="preserve"> to act with one strong voice.</w:t>
      </w:r>
    </w:p>
    <w:p w14:paraId="22F02277" w14:textId="77777777" w:rsidR="008537FD" w:rsidRPr="00A72146" w:rsidRDefault="008537FD" w:rsidP="008537FD">
      <w:pPr>
        <w:autoSpaceDE w:val="0"/>
        <w:autoSpaceDN w:val="0"/>
        <w:adjustRightInd w:val="0"/>
        <w:spacing w:after="0" w:line="240" w:lineRule="auto"/>
        <w:jc w:val="both"/>
        <w:rPr>
          <w:rFonts w:cstheme="minorHAnsi"/>
          <w:sz w:val="24"/>
          <w:szCs w:val="24"/>
        </w:rPr>
      </w:pPr>
    </w:p>
    <w:p w14:paraId="7166ED6B" w14:textId="77777777" w:rsidR="008537FD" w:rsidRDefault="008537FD" w:rsidP="008537FD">
      <w:pPr>
        <w:autoSpaceDE w:val="0"/>
        <w:autoSpaceDN w:val="0"/>
        <w:adjustRightInd w:val="0"/>
        <w:spacing w:after="0" w:line="240" w:lineRule="auto"/>
        <w:jc w:val="both"/>
        <w:rPr>
          <w:rFonts w:cstheme="minorHAnsi"/>
          <w:sz w:val="24"/>
          <w:szCs w:val="24"/>
        </w:rPr>
      </w:pPr>
      <w:r>
        <w:rPr>
          <w:rFonts w:cstheme="minorHAnsi"/>
          <w:sz w:val="24"/>
          <w:szCs w:val="24"/>
        </w:rPr>
        <w:t>All m</w:t>
      </w:r>
      <w:r w:rsidRPr="00A72146">
        <w:rPr>
          <w:rFonts w:cstheme="minorHAnsi"/>
          <w:sz w:val="24"/>
          <w:szCs w:val="24"/>
        </w:rPr>
        <w:t xml:space="preserve">embers of the board bring their specialist experience, expertise and knowledge to help to drive forward economic growth in the area, </w:t>
      </w:r>
      <w:r>
        <w:rPr>
          <w:rFonts w:cstheme="minorHAnsi"/>
          <w:sz w:val="24"/>
          <w:szCs w:val="24"/>
        </w:rPr>
        <w:t xml:space="preserve">by setting strategy and determining investment priorities, </w:t>
      </w:r>
      <w:r w:rsidRPr="00A72146">
        <w:rPr>
          <w:rFonts w:cstheme="minorHAnsi"/>
          <w:sz w:val="24"/>
          <w:szCs w:val="24"/>
        </w:rPr>
        <w:t xml:space="preserve">and </w:t>
      </w:r>
      <w:r>
        <w:rPr>
          <w:rFonts w:cstheme="minorHAnsi"/>
          <w:sz w:val="24"/>
          <w:szCs w:val="24"/>
        </w:rPr>
        <w:t xml:space="preserve">work collaboratively to </w:t>
      </w:r>
      <w:r w:rsidRPr="00A72146">
        <w:rPr>
          <w:rFonts w:cstheme="minorHAnsi"/>
          <w:sz w:val="24"/>
          <w:szCs w:val="24"/>
        </w:rPr>
        <w:t>provide a strong, informed and independent voice for Kent and Medway to the Government at a national, regional and local level.</w:t>
      </w:r>
    </w:p>
    <w:p w14:paraId="14AF18EF" w14:textId="77777777" w:rsidR="008537FD" w:rsidRDefault="008537FD" w:rsidP="008537FD">
      <w:pPr>
        <w:autoSpaceDE w:val="0"/>
        <w:autoSpaceDN w:val="0"/>
        <w:adjustRightInd w:val="0"/>
        <w:spacing w:after="0" w:line="240" w:lineRule="auto"/>
        <w:jc w:val="both"/>
        <w:rPr>
          <w:rFonts w:cstheme="minorHAnsi"/>
          <w:sz w:val="24"/>
          <w:szCs w:val="24"/>
        </w:rPr>
      </w:pPr>
    </w:p>
    <w:p w14:paraId="1C5C546E" w14:textId="77777777" w:rsidR="008537FD" w:rsidRPr="00A72146" w:rsidRDefault="008537FD" w:rsidP="008537FD">
      <w:pPr>
        <w:autoSpaceDE w:val="0"/>
        <w:autoSpaceDN w:val="0"/>
        <w:adjustRightInd w:val="0"/>
        <w:spacing w:after="0" w:line="240" w:lineRule="auto"/>
        <w:jc w:val="both"/>
        <w:rPr>
          <w:rFonts w:cstheme="minorHAnsi"/>
          <w:sz w:val="24"/>
          <w:szCs w:val="24"/>
        </w:rPr>
      </w:pPr>
      <w:r>
        <w:rPr>
          <w:rFonts w:cstheme="minorHAnsi"/>
          <w:sz w:val="24"/>
          <w:szCs w:val="24"/>
        </w:rPr>
        <w:t>Business Members’</w:t>
      </w:r>
      <w:r w:rsidRPr="00A72146">
        <w:rPr>
          <w:rFonts w:cstheme="minorHAnsi"/>
          <w:sz w:val="24"/>
          <w:szCs w:val="24"/>
        </w:rPr>
        <w:t xml:space="preserve"> specialisms include (but are not limited to) infrastructure, skills, industry, innovation, productivity and wellbeing. </w:t>
      </w:r>
    </w:p>
    <w:p w14:paraId="1D1FBE01" w14:textId="77777777" w:rsidR="008537FD" w:rsidRPr="00A72146" w:rsidRDefault="008537FD" w:rsidP="008537FD">
      <w:pPr>
        <w:autoSpaceDE w:val="0"/>
        <w:autoSpaceDN w:val="0"/>
        <w:adjustRightInd w:val="0"/>
        <w:spacing w:after="0" w:line="240" w:lineRule="auto"/>
        <w:jc w:val="both"/>
        <w:rPr>
          <w:rFonts w:cstheme="minorHAnsi"/>
          <w:sz w:val="24"/>
          <w:szCs w:val="24"/>
        </w:rPr>
      </w:pPr>
    </w:p>
    <w:p w14:paraId="65C8EF1F" w14:textId="77777777" w:rsidR="008537FD" w:rsidRDefault="008537FD" w:rsidP="008537FD">
      <w:pPr>
        <w:autoSpaceDE w:val="0"/>
        <w:autoSpaceDN w:val="0"/>
        <w:adjustRightInd w:val="0"/>
        <w:spacing w:after="0" w:line="240" w:lineRule="auto"/>
        <w:jc w:val="both"/>
        <w:rPr>
          <w:rFonts w:cstheme="minorHAnsi"/>
          <w:sz w:val="24"/>
          <w:szCs w:val="24"/>
        </w:rPr>
      </w:pPr>
      <w:r w:rsidRPr="00A72146">
        <w:rPr>
          <w:rFonts w:cstheme="minorHAnsi"/>
          <w:sz w:val="24"/>
          <w:szCs w:val="24"/>
        </w:rPr>
        <w:t>As a board member</w:t>
      </w:r>
      <w:r>
        <w:rPr>
          <w:rFonts w:cstheme="minorHAnsi"/>
          <w:sz w:val="24"/>
          <w:szCs w:val="24"/>
        </w:rPr>
        <w:t xml:space="preserve"> representing business</w:t>
      </w:r>
      <w:r w:rsidRPr="00A72146">
        <w:rPr>
          <w:rFonts w:cstheme="minorHAnsi"/>
          <w:sz w:val="24"/>
          <w:szCs w:val="24"/>
        </w:rPr>
        <w:t>, it is essential that you are able to see the bigger economic picture and are keen to offer your advice and make decisions on topics which may not always directly impact on the day</w:t>
      </w:r>
      <w:r>
        <w:rPr>
          <w:rFonts w:cstheme="minorHAnsi"/>
          <w:sz w:val="24"/>
          <w:szCs w:val="24"/>
        </w:rPr>
        <w:t>-</w:t>
      </w:r>
      <w:r w:rsidRPr="00A72146">
        <w:rPr>
          <w:rFonts w:cstheme="minorHAnsi"/>
          <w:sz w:val="24"/>
          <w:szCs w:val="24"/>
        </w:rPr>
        <w:t>to</w:t>
      </w:r>
      <w:r>
        <w:rPr>
          <w:rFonts w:cstheme="minorHAnsi"/>
          <w:sz w:val="24"/>
          <w:szCs w:val="24"/>
        </w:rPr>
        <w:t>-</w:t>
      </w:r>
      <w:r w:rsidRPr="00A72146">
        <w:rPr>
          <w:rFonts w:cstheme="minorHAnsi"/>
          <w:sz w:val="24"/>
          <w:szCs w:val="24"/>
        </w:rPr>
        <w:t xml:space="preserve">day work of your business but will ultimately benefit the wider </w:t>
      </w:r>
      <w:r>
        <w:rPr>
          <w:rFonts w:cstheme="minorHAnsi"/>
          <w:sz w:val="24"/>
          <w:szCs w:val="24"/>
        </w:rPr>
        <w:t xml:space="preserve">population of Kent and Medway by raising </w:t>
      </w:r>
      <w:r w:rsidRPr="00A72146">
        <w:rPr>
          <w:rFonts w:cstheme="minorHAnsi"/>
          <w:sz w:val="24"/>
          <w:szCs w:val="24"/>
        </w:rPr>
        <w:t>productivity</w:t>
      </w:r>
      <w:r>
        <w:rPr>
          <w:rFonts w:cstheme="minorHAnsi"/>
          <w:sz w:val="24"/>
          <w:szCs w:val="24"/>
        </w:rPr>
        <w:t xml:space="preserve"> and reducing inequality. </w:t>
      </w:r>
      <w:r w:rsidRPr="00A72146">
        <w:rPr>
          <w:rFonts w:cstheme="minorHAnsi"/>
          <w:sz w:val="24"/>
          <w:szCs w:val="24"/>
        </w:rPr>
        <w:t xml:space="preserve"> </w:t>
      </w:r>
    </w:p>
    <w:p w14:paraId="688A7265" w14:textId="77777777" w:rsidR="008537FD" w:rsidRDefault="008537FD" w:rsidP="008537FD">
      <w:pPr>
        <w:autoSpaceDE w:val="0"/>
        <w:autoSpaceDN w:val="0"/>
        <w:adjustRightInd w:val="0"/>
        <w:spacing w:after="0" w:line="240" w:lineRule="auto"/>
        <w:jc w:val="both"/>
        <w:rPr>
          <w:rFonts w:cstheme="minorHAnsi"/>
          <w:sz w:val="24"/>
          <w:szCs w:val="24"/>
        </w:rPr>
      </w:pPr>
    </w:p>
    <w:p w14:paraId="22536961" w14:textId="77777777" w:rsidR="008537FD" w:rsidRPr="00A72146" w:rsidRDefault="008537FD" w:rsidP="008537FD">
      <w:pPr>
        <w:autoSpaceDE w:val="0"/>
        <w:autoSpaceDN w:val="0"/>
        <w:adjustRightInd w:val="0"/>
        <w:spacing w:after="0" w:line="240" w:lineRule="auto"/>
        <w:jc w:val="both"/>
        <w:rPr>
          <w:rFonts w:cstheme="minorHAnsi"/>
          <w:sz w:val="24"/>
          <w:szCs w:val="24"/>
        </w:rPr>
      </w:pPr>
      <w:r>
        <w:rPr>
          <w:rFonts w:cstheme="minorHAnsi"/>
          <w:color w:val="000000"/>
          <w:sz w:val="24"/>
          <w:szCs w:val="24"/>
        </w:rPr>
        <w:t>We seek a balanced representation of business leaders on the KMEP board, who can reflect the diversity of Kent and Medway’s business sectors (particularly from the key sectors</w:t>
      </w:r>
      <w:r>
        <w:rPr>
          <w:rStyle w:val="FootnoteReference"/>
          <w:rFonts w:cstheme="minorHAnsi"/>
          <w:color w:val="000000"/>
          <w:sz w:val="24"/>
          <w:szCs w:val="24"/>
        </w:rPr>
        <w:footnoteReference w:id="4"/>
      </w:r>
      <w:r>
        <w:rPr>
          <w:rFonts w:cstheme="minorHAnsi"/>
          <w:color w:val="000000"/>
          <w:sz w:val="24"/>
          <w:szCs w:val="24"/>
        </w:rPr>
        <w:t>), and the scale of local businesses (from large multi-nationals to SMEs, freelancers, and third sector businesses). We also seek business leaders to reflect the different geographical areas within Kent and Medway, and the different backgrounds that business leaders may have (e.g. young entrepreneurs of new start-ups to business leaders with years of experience).</w:t>
      </w:r>
    </w:p>
    <w:p w14:paraId="74FE7C29" w14:textId="77777777" w:rsidR="008537FD" w:rsidRDefault="008537FD" w:rsidP="008537FD">
      <w:pPr>
        <w:autoSpaceDE w:val="0"/>
        <w:autoSpaceDN w:val="0"/>
        <w:adjustRightInd w:val="0"/>
        <w:spacing w:after="0" w:line="240" w:lineRule="auto"/>
        <w:rPr>
          <w:rFonts w:ascii="Arial" w:hAnsi="Arial" w:cs="Arial"/>
          <w:b/>
          <w:bCs/>
          <w:color w:val="000000"/>
          <w:sz w:val="23"/>
          <w:szCs w:val="23"/>
        </w:rPr>
      </w:pPr>
    </w:p>
    <w:p w14:paraId="61EE2D80" w14:textId="77777777" w:rsidR="008537FD" w:rsidRDefault="008537FD" w:rsidP="008537FD">
      <w:pPr>
        <w:autoSpaceDE w:val="0"/>
        <w:autoSpaceDN w:val="0"/>
        <w:adjustRightInd w:val="0"/>
        <w:spacing w:after="0" w:line="240" w:lineRule="auto"/>
        <w:rPr>
          <w:rFonts w:cstheme="minorHAnsi"/>
          <w:color w:val="000000"/>
          <w:sz w:val="24"/>
          <w:szCs w:val="24"/>
        </w:rPr>
      </w:pPr>
      <w:r>
        <w:rPr>
          <w:rFonts w:cstheme="minorHAnsi"/>
          <w:b/>
          <w:bCs/>
          <w:color w:val="000000"/>
          <w:sz w:val="24"/>
          <w:szCs w:val="24"/>
        </w:rPr>
        <w:t xml:space="preserve">Desired Experience, Knowledge, </w:t>
      </w:r>
      <w:r w:rsidRPr="00A72146">
        <w:rPr>
          <w:rFonts w:cstheme="minorHAnsi"/>
          <w:b/>
          <w:bCs/>
          <w:color w:val="000000"/>
          <w:sz w:val="24"/>
          <w:szCs w:val="24"/>
        </w:rPr>
        <w:t xml:space="preserve">Qualities and Skills </w:t>
      </w:r>
    </w:p>
    <w:p w14:paraId="0954640A" w14:textId="77777777" w:rsidR="008537FD" w:rsidRPr="00747B10" w:rsidRDefault="008537FD" w:rsidP="008537FD">
      <w:pPr>
        <w:autoSpaceDE w:val="0"/>
        <w:autoSpaceDN w:val="0"/>
        <w:adjustRightInd w:val="0"/>
        <w:spacing w:after="0" w:line="240" w:lineRule="auto"/>
        <w:rPr>
          <w:rFonts w:cstheme="minorHAnsi"/>
          <w:color w:val="000000"/>
          <w:sz w:val="24"/>
          <w:szCs w:val="24"/>
        </w:rPr>
      </w:pPr>
    </w:p>
    <w:p w14:paraId="058E93A0" w14:textId="77777777" w:rsidR="008537FD" w:rsidRDefault="008537FD" w:rsidP="008537FD">
      <w:pPr>
        <w:pStyle w:val="ListParagraph"/>
        <w:numPr>
          <w:ilvl w:val="0"/>
          <w:numId w:val="60"/>
        </w:numPr>
        <w:autoSpaceDE w:val="0"/>
        <w:autoSpaceDN w:val="0"/>
        <w:adjustRightInd w:val="0"/>
        <w:spacing w:after="176" w:line="240" w:lineRule="auto"/>
        <w:rPr>
          <w:rFonts w:cstheme="minorHAnsi"/>
          <w:color w:val="000000"/>
          <w:sz w:val="24"/>
          <w:szCs w:val="24"/>
        </w:rPr>
      </w:pPr>
      <w:r w:rsidRPr="00A72146">
        <w:rPr>
          <w:rFonts w:cstheme="minorHAnsi"/>
          <w:color w:val="000000"/>
          <w:sz w:val="24"/>
          <w:szCs w:val="24"/>
        </w:rPr>
        <w:t>A confident and articulate business leader</w:t>
      </w:r>
      <w:r>
        <w:rPr>
          <w:rFonts w:cstheme="minorHAnsi"/>
          <w:color w:val="000000"/>
          <w:sz w:val="24"/>
          <w:szCs w:val="24"/>
        </w:rPr>
        <w:t xml:space="preserve">, who either owns or manages a business in Kent and/or Medway. Company Chairmen, Owners, Chief Executives, Senior Officers, Directors or Partners are welcome to apply. </w:t>
      </w:r>
    </w:p>
    <w:p w14:paraId="49C2193F" w14:textId="77777777" w:rsidR="008537FD" w:rsidRDefault="008537FD" w:rsidP="008537FD">
      <w:pPr>
        <w:pStyle w:val="ListParagraph"/>
        <w:autoSpaceDE w:val="0"/>
        <w:autoSpaceDN w:val="0"/>
        <w:adjustRightInd w:val="0"/>
        <w:spacing w:after="176" w:line="240" w:lineRule="auto"/>
        <w:rPr>
          <w:rFonts w:cstheme="minorHAnsi"/>
          <w:color w:val="000000"/>
          <w:sz w:val="24"/>
          <w:szCs w:val="24"/>
        </w:rPr>
      </w:pPr>
    </w:p>
    <w:p w14:paraId="364F619A" w14:textId="77777777" w:rsidR="008537FD" w:rsidRDefault="008537FD" w:rsidP="008537FD">
      <w:pPr>
        <w:pStyle w:val="ListParagraph"/>
        <w:numPr>
          <w:ilvl w:val="0"/>
          <w:numId w:val="60"/>
        </w:numPr>
        <w:autoSpaceDE w:val="0"/>
        <w:autoSpaceDN w:val="0"/>
        <w:adjustRightInd w:val="0"/>
        <w:spacing w:after="176" w:line="240" w:lineRule="auto"/>
        <w:rPr>
          <w:rFonts w:cstheme="minorHAnsi"/>
          <w:color w:val="000000"/>
          <w:sz w:val="24"/>
          <w:szCs w:val="24"/>
        </w:rPr>
      </w:pPr>
      <w:r>
        <w:rPr>
          <w:rFonts w:cstheme="minorHAnsi"/>
          <w:color w:val="000000"/>
          <w:sz w:val="24"/>
          <w:szCs w:val="24"/>
        </w:rPr>
        <w:t>A business leader</w:t>
      </w:r>
      <w:r w:rsidRPr="00A72146">
        <w:rPr>
          <w:rFonts w:cstheme="minorHAnsi"/>
          <w:color w:val="000000"/>
          <w:sz w:val="24"/>
          <w:szCs w:val="24"/>
        </w:rPr>
        <w:t xml:space="preserve"> who can take a strategic view in understanding and influencing the economic growth agenda</w:t>
      </w:r>
      <w:r>
        <w:rPr>
          <w:rFonts w:cstheme="minorHAnsi"/>
          <w:color w:val="000000"/>
          <w:sz w:val="24"/>
          <w:szCs w:val="24"/>
        </w:rPr>
        <w:t>. You should be able to communicate your views clearly to help influence strategy in the best interest of the Kent and Medway residents.</w:t>
      </w:r>
    </w:p>
    <w:p w14:paraId="1E601103" w14:textId="77777777" w:rsidR="008537FD" w:rsidRPr="00A72146" w:rsidRDefault="008537FD" w:rsidP="008537FD">
      <w:pPr>
        <w:pStyle w:val="ListParagraph"/>
        <w:autoSpaceDE w:val="0"/>
        <w:autoSpaceDN w:val="0"/>
        <w:adjustRightInd w:val="0"/>
        <w:spacing w:after="176" w:line="240" w:lineRule="auto"/>
        <w:rPr>
          <w:rFonts w:cstheme="minorHAnsi"/>
          <w:color w:val="000000"/>
          <w:sz w:val="24"/>
          <w:szCs w:val="24"/>
        </w:rPr>
      </w:pPr>
      <w:r w:rsidRPr="00A72146">
        <w:rPr>
          <w:rFonts w:cstheme="minorHAnsi"/>
          <w:color w:val="000000"/>
          <w:sz w:val="24"/>
          <w:szCs w:val="24"/>
        </w:rPr>
        <w:t xml:space="preserve"> </w:t>
      </w:r>
    </w:p>
    <w:p w14:paraId="66795F2D" w14:textId="77777777" w:rsidR="008537FD" w:rsidRDefault="008537FD" w:rsidP="008537FD">
      <w:pPr>
        <w:pStyle w:val="ListParagraph"/>
        <w:numPr>
          <w:ilvl w:val="0"/>
          <w:numId w:val="60"/>
        </w:numPr>
        <w:autoSpaceDE w:val="0"/>
        <w:autoSpaceDN w:val="0"/>
        <w:adjustRightInd w:val="0"/>
        <w:spacing w:after="0" w:line="240" w:lineRule="auto"/>
        <w:rPr>
          <w:rFonts w:cstheme="minorHAnsi"/>
          <w:color w:val="000000"/>
          <w:sz w:val="24"/>
          <w:szCs w:val="24"/>
        </w:rPr>
      </w:pPr>
      <w:r w:rsidRPr="00A72146">
        <w:rPr>
          <w:rFonts w:cstheme="minorHAnsi"/>
          <w:color w:val="000000"/>
          <w:sz w:val="24"/>
          <w:szCs w:val="24"/>
        </w:rPr>
        <w:t>It is desirable for you to have an established reputation and public profile/network of contacts within the Kent and</w:t>
      </w:r>
      <w:r>
        <w:rPr>
          <w:rFonts w:cstheme="minorHAnsi"/>
          <w:color w:val="000000"/>
          <w:sz w:val="24"/>
          <w:szCs w:val="24"/>
        </w:rPr>
        <w:t>/or</w:t>
      </w:r>
      <w:r w:rsidRPr="00A72146">
        <w:rPr>
          <w:rFonts w:cstheme="minorHAnsi"/>
          <w:color w:val="000000"/>
          <w:sz w:val="24"/>
          <w:szCs w:val="24"/>
        </w:rPr>
        <w:t xml:space="preserve"> Medway area which directly relate to the ambitions of the region. </w:t>
      </w:r>
    </w:p>
    <w:p w14:paraId="59453F4D" w14:textId="77777777" w:rsidR="008537FD" w:rsidRPr="004F6299" w:rsidRDefault="008537FD" w:rsidP="008537FD">
      <w:pPr>
        <w:autoSpaceDE w:val="0"/>
        <w:autoSpaceDN w:val="0"/>
        <w:adjustRightInd w:val="0"/>
        <w:spacing w:after="0" w:line="240" w:lineRule="auto"/>
        <w:rPr>
          <w:rFonts w:cstheme="minorHAnsi"/>
          <w:color w:val="000000"/>
          <w:sz w:val="24"/>
          <w:szCs w:val="24"/>
        </w:rPr>
      </w:pPr>
    </w:p>
    <w:p w14:paraId="509A53C6" w14:textId="77777777" w:rsidR="008537FD" w:rsidRPr="004F6299" w:rsidRDefault="008537FD" w:rsidP="008537FD">
      <w:pPr>
        <w:pStyle w:val="ListParagraph"/>
        <w:numPr>
          <w:ilvl w:val="0"/>
          <w:numId w:val="60"/>
        </w:numPr>
        <w:autoSpaceDE w:val="0"/>
        <w:autoSpaceDN w:val="0"/>
        <w:adjustRightInd w:val="0"/>
        <w:spacing w:after="0" w:line="240" w:lineRule="auto"/>
        <w:rPr>
          <w:rFonts w:cstheme="minorHAnsi"/>
          <w:color w:val="000000"/>
          <w:sz w:val="24"/>
          <w:szCs w:val="24"/>
        </w:rPr>
      </w:pPr>
      <w:r w:rsidRPr="004F6299">
        <w:rPr>
          <w:rFonts w:cstheme="minorHAnsi"/>
          <w:color w:val="000000"/>
          <w:sz w:val="24"/>
          <w:szCs w:val="24"/>
        </w:rPr>
        <w:t>Enthusiasm for driving forward economic growth in Kent and Medway &amp; a s</w:t>
      </w:r>
      <w:r w:rsidRPr="004F6299">
        <w:rPr>
          <w:rFonts w:cstheme="minorHAnsi"/>
          <w:color w:val="000000"/>
          <w:sz w:val="23"/>
          <w:szCs w:val="23"/>
        </w:rPr>
        <w:t>trong desire to make a positive contribution.</w:t>
      </w:r>
    </w:p>
    <w:p w14:paraId="4B8CB4DC" w14:textId="77777777" w:rsidR="008537FD" w:rsidRPr="00A72146" w:rsidRDefault="008537FD" w:rsidP="008537FD">
      <w:pPr>
        <w:pStyle w:val="ListParagraph"/>
        <w:autoSpaceDE w:val="0"/>
        <w:autoSpaceDN w:val="0"/>
        <w:adjustRightInd w:val="0"/>
        <w:spacing w:after="0" w:line="240" w:lineRule="auto"/>
        <w:rPr>
          <w:rFonts w:cstheme="minorHAnsi"/>
          <w:color w:val="000000"/>
          <w:sz w:val="24"/>
          <w:szCs w:val="24"/>
        </w:rPr>
      </w:pPr>
    </w:p>
    <w:p w14:paraId="70034545" w14:textId="77777777" w:rsidR="008537FD" w:rsidRDefault="008537FD" w:rsidP="008537FD">
      <w:pPr>
        <w:pStyle w:val="ListParagraph"/>
        <w:numPr>
          <w:ilvl w:val="0"/>
          <w:numId w:val="60"/>
        </w:numPr>
        <w:autoSpaceDE w:val="0"/>
        <w:autoSpaceDN w:val="0"/>
        <w:adjustRightInd w:val="0"/>
        <w:spacing w:after="0" w:line="240" w:lineRule="auto"/>
        <w:rPr>
          <w:rFonts w:cstheme="minorHAnsi"/>
          <w:color w:val="000000"/>
          <w:sz w:val="24"/>
          <w:szCs w:val="24"/>
        </w:rPr>
      </w:pPr>
      <w:r w:rsidRPr="00A72146">
        <w:rPr>
          <w:rFonts w:cstheme="minorHAnsi"/>
          <w:color w:val="000000"/>
          <w:sz w:val="24"/>
          <w:szCs w:val="24"/>
        </w:rPr>
        <w:t xml:space="preserve">Integrity, transparency and accountability. </w:t>
      </w:r>
    </w:p>
    <w:p w14:paraId="488550BE" w14:textId="77777777" w:rsidR="008537FD" w:rsidRPr="00A72146" w:rsidRDefault="008537FD" w:rsidP="008537FD">
      <w:pPr>
        <w:autoSpaceDE w:val="0"/>
        <w:autoSpaceDN w:val="0"/>
        <w:adjustRightInd w:val="0"/>
        <w:spacing w:after="0" w:line="240" w:lineRule="auto"/>
        <w:rPr>
          <w:rFonts w:cstheme="minorHAnsi"/>
          <w:color w:val="000000"/>
          <w:sz w:val="24"/>
          <w:szCs w:val="24"/>
        </w:rPr>
      </w:pPr>
    </w:p>
    <w:p w14:paraId="3D77596C" w14:textId="77777777" w:rsidR="008537FD" w:rsidRDefault="008537FD" w:rsidP="008537FD">
      <w:pPr>
        <w:pStyle w:val="ListParagraph"/>
        <w:numPr>
          <w:ilvl w:val="0"/>
          <w:numId w:val="60"/>
        </w:numPr>
        <w:autoSpaceDE w:val="0"/>
        <w:autoSpaceDN w:val="0"/>
        <w:adjustRightInd w:val="0"/>
        <w:spacing w:after="0" w:line="240" w:lineRule="auto"/>
        <w:rPr>
          <w:rFonts w:cstheme="minorHAnsi"/>
          <w:color w:val="000000"/>
          <w:sz w:val="24"/>
          <w:szCs w:val="24"/>
        </w:rPr>
      </w:pPr>
      <w:r w:rsidRPr="00A72146">
        <w:rPr>
          <w:rFonts w:cstheme="minorHAnsi"/>
          <w:color w:val="000000"/>
          <w:sz w:val="24"/>
          <w:szCs w:val="24"/>
        </w:rPr>
        <w:t xml:space="preserve">Knowledge of the key opportunities and/or challenges facing Kent and Medway businesses and </w:t>
      </w:r>
      <w:r>
        <w:rPr>
          <w:rFonts w:cstheme="minorHAnsi"/>
          <w:color w:val="000000"/>
          <w:sz w:val="24"/>
          <w:szCs w:val="24"/>
        </w:rPr>
        <w:t xml:space="preserve">the </w:t>
      </w:r>
      <w:r w:rsidRPr="00A72146">
        <w:rPr>
          <w:rFonts w:cstheme="minorHAnsi"/>
          <w:color w:val="000000"/>
          <w:sz w:val="24"/>
          <w:szCs w:val="24"/>
        </w:rPr>
        <w:t>economy</w:t>
      </w:r>
      <w:r>
        <w:rPr>
          <w:rFonts w:cstheme="minorHAnsi"/>
          <w:color w:val="000000"/>
          <w:sz w:val="24"/>
          <w:szCs w:val="24"/>
        </w:rPr>
        <w:t>,</w:t>
      </w:r>
      <w:r w:rsidRPr="00A72146">
        <w:rPr>
          <w:rFonts w:cstheme="minorHAnsi"/>
          <w:color w:val="000000"/>
          <w:sz w:val="24"/>
          <w:szCs w:val="24"/>
        </w:rPr>
        <w:t xml:space="preserve"> with ideas for how to achieve success. </w:t>
      </w:r>
    </w:p>
    <w:p w14:paraId="26AE5A41" w14:textId="77777777" w:rsidR="008537FD" w:rsidRPr="00A72146" w:rsidRDefault="008537FD" w:rsidP="008537FD">
      <w:pPr>
        <w:pStyle w:val="ListParagraph"/>
        <w:autoSpaceDE w:val="0"/>
        <w:autoSpaceDN w:val="0"/>
        <w:adjustRightInd w:val="0"/>
        <w:spacing w:after="176" w:line="240" w:lineRule="auto"/>
        <w:rPr>
          <w:rFonts w:cstheme="minorHAnsi"/>
          <w:color w:val="000000"/>
          <w:sz w:val="24"/>
          <w:szCs w:val="24"/>
        </w:rPr>
      </w:pPr>
    </w:p>
    <w:p w14:paraId="09C9372C" w14:textId="77777777" w:rsidR="008537FD" w:rsidRDefault="008537FD" w:rsidP="008537FD">
      <w:pPr>
        <w:pStyle w:val="ListParagraph"/>
        <w:numPr>
          <w:ilvl w:val="0"/>
          <w:numId w:val="60"/>
        </w:numPr>
        <w:autoSpaceDE w:val="0"/>
        <w:autoSpaceDN w:val="0"/>
        <w:adjustRightInd w:val="0"/>
        <w:spacing w:after="0" w:line="240" w:lineRule="auto"/>
        <w:rPr>
          <w:rFonts w:cstheme="minorHAnsi"/>
          <w:color w:val="000000"/>
          <w:sz w:val="24"/>
          <w:szCs w:val="24"/>
        </w:rPr>
      </w:pPr>
      <w:r w:rsidRPr="00A72146">
        <w:rPr>
          <w:rFonts w:cstheme="minorHAnsi"/>
          <w:color w:val="000000"/>
          <w:sz w:val="24"/>
          <w:szCs w:val="24"/>
        </w:rPr>
        <w:t>Ability to work effectively as a member of a team in which colleagues work co</w:t>
      </w:r>
      <w:r>
        <w:rPr>
          <w:rFonts w:cstheme="minorHAnsi"/>
          <w:color w:val="000000"/>
          <w:sz w:val="24"/>
          <w:szCs w:val="24"/>
        </w:rPr>
        <w:t>-</w:t>
      </w:r>
      <w:r w:rsidRPr="00A72146">
        <w:rPr>
          <w:rFonts w:cstheme="minorHAnsi"/>
          <w:color w:val="000000"/>
          <w:sz w:val="24"/>
          <w:szCs w:val="24"/>
        </w:rPr>
        <w:t xml:space="preserve">operatively with each other, accepting collective responsibility. </w:t>
      </w:r>
      <w:r>
        <w:rPr>
          <w:rFonts w:cstheme="minorHAnsi"/>
          <w:color w:val="000000"/>
          <w:sz w:val="24"/>
          <w:szCs w:val="24"/>
        </w:rPr>
        <w:t>Good interpersonal, teamwork and negotiation skills are desired in potential board members. Also, having a history of partnership working and stakeholder engagement is desirable.</w:t>
      </w:r>
    </w:p>
    <w:p w14:paraId="0756585F" w14:textId="77777777" w:rsidR="008537FD" w:rsidRPr="00925C54" w:rsidRDefault="008537FD" w:rsidP="008537FD">
      <w:pPr>
        <w:pStyle w:val="ListParagraph"/>
        <w:rPr>
          <w:rFonts w:cstheme="minorHAnsi"/>
          <w:color w:val="000000"/>
          <w:sz w:val="24"/>
          <w:szCs w:val="24"/>
        </w:rPr>
      </w:pPr>
    </w:p>
    <w:p w14:paraId="1688EFA2" w14:textId="77777777" w:rsidR="008537FD" w:rsidRDefault="008537FD" w:rsidP="008537FD">
      <w:pPr>
        <w:pStyle w:val="ListParagraph"/>
        <w:numPr>
          <w:ilvl w:val="0"/>
          <w:numId w:val="60"/>
        </w:numPr>
        <w:autoSpaceDE w:val="0"/>
        <w:autoSpaceDN w:val="0"/>
        <w:adjustRightInd w:val="0"/>
        <w:spacing w:after="0" w:line="240" w:lineRule="auto"/>
        <w:rPr>
          <w:rFonts w:cstheme="minorHAnsi"/>
          <w:color w:val="000000"/>
          <w:sz w:val="24"/>
          <w:szCs w:val="24"/>
        </w:rPr>
      </w:pPr>
      <w:r w:rsidRPr="005F08B3">
        <w:rPr>
          <w:rFonts w:cstheme="minorHAnsi"/>
          <w:color w:val="000000"/>
          <w:sz w:val="24"/>
          <w:szCs w:val="24"/>
        </w:rPr>
        <w:t xml:space="preserve">Ability </w:t>
      </w:r>
      <w:r>
        <w:rPr>
          <w:rFonts w:cstheme="minorHAnsi"/>
          <w:color w:val="000000"/>
          <w:sz w:val="24"/>
          <w:szCs w:val="24"/>
        </w:rPr>
        <w:t xml:space="preserve">to </w:t>
      </w:r>
      <w:r w:rsidRPr="005F08B3">
        <w:rPr>
          <w:rFonts w:cstheme="minorHAnsi"/>
          <w:color w:val="000000"/>
          <w:sz w:val="24"/>
          <w:szCs w:val="24"/>
        </w:rPr>
        <w:t>consider and prioritise competing priorities and make appropriate well-informed investment decision</w:t>
      </w:r>
      <w:r>
        <w:rPr>
          <w:rFonts w:cstheme="minorHAnsi"/>
          <w:color w:val="000000"/>
          <w:sz w:val="24"/>
          <w:szCs w:val="24"/>
        </w:rPr>
        <w:t>s</w:t>
      </w:r>
      <w:r w:rsidRPr="005F08B3">
        <w:rPr>
          <w:rFonts w:cstheme="minorHAnsi"/>
          <w:color w:val="000000"/>
          <w:sz w:val="24"/>
          <w:szCs w:val="24"/>
        </w:rPr>
        <w:t xml:space="preserve"> based on clear and transparent rationale.</w:t>
      </w:r>
      <w:r>
        <w:rPr>
          <w:rFonts w:cstheme="minorHAnsi"/>
          <w:color w:val="000000"/>
          <w:sz w:val="24"/>
          <w:szCs w:val="24"/>
        </w:rPr>
        <w:t xml:space="preserve"> </w:t>
      </w:r>
    </w:p>
    <w:p w14:paraId="1E5DD965" w14:textId="77777777" w:rsidR="008537FD" w:rsidRPr="00A84F7D" w:rsidRDefault="008537FD" w:rsidP="008537FD">
      <w:pPr>
        <w:pStyle w:val="ListParagraph"/>
        <w:rPr>
          <w:rFonts w:cstheme="minorHAnsi"/>
          <w:color w:val="000000"/>
          <w:sz w:val="24"/>
          <w:szCs w:val="24"/>
        </w:rPr>
      </w:pPr>
    </w:p>
    <w:p w14:paraId="1169AC5F" w14:textId="77777777" w:rsidR="008537FD" w:rsidRDefault="008537FD" w:rsidP="008537FD">
      <w:pPr>
        <w:pStyle w:val="ListParagraph"/>
        <w:numPr>
          <w:ilvl w:val="0"/>
          <w:numId w:val="60"/>
        </w:num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Successful candidates will ideally be able to display the ability </w:t>
      </w:r>
      <w:r w:rsidRPr="005F08B3">
        <w:rPr>
          <w:rFonts w:cstheme="minorHAnsi"/>
          <w:color w:val="000000"/>
          <w:sz w:val="24"/>
          <w:szCs w:val="24"/>
        </w:rPr>
        <w:t xml:space="preserve">to </w:t>
      </w:r>
      <w:r>
        <w:rPr>
          <w:rFonts w:cstheme="minorHAnsi"/>
          <w:color w:val="000000"/>
          <w:sz w:val="24"/>
          <w:szCs w:val="24"/>
        </w:rPr>
        <w:t>problem-solve, use their initiative, and have strong organisational skills.</w:t>
      </w:r>
    </w:p>
    <w:p w14:paraId="1E06603A" w14:textId="77777777" w:rsidR="008537FD" w:rsidRPr="0040646F" w:rsidRDefault="008537FD" w:rsidP="008537FD">
      <w:pPr>
        <w:pStyle w:val="ListParagraph"/>
        <w:rPr>
          <w:rFonts w:cstheme="minorHAnsi"/>
          <w:color w:val="000000"/>
          <w:sz w:val="24"/>
          <w:szCs w:val="24"/>
        </w:rPr>
      </w:pPr>
    </w:p>
    <w:p w14:paraId="75A64EE2" w14:textId="77777777" w:rsidR="008537FD" w:rsidRPr="00B00CF6" w:rsidRDefault="008537FD" w:rsidP="008537FD">
      <w:pPr>
        <w:pStyle w:val="ListParagraph"/>
        <w:numPr>
          <w:ilvl w:val="0"/>
          <w:numId w:val="60"/>
        </w:numPr>
        <w:autoSpaceDE w:val="0"/>
        <w:autoSpaceDN w:val="0"/>
        <w:adjustRightInd w:val="0"/>
        <w:spacing w:after="0" w:line="240" w:lineRule="auto"/>
        <w:rPr>
          <w:rFonts w:cstheme="minorHAnsi"/>
          <w:color w:val="000000"/>
          <w:sz w:val="24"/>
          <w:szCs w:val="24"/>
        </w:rPr>
      </w:pPr>
      <w:r w:rsidRPr="00B00CF6">
        <w:rPr>
          <w:rFonts w:cstheme="minorHAnsi"/>
          <w:color w:val="000000"/>
          <w:sz w:val="24"/>
          <w:szCs w:val="24"/>
        </w:rPr>
        <w:t xml:space="preserve">Successful candidates should value diversity and difference, and will be asked to abide by the Nolan’s “Seven Principles of Public Life”. These principles relate to acting with: 1) </w:t>
      </w:r>
      <w:r w:rsidRPr="00B00CF6">
        <w:rPr>
          <w:rFonts w:cstheme="minorHAnsi"/>
          <w:color w:val="222222"/>
          <w:sz w:val="24"/>
          <w:szCs w:val="24"/>
        </w:rPr>
        <w:t>Selflessness, 2) Integrity, 3) Objectivity, 4) Accountability, 5) Openness, 6) Honesty and 7) Leadership.</w:t>
      </w:r>
    </w:p>
    <w:p w14:paraId="082D2EB0" w14:textId="77777777" w:rsidR="008537FD" w:rsidRPr="00B00CF6" w:rsidRDefault="008537FD" w:rsidP="008537FD">
      <w:pPr>
        <w:pStyle w:val="ListParagraph"/>
        <w:rPr>
          <w:rFonts w:cstheme="minorHAnsi"/>
          <w:color w:val="000000"/>
          <w:sz w:val="24"/>
          <w:szCs w:val="24"/>
        </w:rPr>
      </w:pPr>
    </w:p>
    <w:p w14:paraId="4864CFB5" w14:textId="77777777" w:rsidR="008537FD" w:rsidRPr="00A84F7D" w:rsidRDefault="008537FD" w:rsidP="008537FD">
      <w:pPr>
        <w:pStyle w:val="ListParagraph"/>
        <w:numPr>
          <w:ilvl w:val="0"/>
          <w:numId w:val="60"/>
        </w:numPr>
        <w:autoSpaceDE w:val="0"/>
        <w:autoSpaceDN w:val="0"/>
        <w:adjustRightInd w:val="0"/>
        <w:spacing w:after="0" w:line="240" w:lineRule="auto"/>
        <w:rPr>
          <w:rFonts w:cstheme="minorHAnsi"/>
          <w:color w:val="000000"/>
          <w:sz w:val="24"/>
          <w:szCs w:val="24"/>
        </w:rPr>
      </w:pPr>
      <w:r w:rsidRPr="00B00CF6">
        <w:rPr>
          <w:rFonts w:cstheme="minorHAnsi"/>
          <w:sz w:val="24"/>
          <w:szCs w:val="24"/>
        </w:rPr>
        <w:t>Bring a range of expertise to</w:t>
      </w:r>
      <w:r w:rsidRPr="00A84F7D">
        <w:rPr>
          <w:sz w:val="24"/>
          <w:szCs w:val="24"/>
        </w:rPr>
        <w:t xml:space="preserve"> their role, for example a business leader, who is also a charity trustee, a school governor or lead</w:t>
      </w:r>
      <w:r>
        <w:rPr>
          <w:sz w:val="24"/>
          <w:szCs w:val="24"/>
        </w:rPr>
        <w:t>s a</w:t>
      </w:r>
      <w:r w:rsidRPr="00A84F7D">
        <w:rPr>
          <w:sz w:val="24"/>
          <w:szCs w:val="24"/>
        </w:rPr>
        <w:t xml:space="preserve"> social enterprise as well.</w:t>
      </w:r>
    </w:p>
    <w:p w14:paraId="5E812E51" w14:textId="77777777" w:rsidR="008537FD" w:rsidRDefault="008537FD" w:rsidP="008537FD">
      <w:pPr>
        <w:autoSpaceDE w:val="0"/>
        <w:autoSpaceDN w:val="0"/>
        <w:adjustRightInd w:val="0"/>
        <w:spacing w:after="0" w:line="240" w:lineRule="auto"/>
        <w:rPr>
          <w:rFonts w:cstheme="minorHAnsi"/>
          <w:b/>
          <w:bCs/>
          <w:color w:val="000000"/>
          <w:sz w:val="24"/>
          <w:szCs w:val="24"/>
        </w:rPr>
      </w:pPr>
    </w:p>
    <w:p w14:paraId="1CDAB1EB" w14:textId="77777777" w:rsidR="008537FD" w:rsidRPr="00CA59DE" w:rsidRDefault="008537FD" w:rsidP="008537FD">
      <w:pPr>
        <w:autoSpaceDE w:val="0"/>
        <w:autoSpaceDN w:val="0"/>
        <w:adjustRightInd w:val="0"/>
        <w:spacing w:after="0" w:line="240" w:lineRule="auto"/>
        <w:rPr>
          <w:rFonts w:cstheme="minorHAnsi"/>
          <w:color w:val="000000"/>
          <w:sz w:val="24"/>
          <w:szCs w:val="24"/>
        </w:rPr>
      </w:pPr>
      <w:r w:rsidRPr="00CA59DE">
        <w:rPr>
          <w:rFonts w:cstheme="minorHAnsi"/>
          <w:b/>
          <w:bCs/>
          <w:color w:val="000000"/>
          <w:sz w:val="24"/>
          <w:szCs w:val="24"/>
        </w:rPr>
        <w:t xml:space="preserve">Responsibilities of Business Members </w:t>
      </w:r>
    </w:p>
    <w:p w14:paraId="0CE84BB5" w14:textId="77777777" w:rsidR="008537FD" w:rsidRDefault="008537FD" w:rsidP="008537FD">
      <w:pPr>
        <w:autoSpaceDE w:val="0"/>
        <w:autoSpaceDN w:val="0"/>
        <w:adjustRightInd w:val="0"/>
        <w:spacing w:after="0" w:line="240" w:lineRule="auto"/>
        <w:rPr>
          <w:rFonts w:cstheme="minorHAnsi"/>
          <w:color w:val="000000"/>
          <w:sz w:val="24"/>
          <w:szCs w:val="24"/>
        </w:rPr>
      </w:pPr>
    </w:p>
    <w:p w14:paraId="46AD0F3C" w14:textId="77777777" w:rsidR="008537FD" w:rsidRDefault="008537FD" w:rsidP="008537FD">
      <w:pPr>
        <w:pStyle w:val="ListParagraph"/>
        <w:numPr>
          <w:ilvl w:val="0"/>
          <w:numId w:val="61"/>
        </w:numPr>
        <w:autoSpaceDE w:val="0"/>
        <w:autoSpaceDN w:val="0"/>
        <w:adjustRightInd w:val="0"/>
        <w:spacing w:after="0" w:line="240" w:lineRule="auto"/>
        <w:rPr>
          <w:rFonts w:cstheme="minorHAnsi"/>
          <w:color w:val="000000"/>
          <w:sz w:val="24"/>
          <w:szCs w:val="24"/>
        </w:rPr>
      </w:pPr>
      <w:r w:rsidRPr="00CA59DE">
        <w:rPr>
          <w:rFonts w:cstheme="minorHAnsi"/>
          <w:color w:val="000000"/>
          <w:sz w:val="24"/>
          <w:szCs w:val="24"/>
        </w:rPr>
        <w:t>Support and influence the economic growth agenda in and around</w:t>
      </w:r>
      <w:r>
        <w:rPr>
          <w:rFonts w:cstheme="minorHAnsi"/>
          <w:color w:val="000000"/>
          <w:sz w:val="24"/>
          <w:szCs w:val="24"/>
        </w:rPr>
        <w:t xml:space="preserve"> Kent and Medway</w:t>
      </w:r>
      <w:r w:rsidRPr="00CA59DE">
        <w:rPr>
          <w:rFonts w:cstheme="minorHAnsi"/>
          <w:color w:val="000000"/>
          <w:sz w:val="24"/>
          <w:szCs w:val="24"/>
        </w:rPr>
        <w:t>.</w:t>
      </w:r>
    </w:p>
    <w:p w14:paraId="782E3846" w14:textId="77777777" w:rsidR="008537FD" w:rsidRDefault="008537FD" w:rsidP="008537FD">
      <w:pPr>
        <w:pStyle w:val="ListParagraph"/>
        <w:autoSpaceDE w:val="0"/>
        <w:autoSpaceDN w:val="0"/>
        <w:adjustRightInd w:val="0"/>
        <w:spacing w:after="0" w:line="240" w:lineRule="auto"/>
        <w:rPr>
          <w:rFonts w:cstheme="minorHAnsi"/>
          <w:color w:val="000000"/>
          <w:sz w:val="24"/>
          <w:szCs w:val="24"/>
        </w:rPr>
      </w:pPr>
    </w:p>
    <w:p w14:paraId="2031E093" w14:textId="77777777" w:rsidR="008537FD" w:rsidRDefault="008537FD" w:rsidP="008537FD">
      <w:pPr>
        <w:pStyle w:val="ListParagraph"/>
        <w:numPr>
          <w:ilvl w:val="0"/>
          <w:numId w:val="61"/>
        </w:numPr>
        <w:autoSpaceDE w:val="0"/>
        <w:autoSpaceDN w:val="0"/>
        <w:adjustRightInd w:val="0"/>
        <w:spacing w:after="0" w:line="240" w:lineRule="auto"/>
        <w:rPr>
          <w:rFonts w:cstheme="minorHAnsi"/>
          <w:color w:val="000000"/>
          <w:sz w:val="24"/>
          <w:szCs w:val="24"/>
        </w:rPr>
      </w:pPr>
      <w:r w:rsidRPr="00CA59DE">
        <w:rPr>
          <w:rFonts w:cstheme="minorHAnsi"/>
          <w:color w:val="000000"/>
          <w:sz w:val="24"/>
          <w:szCs w:val="24"/>
        </w:rPr>
        <w:t xml:space="preserve">Actively contribute to the development of working groups and networks to ensure engagement of the wider business community. </w:t>
      </w:r>
    </w:p>
    <w:p w14:paraId="348126B8" w14:textId="77777777" w:rsidR="008537FD" w:rsidRPr="00CA59DE" w:rsidRDefault="008537FD" w:rsidP="008537FD">
      <w:pPr>
        <w:pStyle w:val="ListParagraph"/>
        <w:rPr>
          <w:rFonts w:cstheme="minorHAnsi"/>
          <w:color w:val="000000"/>
          <w:sz w:val="24"/>
          <w:szCs w:val="24"/>
        </w:rPr>
      </w:pPr>
    </w:p>
    <w:p w14:paraId="59B726FA" w14:textId="77777777" w:rsidR="008537FD" w:rsidRDefault="008537FD" w:rsidP="008537FD">
      <w:pPr>
        <w:pStyle w:val="ListParagraph"/>
        <w:numPr>
          <w:ilvl w:val="0"/>
          <w:numId w:val="61"/>
        </w:numPr>
        <w:autoSpaceDE w:val="0"/>
        <w:autoSpaceDN w:val="0"/>
        <w:adjustRightInd w:val="0"/>
        <w:spacing w:after="0" w:line="240" w:lineRule="auto"/>
        <w:rPr>
          <w:rFonts w:cstheme="minorHAnsi"/>
          <w:color w:val="000000"/>
          <w:sz w:val="24"/>
          <w:szCs w:val="24"/>
        </w:rPr>
      </w:pPr>
      <w:r w:rsidRPr="00CA59DE">
        <w:rPr>
          <w:rFonts w:cstheme="minorHAnsi"/>
          <w:color w:val="000000"/>
          <w:sz w:val="24"/>
          <w:szCs w:val="24"/>
        </w:rPr>
        <w:t xml:space="preserve">Act as an ambassador, promote and champion the work of the </w:t>
      </w:r>
      <w:r>
        <w:rPr>
          <w:rFonts w:cstheme="minorHAnsi"/>
          <w:color w:val="000000"/>
          <w:sz w:val="24"/>
          <w:szCs w:val="24"/>
        </w:rPr>
        <w:t>KMEP</w:t>
      </w:r>
      <w:r w:rsidRPr="00CA59DE">
        <w:rPr>
          <w:rFonts w:cstheme="minorHAnsi"/>
          <w:color w:val="000000"/>
          <w:sz w:val="24"/>
          <w:szCs w:val="24"/>
        </w:rPr>
        <w:t xml:space="preserve"> from the perspective of business. </w:t>
      </w:r>
    </w:p>
    <w:p w14:paraId="625F1F42" w14:textId="77777777" w:rsidR="008537FD" w:rsidRPr="00CA59DE" w:rsidRDefault="008537FD" w:rsidP="008537FD">
      <w:pPr>
        <w:pStyle w:val="ListParagraph"/>
        <w:rPr>
          <w:rFonts w:cstheme="minorHAnsi"/>
          <w:color w:val="000000"/>
          <w:sz w:val="24"/>
          <w:szCs w:val="24"/>
        </w:rPr>
      </w:pPr>
    </w:p>
    <w:p w14:paraId="763F0A07" w14:textId="77777777" w:rsidR="008537FD" w:rsidRDefault="008537FD" w:rsidP="008537FD">
      <w:pPr>
        <w:pStyle w:val="ListParagraph"/>
        <w:numPr>
          <w:ilvl w:val="0"/>
          <w:numId w:val="61"/>
        </w:numPr>
        <w:autoSpaceDE w:val="0"/>
        <w:autoSpaceDN w:val="0"/>
        <w:adjustRightInd w:val="0"/>
        <w:spacing w:after="0" w:line="240" w:lineRule="auto"/>
        <w:rPr>
          <w:rFonts w:cstheme="minorHAnsi"/>
          <w:color w:val="000000"/>
          <w:sz w:val="24"/>
          <w:szCs w:val="24"/>
        </w:rPr>
      </w:pPr>
      <w:r w:rsidRPr="00CA59DE">
        <w:rPr>
          <w:rFonts w:cstheme="minorHAnsi"/>
          <w:color w:val="000000"/>
          <w:sz w:val="24"/>
          <w:szCs w:val="24"/>
        </w:rPr>
        <w:t xml:space="preserve">Contribute knowledge and expertise to illuminate the business issues facing the area, the strengths and opportunities and the initiatives which could be taken to drive business growth. </w:t>
      </w:r>
    </w:p>
    <w:p w14:paraId="6B70B3B0" w14:textId="77777777" w:rsidR="008537FD" w:rsidRPr="00CA59DE" w:rsidRDefault="008537FD" w:rsidP="008537FD">
      <w:pPr>
        <w:pStyle w:val="ListParagraph"/>
        <w:rPr>
          <w:rFonts w:cstheme="minorHAnsi"/>
          <w:color w:val="000000"/>
          <w:sz w:val="24"/>
          <w:szCs w:val="24"/>
        </w:rPr>
      </w:pPr>
    </w:p>
    <w:p w14:paraId="5DAA5E99" w14:textId="77777777" w:rsidR="008537FD" w:rsidRDefault="008537FD" w:rsidP="008537FD">
      <w:pPr>
        <w:pStyle w:val="ListParagraph"/>
        <w:numPr>
          <w:ilvl w:val="0"/>
          <w:numId w:val="61"/>
        </w:numPr>
        <w:autoSpaceDE w:val="0"/>
        <w:autoSpaceDN w:val="0"/>
        <w:adjustRightInd w:val="0"/>
        <w:spacing w:after="0" w:line="240" w:lineRule="auto"/>
        <w:rPr>
          <w:rFonts w:cstheme="minorHAnsi"/>
          <w:color w:val="000000"/>
          <w:sz w:val="24"/>
          <w:szCs w:val="24"/>
        </w:rPr>
      </w:pPr>
      <w:r w:rsidRPr="00CA59DE">
        <w:rPr>
          <w:rFonts w:cstheme="minorHAnsi"/>
          <w:color w:val="000000"/>
          <w:sz w:val="24"/>
          <w:szCs w:val="24"/>
        </w:rPr>
        <w:t>Actively participate in Board meetings (these meetings are typically</w:t>
      </w:r>
      <w:r>
        <w:rPr>
          <w:rFonts w:cstheme="minorHAnsi"/>
          <w:color w:val="000000"/>
          <w:sz w:val="24"/>
          <w:szCs w:val="24"/>
        </w:rPr>
        <w:t xml:space="preserve"> 2.5</w:t>
      </w:r>
      <w:r w:rsidRPr="00CA59DE">
        <w:rPr>
          <w:rFonts w:cstheme="minorHAnsi"/>
          <w:color w:val="000000"/>
          <w:sz w:val="24"/>
          <w:szCs w:val="24"/>
        </w:rPr>
        <w:t xml:space="preserve"> hours in duration</w:t>
      </w:r>
      <w:r>
        <w:rPr>
          <w:rFonts w:cstheme="minorHAnsi"/>
          <w:color w:val="000000"/>
          <w:sz w:val="24"/>
          <w:szCs w:val="24"/>
        </w:rPr>
        <w:t>, and usually occur four or five times per year</w:t>
      </w:r>
      <w:r w:rsidRPr="00CA59DE">
        <w:rPr>
          <w:rFonts w:cstheme="minorHAnsi"/>
          <w:color w:val="000000"/>
          <w:sz w:val="24"/>
          <w:szCs w:val="24"/>
        </w:rPr>
        <w:t xml:space="preserve">). During </w:t>
      </w:r>
      <w:r>
        <w:rPr>
          <w:rFonts w:cstheme="minorHAnsi"/>
          <w:color w:val="000000"/>
          <w:sz w:val="24"/>
          <w:szCs w:val="24"/>
        </w:rPr>
        <w:t>b</w:t>
      </w:r>
      <w:r w:rsidRPr="00CA59DE">
        <w:rPr>
          <w:rFonts w:cstheme="minorHAnsi"/>
          <w:color w:val="000000"/>
          <w:sz w:val="24"/>
          <w:szCs w:val="24"/>
        </w:rPr>
        <w:t>oard meetings</w:t>
      </w:r>
      <w:r>
        <w:rPr>
          <w:rFonts w:cstheme="minorHAnsi"/>
          <w:color w:val="000000"/>
          <w:sz w:val="24"/>
          <w:szCs w:val="24"/>
        </w:rPr>
        <w:t>,</w:t>
      </w:r>
      <w:r w:rsidRPr="00CA59DE">
        <w:rPr>
          <w:rFonts w:cstheme="minorHAnsi"/>
          <w:color w:val="000000"/>
          <w:sz w:val="24"/>
          <w:szCs w:val="24"/>
        </w:rPr>
        <w:t xml:space="preserve"> members will input into discussions from a business perspective, offer advice and assist in overall strategic planning for the </w:t>
      </w:r>
      <w:r>
        <w:rPr>
          <w:rFonts w:cstheme="minorHAnsi"/>
          <w:color w:val="000000"/>
          <w:sz w:val="24"/>
          <w:szCs w:val="24"/>
        </w:rPr>
        <w:t>Kent and Medway</w:t>
      </w:r>
      <w:r w:rsidRPr="00CA59DE">
        <w:rPr>
          <w:rFonts w:cstheme="minorHAnsi"/>
          <w:color w:val="000000"/>
          <w:sz w:val="24"/>
          <w:szCs w:val="24"/>
        </w:rPr>
        <w:t xml:space="preserve"> economy. </w:t>
      </w:r>
    </w:p>
    <w:p w14:paraId="6BFBF091" w14:textId="77777777" w:rsidR="008537FD" w:rsidRPr="00CA59DE" w:rsidRDefault="008537FD" w:rsidP="008537FD">
      <w:pPr>
        <w:pStyle w:val="ListParagraph"/>
        <w:rPr>
          <w:rFonts w:cstheme="minorHAnsi"/>
          <w:color w:val="000000"/>
          <w:sz w:val="24"/>
          <w:szCs w:val="24"/>
        </w:rPr>
      </w:pPr>
    </w:p>
    <w:p w14:paraId="3B48D47A" w14:textId="77777777" w:rsidR="008537FD" w:rsidRDefault="008537FD" w:rsidP="008537FD">
      <w:pPr>
        <w:pStyle w:val="ListParagraph"/>
        <w:numPr>
          <w:ilvl w:val="0"/>
          <w:numId w:val="61"/>
        </w:numPr>
        <w:autoSpaceDE w:val="0"/>
        <w:autoSpaceDN w:val="0"/>
        <w:adjustRightInd w:val="0"/>
        <w:spacing w:after="0" w:line="240" w:lineRule="auto"/>
        <w:rPr>
          <w:rFonts w:cstheme="minorHAnsi"/>
          <w:color w:val="000000"/>
          <w:sz w:val="24"/>
          <w:szCs w:val="24"/>
        </w:rPr>
      </w:pPr>
      <w:r w:rsidRPr="00CA59DE">
        <w:rPr>
          <w:rFonts w:cstheme="minorHAnsi"/>
          <w:color w:val="000000"/>
          <w:sz w:val="24"/>
          <w:szCs w:val="24"/>
        </w:rPr>
        <w:t xml:space="preserve">Engage with the secretariat between meetings to offer advice, drive activity and progress the ambitions of the Board. </w:t>
      </w:r>
    </w:p>
    <w:p w14:paraId="740C1213" w14:textId="77777777" w:rsidR="008537FD" w:rsidRPr="00CA59DE" w:rsidRDefault="008537FD" w:rsidP="008537FD">
      <w:pPr>
        <w:pStyle w:val="ListParagraph"/>
        <w:rPr>
          <w:rFonts w:cstheme="minorHAnsi"/>
          <w:color w:val="000000"/>
          <w:sz w:val="24"/>
          <w:szCs w:val="24"/>
        </w:rPr>
      </w:pPr>
    </w:p>
    <w:p w14:paraId="0E1E673B" w14:textId="77777777" w:rsidR="008537FD" w:rsidRDefault="008537FD" w:rsidP="008537FD">
      <w:pPr>
        <w:pStyle w:val="ListParagraph"/>
        <w:numPr>
          <w:ilvl w:val="0"/>
          <w:numId w:val="61"/>
        </w:numPr>
        <w:autoSpaceDE w:val="0"/>
        <w:autoSpaceDN w:val="0"/>
        <w:adjustRightInd w:val="0"/>
        <w:spacing w:after="0" w:line="240" w:lineRule="auto"/>
        <w:rPr>
          <w:rFonts w:cstheme="minorHAnsi"/>
          <w:color w:val="000000"/>
          <w:sz w:val="24"/>
          <w:szCs w:val="24"/>
        </w:rPr>
      </w:pPr>
      <w:r w:rsidRPr="00CA59DE">
        <w:rPr>
          <w:rFonts w:cstheme="minorHAnsi"/>
          <w:color w:val="000000"/>
          <w:sz w:val="24"/>
          <w:szCs w:val="24"/>
        </w:rPr>
        <w:t>Vote on key decisions, including matters where the board makes a recommendation or adopt an approach</w:t>
      </w:r>
      <w:r>
        <w:rPr>
          <w:rFonts w:cstheme="minorHAnsi"/>
          <w:color w:val="000000"/>
          <w:sz w:val="24"/>
          <w:szCs w:val="24"/>
        </w:rPr>
        <w:t>.</w:t>
      </w:r>
    </w:p>
    <w:p w14:paraId="3F6AED85" w14:textId="77777777" w:rsidR="008537FD" w:rsidRPr="00CA59DE" w:rsidRDefault="008537FD" w:rsidP="008537FD">
      <w:pPr>
        <w:pStyle w:val="ListParagraph"/>
        <w:rPr>
          <w:rFonts w:cstheme="minorHAnsi"/>
          <w:color w:val="000000"/>
          <w:sz w:val="24"/>
          <w:szCs w:val="24"/>
        </w:rPr>
      </w:pPr>
    </w:p>
    <w:p w14:paraId="0426CBCE" w14:textId="77777777" w:rsidR="008537FD" w:rsidRPr="005F08B3" w:rsidRDefault="008537FD" w:rsidP="008537FD">
      <w:pPr>
        <w:pStyle w:val="ListParagraph"/>
        <w:numPr>
          <w:ilvl w:val="0"/>
          <w:numId w:val="61"/>
        </w:numPr>
        <w:autoSpaceDE w:val="0"/>
        <w:autoSpaceDN w:val="0"/>
        <w:adjustRightInd w:val="0"/>
        <w:spacing w:after="0" w:line="240" w:lineRule="auto"/>
        <w:rPr>
          <w:rFonts w:cstheme="minorHAnsi"/>
          <w:color w:val="000000"/>
          <w:sz w:val="24"/>
          <w:szCs w:val="24"/>
        </w:rPr>
      </w:pPr>
      <w:r w:rsidRPr="005F08B3">
        <w:rPr>
          <w:rFonts w:cstheme="minorHAnsi"/>
          <w:color w:val="000000"/>
          <w:sz w:val="24"/>
          <w:szCs w:val="24"/>
        </w:rPr>
        <w:t>Take an active role in the KMEP’s sub-group entitled the Kent and Medway Business Advisory Board (BAB), including attendance at its bi-monthly meetings (which last typically 2.5 hours). [For reference, t</w:t>
      </w:r>
      <w:r w:rsidRPr="005F08B3">
        <w:rPr>
          <w:rFonts w:cstheme="minorHAnsi"/>
          <w:sz w:val="24"/>
          <w:szCs w:val="24"/>
        </w:rPr>
        <w:t>he Business Advisory Board (BAB) is a business-led forum which provides a ‘sounding board’ with the business community to review and reflect on economic strategy. The BAB is made up of 50 representatives from key sectors of the local economy. It meets bi-monthly and each meeting provides an insight from the business community in Kent and Medway on current trading conditions and experience of the local economy, on a sector by sector basis.]</w:t>
      </w:r>
    </w:p>
    <w:p w14:paraId="5F65520F" w14:textId="77777777" w:rsidR="008537FD" w:rsidRPr="005F08B3" w:rsidRDefault="008537FD" w:rsidP="008537FD">
      <w:pPr>
        <w:pStyle w:val="ListParagraph"/>
        <w:rPr>
          <w:rFonts w:cstheme="minorHAnsi"/>
          <w:color w:val="000000"/>
          <w:sz w:val="24"/>
          <w:szCs w:val="24"/>
        </w:rPr>
      </w:pPr>
    </w:p>
    <w:p w14:paraId="4D09FA71" w14:textId="77777777" w:rsidR="008537FD" w:rsidRPr="005F08B3" w:rsidRDefault="008537FD" w:rsidP="008537FD">
      <w:pPr>
        <w:pStyle w:val="ListParagraph"/>
        <w:numPr>
          <w:ilvl w:val="0"/>
          <w:numId w:val="61"/>
        </w:numPr>
        <w:autoSpaceDE w:val="0"/>
        <w:autoSpaceDN w:val="0"/>
        <w:adjustRightInd w:val="0"/>
        <w:spacing w:after="0" w:line="240" w:lineRule="auto"/>
        <w:rPr>
          <w:rFonts w:cstheme="minorHAnsi"/>
          <w:color w:val="000000"/>
          <w:sz w:val="24"/>
          <w:szCs w:val="24"/>
        </w:rPr>
      </w:pPr>
      <w:r w:rsidRPr="005F08B3">
        <w:rPr>
          <w:rFonts w:cstheme="minorHAnsi"/>
          <w:color w:val="000000"/>
          <w:sz w:val="24"/>
          <w:szCs w:val="24"/>
        </w:rPr>
        <w:t>Members with a particular affinity to the skills agenda will have the opportunity to take an active role in the KMEP Skills Commission (KMEP’s other sub-group).</w:t>
      </w:r>
    </w:p>
    <w:p w14:paraId="12D99799" w14:textId="77777777" w:rsidR="008537FD" w:rsidRPr="00CA59DE" w:rsidRDefault="008537FD" w:rsidP="008537FD">
      <w:pPr>
        <w:autoSpaceDE w:val="0"/>
        <w:autoSpaceDN w:val="0"/>
        <w:adjustRightInd w:val="0"/>
        <w:spacing w:after="0" w:line="240" w:lineRule="auto"/>
        <w:rPr>
          <w:rFonts w:cstheme="minorHAnsi"/>
          <w:color w:val="000000"/>
          <w:sz w:val="24"/>
          <w:szCs w:val="24"/>
        </w:rPr>
      </w:pPr>
    </w:p>
    <w:p w14:paraId="40997431" w14:textId="77777777" w:rsidR="008537FD" w:rsidRDefault="008537FD" w:rsidP="008537FD">
      <w:pPr>
        <w:autoSpaceDE w:val="0"/>
        <w:autoSpaceDN w:val="0"/>
        <w:adjustRightInd w:val="0"/>
        <w:spacing w:after="0" w:line="240" w:lineRule="auto"/>
        <w:rPr>
          <w:rFonts w:cstheme="minorHAnsi"/>
          <w:b/>
          <w:bCs/>
          <w:color w:val="000000"/>
          <w:sz w:val="24"/>
          <w:szCs w:val="24"/>
        </w:rPr>
      </w:pPr>
      <w:r w:rsidRPr="00CA59DE">
        <w:rPr>
          <w:rFonts w:cstheme="minorHAnsi"/>
          <w:b/>
          <w:bCs/>
          <w:color w:val="000000"/>
          <w:sz w:val="24"/>
          <w:szCs w:val="24"/>
        </w:rPr>
        <w:t xml:space="preserve">Remuneration </w:t>
      </w:r>
    </w:p>
    <w:p w14:paraId="5A0B4AB3" w14:textId="77777777" w:rsidR="008537FD" w:rsidRPr="00CA59DE" w:rsidRDefault="008537FD" w:rsidP="008537FD">
      <w:pPr>
        <w:autoSpaceDE w:val="0"/>
        <w:autoSpaceDN w:val="0"/>
        <w:adjustRightInd w:val="0"/>
        <w:spacing w:after="0" w:line="240" w:lineRule="auto"/>
        <w:rPr>
          <w:rFonts w:cstheme="minorHAnsi"/>
          <w:color w:val="000000"/>
          <w:sz w:val="24"/>
          <w:szCs w:val="24"/>
        </w:rPr>
      </w:pPr>
    </w:p>
    <w:p w14:paraId="7E3D9921" w14:textId="77777777" w:rsidR="008537FD" w:rsidRPr="00CA59DE" w:rsidRDefault="008537FD" w:rsidP="008537FD">
      <w:pPr>
        <w:pStyle w:val="ListParagraph"/>
        <w:numPr>
          <w:ilvl w:val="0"/>
          <w:numId w:val="62"/>
        </w:numPr>
        <w:rPr>
          <w:rFonts w:cstheme="minorHAnsi"/>
          <w:sz w:val="24"/>
          <w:szCs w:val="24"/>
        </w:rPr>
        <w:sectPr w:rsidR="008537FD" w:rsidRPr="00CA59DE" w:rsidSect="000C6CDC">
          <w:headerReference w:type="even" r:id="rId90"/>
          <w:headerReference w:type="default" r:id="rId91"/>
          <w:footerReference w:type="even" r:id="rId92"/>
          <w:headerReference w:type="first" r:id="rId93"/>
          <w:pgSz w:w="11906" w:h="16838" w:code="9"/>
          <w:pgMar w:top="993" w:right="1134" w:bottom="567" w:left="1134" w:header="284" w:footer="2" w:gutter="0"/>
          <w:cols w:space="708"/>
          <w:docGrid w:linePitch="360"/>
        </w:sectPr>
      </w:pPr>
      <w:r w:rsidRPr="00CA59DE">
        <w:rPr>
          <w:rFonts w:cstheme="minorHAnsi"/>
          <w:color w:val="000000"/>
          <w:sz w:val="24"/>
          <w:szCs w:val="24"/>
        </w:rPr>
        <w:t>The post is not remunerated</w:t>
      </w:r>
      <w:r>
        <w:rPr>
          <w:rFonts w:cstheme="minorHAnsi"/>
          <w:color w:val="000000"/>
          <w:sz w:val="24"/>
          <w:szCs w:val="24"/>
        </w:rPr>
        <w:t xml:space="preserve">. </w:t>
      </w:r>
    </w:p>
    <w:p w14:paraId="1C287A9B" w14:textId="77777777" w:rsidR="008537FD" w:rsidRPr="00053AA2" w:rsidRDefault="008537FD" w:rsidP="008537FD">
      <w:pPr>
        <w:autoSpaceDE w:val="0"/>
        <w:autoSpaceDN w:val="0"/>
        <w:adjustRightInd w:val="0"/>
        <w:spacing w:after="0" w:line="240" w:lineRule="auto"/>
        <w:rPr>
          <w:rFonts w:ascii="Arial" w:hAnsi="Arial" w:cs="Arial"/>
          <w:color w:val="000000"/>
          <w:sz w:val="24"/>
          <w:szCs w:val="24"/>
        </w:rPr>
      </w:pPr>
    </w:p>
    <w:p w14:paraId="57F44A46" w14:textId="77777777" w:rsidR="008537FD" w:rsidRPr="00A45620" w:rsidRDefault="008537FD" w:rsidP="008537FD">
      <w:pPr>
        <w:autoSpaceDE w:val="0"/>
        <w:autoSpaceDN w:val="0"/>
        <w:adjustRightInd w:val="0"/>
        <w:spacing w:after="0" w:line="240" w:lineRule="auto"/>
        <w:jc w:val="right"/>
        <w:rPr>
          <w:rFonts w:cstheme="minorHAnsi"/>
          <w:color w:val="A6A6A6" w:themeColor="background1" w:themeShade="A6"/>
          <w:sz w:val="24"/>
          <w:szCs w:val="24"/>
          <w:u w:val="single"/>
        </w:rPr>
      </w:pPr>
      <w:r w:rsidRPr="00053AA2">
        <w:rPr>
          <w:rFonts w:ascii="Arial" w:hAnsi="Arial" w:cs="Arial"/>
          <w:color w:val="000000"/>
          <w:sz w:val="24"/>
          <w:szCs w:val="24"/>
        </w:rPr>
        <w:t xml:space="preserve"> </w:t>
      </w:r>
      <w:r w:rsidRPr="0008616C">
        <w:rPr>
          <w:rFonts w:cstheme="minorHAnsi"/>
          <w:color w:val="A6A6A6" w:themeColor="background1" w:themeShade="A6"/>
          <w:sz w:val="24"/>
          <w:szCs w:val="24"/>
          <w:u w:val="single"/>
        </w:rPr>
        <w:t>Appendix C – Chair</w:t>
      </w:r>
      <w:r>
        <w:rPr>
          <w:rFonts w:cstheme="minorHAnsi"/>
          <w:color w:val="A6A6A6" w:themeColor="background1" w:themeShade="A6"/>
          <w:sz w:val="24"/>
          <w:szCs w:val="24"/>
          <w:u w:val="single"/>
        </w:rPr>
        <w:t>man’s</w:t>
      </w:r>
      <w:r w:rsidRPr="0008616C">
        <w:rPr>
          <w:rFonts w:cstheme="minorHAnsi"/>
          <w:color w:val="A6A6A6" w:themeColor="background1" w:themeShade="A6"/>
          <w:sz w:val="24"/>
          <w:szCs w:val="24"/>
          <w:u w:val="single"/>
        </w:rPr>
        <w:t xml:space="preserve"> Recruitment Process</w:t>
      </w:r>
    </w:p>
    <w:p w14:paraId="51D24196" w14:textId="77777777" w:rsidR="008537FD" w:rsidRDefault="008537FD" w:rsidP="008537FD">
      <w:pPr>
        <w:autoSpaceDE w:val="0"/>
        <w:autoSpaceDN w:val="0"/>
        <w:adjustRightInd w:val="0"/>
        <w:spacing w:after="0" w:line="240" w:lineRule="auto"/>
        <w:jc w:val="both"/>
        <w:rPr>
          <w:rFonts w:cstheme="minorHAnsi"/>
          <w:color w:val="7030A0"/>
          <w:sz w:val="24"/>
          <w:szCs w:val="24"/>
        </w:rPr>
      </w:pPr>
    </w:p>
    <w:p w14:paraId="0A2AEF63" w14:textId="77777777" w:rsidR="008537FD" w:rsidRPr="00A45620" w:rsidRDefault="008537FD" w:rsidP="008537FD">
      <w:pPr>
        <w:autoSpaceDE w:val="0"/>
        <w:autoSpaceDN w:val="0"/>
        <w:adjustRightInd w:val="0"/>
        <w:spacing w:after="0" w:line="240" w:lineRule="auto"/>
        <w:jc w:val="both"/>
        <w:rPr>
          <w:rFonts w:cstheme="minorHAnsi"/>
          <w:sz w:val="24"/>
          <w:szCs w:val="24"/>
        </w:rPr>
      </w:pPr>
      <w:r w:rsidRPr="00A45620">
        <w:rPr>
          <w:rFonts w:cstheme="minorHAnsi"/>
          <w:sz w:val="24"/>
          <w:szCs w:val="24"/>
        </w:rPr>
        <w:t xml:space="preserve">The KMEP Chairman shall be either a business leader or a representative from private-sector membership organisations. </w:t>
      </w:r>
    </w:p>
    <w:p w14:paraId="2C2E5EEA" w14:textId="77777777" w:rsidR="008537FD" w:rsidRPr="00A45620" w:rsidRDefault="008537FD" w:rsidP="008537FD">
      <w:pPr>
        <w:pStyle w:val="ListParagraph"/>
        <w:autoSpaceDE w:val="0"/>
        <w:autoSpaceDN w:val="0"/>
        <w:adjustRightInd w:val="0"/>
        <w:spacing w:after="0" w:line="240" w:lineRule="auto"/>
        <w:ind w:left="567"/>
        <w:jc w:val="both"/>
        <w:rPr>
          <w:rFonts w:cstheme="minorHAnsi"/>
          <w:sz w:val="24"/>
          <w:szCs w:val="24"/>
        </w:rPr>
      </w:pPr>
    </w:p>
    <w:p w14:paraId="09FC0875" w14:textId="77777777" w:rsidR="008537FD" w:rsidRPr="00A45620" w:rsidRDefault="008537FD" w:rsidP="008537FD">
      <w:pPr>
        <w:autoSpaceDE w:val="0"/>
        <w:autoSpaceDN w:val="0"/>
        <w:adjustRightInd w:val="0"/>
        <w:spacing w:after="0" w:line="240" w:lineRule="auto"/>
        <w:jc w:val="both"/>
        <w:rPr>
          <w:rFonts w:cstheme="minorHAnsi"/>
          <w:sz w:val="24"/>
          <w:szCs w:val="24"/>
        </w:rPr>
      </w:pPr>
      <w:r w:rsidRPr="00A45620">
        <w:rPr>
          <w:rFonts w:cstheme="minorHAnsi"/>
          <w:sz w:val="24"/>
          <w:szCs w:val="24"/>
        </w:rPr>
        <w:t>The KMEP Chairman shall be elected by</w:t>
      </w:r>
      <w:r>
        <w:rPr>
          <w:rFonts w:cstheme="minorHAnsi"/>
          <w:sz w:val="24"/>
          <w:szCs w:val="24"/>
        </w:rPr>
        <w:t xml:space="preserve"> a simple majority of</w:t>
      </w:r>
      <w:r w:rsidRPr="00A45620">
        <w:rPr>
          <w:rFonts w:cstheme="minorHAnsi"/>
          <w:sz w:val="24"/>
          <w:szCs w:val="24"/>
        </w:rPr>
        <w:t xml:space="preserve"> the 17 KMEP board members that are business leaders and </w:t>
      </w:r>
      <w:r>
        <w:rPr>
          <w:rFonts w:cstheme="minorHAnsi"/>
          <w:sz w:val="24"/>
          <w:szCs w:val="24"/>
        </w:rPr>
        <w:t xml:space="preserve">private-sector </w:t>
      </w:r>
      <w:r w:rsidRPr="00A45620">
        <w:rPr>
          <w:rFonts w:cstheme="minorHAnsi"/>
          <w:sz w:val="24"/>
          <w:szCs w:val="24"/>
        </w:rPr>
        <w:t>membership organisation representatives at a vote that will take place</w:t>
      </w:r>
      <w:r>
        <w:rPr>
          <w:rFonts w:cstheme="minorHAnsi"/>
          <w:sz w:val="24"/>
          <w:szCs w:val="24"/>
        </w:rPr>
        <w:t xml:space="preserve"> every two years</w:t>
      </w:r>
      <w:r w:rsidRPr="00A45620">
        <w:rPr>
          <w:rFonts w:cstheme="minorHAnsi"/>
          <w:sz w:val="24"/>
          <w:szCs w:val="24"/>
        </w:rPr>
        <w:t xml:space="preserve">  (or following the Chairman’s resignation mid-term).  </w:t>
      </w:r>
    </w:p>
    <w:p w14:paraId="24DD34FE" w14:textId="77777777" w:rsidR="008537FD" w:rsidRPr="00A45620" w:rsidRDefault="008537FD" w:rsidP="008537FD">
      <w:pPr>
        <w:autoSpaceDE w:val="0"/>
        <w:autoSpaceDN w:val="0"/>
        <w:adjustRightInd w:val="0"/>
        <w:spacing w:after="0" w:line="240" w:lineRule="auto"/>
        <w:jc w:val="both"/>
        <w:rPr>
          <w:rFonts w:cstheme="minorHAnsi"/>
          <w:sz w:val="24"/>
          <w:szCs w:val="24"/>
        </w:rPr>
      </w:pPr>
    </w:p>
    <w:p w14:paraId="5546A87F" w14:textId="77777777" w:rsidR="008537FD" w:rsidRPr="00A45620" w:rsidRDefault="008537FD" w:rsidP="008537FD">
      <w:pPr>
        <w:pStyle w:val="Default"/>
        <w:tabs>
          <w:tab w:val="left" w:pos="7620"/>
        </w:tabs>
        <w:rPr>
          <w:rFonts w:asciiTheme="minorHAnsi" w:hAnsiTheme="minorHAnsi" w:cstheme="minorHAnsi"/>
          <w:color w:val="auto"/>
        </w:rPr>
      </w:pPr>
      <w:r w:rsidRPr="00A45620">
        <w:rPr>
          <w:rFonts w:asciiTheme="minorHAnsi" w:hAnsiTheme="minorHAnsi" w:cstheme="minorHAnsi"/>
          <w:color w:val="auto"/>
        </w:rPr>
        <w:t>Specifically, the</w:t>
      </w:r>
      <w:r>
        <w:rPr>
          <w:rFonts w:asciiTheme="minorHAnsi" w:hAnsiTheme="minorHAnsi" w:cstheme="minorHAnsi"/>
          <w:color w:val="auto"/>
        </w:rPr>
        <w:t xml:space="preserve"> recruitment</w:t>
      </w:r>
      <w:r w:rsidRPr="00A45620">
        <w:rPr>
          <w:rFonts w:asciiTheme="minorHAnsi" w:hAnsiTheme="minorHAnsi" w:cstheme="minorHAnsi"/>
          <w:color w:val="auto"/>
        </w:rPr>
        <w:t xml:space="preserve"> process is</w:t>
      </w:r>
      <w:r>
        <w:rPr>
          <w:rFonts w:asciiTheme="minorHAnsi" w:hAnsiTheme="minorHAnsi" w:cstheme="minorHAnsi"/>
          <w:color w:val="auto"/>
        </w:rPr>
        <w:t>:</w:t>
      </w:r>
      <w:r w:rsidRPr="00A45620">
        <w:rPr>
          <w:rFonts w:asciiTheme="minorHAnsi" w:hAnsiTheme="minorHAnsi" w:cstheme="minorHAnsi"/>
          <w:color w:val="auto"/>
        </w:rPr>
        <w:t xml:space="preserve"> </w:t>
      </w:r>
    </w:p>
    <w:p w14:paraId="12BB0122" w14:textId="77777777" w:rsidR="008537FD" w:rsidRPr="00A45620" w:rsidRDefault="008537FD" w:rsidP="008537FD">
      <w:pPr>
        <w:pStyle w:val="ListParagraph"/>
        <w:numPr>
          <w:ilvl w:val="0"/>
          <w:numId w:val="50"/>
        </w:numPr>
        <w:spacing w:after="0" w:line="240" w:lineRule="auto"/>
        <w:ind w:left="993" w:hanging="284"/>
        <w:jc w:val="both"/>
        <w:rPr>
          <w:rFonts w:cstheme="minorHAnsi"/>
          <w:sz w:val="24"/>
          <w:szCs w:val="24"/>
        </w:rPr>
      </w:pPr>
      <w:r>
        <w:rPr>
          <w:rFonts w:cstheme="minorHAnsi"/>
          <w:sz w:val="24"/>
          <w:szCs w:val="24"/>
        </w:rPr>
        <w:t>T</w:t>
      </w:r>
      <w:r w:rsidRPr="00A45620">
        <w:rPr>
          <w:rFonts w:cstheme="minorHAnsi"/>
          <w:sz w:val="24"/>
          <w:szCs w:val="24"/>
        </w:rPr>
        <w:t xml:space="preserve">he KMEP Secretariat emails the existing 17 KMEP board members from the private sector and its membership organisations. </w:t>
      </w:r>
    </w:p>
    <w:p w14:paraId="2B272588" w14:textId="77777777" w:rsidR="008537FD" w:rsidRPr="00A45620" w:rsidRDefault="008537FD" w:rsidP="008537FD">
      <w:pPr>
        <w:pStyle w:val="ListParagraph"/>
        <w:numPr>
          <w:ilvl w:val="0"/>
          <w:numId w:val="50"/>
        </w:numPr>
        <w:spacing w:after="0" w:line="240" w:lineRule="auto"/>
        <w:ind w:left="993" w:hanging="284"/>
        <w:jc w:val="both"/>
        <w:rPr>
          <w:rFonts w:cstheme="minorHAnsi"/>
          <w:sz w:val="24"/>
          <w:szCs w:val="24"/>
        </w:rPr>
      </w:pPr>
      <w:r w:rsidRPr="00A45620">
        <w:rPr>
          <w:rFonts w:cstheme="minorHAnsi"/>
          <w:sz w:val="24"/>
          <w:szCs w:val="24"/>
        </w:rPr>
        <w:t>The Secretariat asks these board members if they interested in becoming the KMEP Chairman.</w:t>
      </w:r>
    </w:p>
    <w:p w14:paraId="17D7A461" w14:textId="77777777" w:rsidR="008537FD" w:rsidRPr="00A45620" w:rsidRDefault="008537FD" w:rsidP="008537FD">
      <w:pPr>
        <w:pStyle w:val="ListParagraph"/>
        <w:numPr>
          <w:ilvl w:val="0"/>
          <w:numId w:val="50"/>
        </w:numPr>
        <w:spacing w:after="0" w:line="240" w:lineRule="auto"/>
        <w:ind w:left="993" w:hanging="284"/>
        <w:jc w:val="both"/>
        <w:rPr>
          <w:rFonts w:cstheme="minorHAnsi"/>
          <w:sz w:val="24"/>
          <w:szCs w:val="24"/>
        </w:rPr>
      </w:pPr>
      <w:r w:rsidRPr="00A45620">
        <w:rPr>
          <w:rFonts w:cstheme="minorHAnsi"/>
          <w:sz w:val="24"/>
          <w:szCs w:val="24"/>
        </w:rPr>
        <w:t xml:space="preserve">If they are interested in the opportunity, they are to alert the KMEP Secretariat by </w:t>
      </w:r>
      <w:r>
        <w:rPr>
          <w:rFonts w:cstheme="minorHAnsi"/>
          <w:sz w:val="24"/>
          <w:szCs w:val="24"/>
        </w:rPr>
        <w:t>a specified deadline.</w:t>
      </w:r>
    </w:p>
    <w:p w14:paraId="46C9EC23" w14:textId="77777777" w:rsidR="008537FD" w:rsidRPr="00A45620" w:rsidRDefault="008537FD" w:rsidP="008537FD">
      <w:pPr>
        <w:pStyle w:val="ListParagraph"/>
        <w:numPr>
          <w:ilvl w:val="0"/>
          <w:numId w:val="50"/>
        </w:numPr>
        <w:spacing w:after="0" w:line="240" w:lineRule="auto"/>
        <w:ind w:left="993" w:hanging="284"/>
        <w:jc w:val="both"/>
        <w:rPr>
          <w:rFonts w:cstheme="minorHAnsi"/>
          <w:sz w:val="24"/>
          <w:szCs w:val="24"/>
        </w:rPr>
      </w:pPr>
      <w:r w:rsidRPr="00A45620">
        <w:rPr>
          <w:rFonts w:cstheme="minorHAnsi"/>
          <w:sz w:val="24"/>
          <w:szCs w:val="24"/>
        </w:rPr>
        <w:t xml:space="preserve">Once the selection of the </w:t>
      </w:r>
      <w:r>
        <w:rPr>
          <w:rFonts w:cstheme="minorHAnsi"/>
          <w:sz w:val="24"/>
          <w:szCs w:val="24"/>
        </w:rPr>
        <w:t xml:space="preserve">new </w:t>
      </w:r>
      <w:r w:rsidRPr="00A45620">
        <w:rPr>
          <w:rFonts w:cstheme="minorHAnsi"/>
          <w:sz w:val="24"/>
          <w:szCs w:val="24"/>
        </w:rPr>
        <w:t>business board members has been completed (in early January), the Secretariat will circulate the nominees’ names via email.</w:t>
      </w:r>
    </w:p>
    <w:p w14:paraId="4B74DED2" w14:textId="77777777" w:rsidR="008537FD" w:rsidRPr="00A45620" w:rsidRDefault="008537FD" w:rsidP="008537FD">
      <w:pPr>
        <w:pStyle w:val="ListParagraph"/>
        <w:numPr>
          <w:ilvl w:val="0"/>
          <w:numId w:val="50"/>
        </w:numPr>
        <w:spacing w:after="0" w:line="240" w:lineRule="auto"/>
        <w:ind w:left="993" w:hanging="284"/>
        <w:jc w:val="both"/>
        <w:rPr>
          <w:rFonts w:cstheme="minorHAnsi"/>
          <w:sz w:val="24"/>
          <w:szCs w:val="24"/>
        </w:rPr>
      </w:pPr>
      <w:r w:rsidRPr="00A45620">
        <w:rPr>
          <w:rFonts w:cstheme="minorHAnsi"/>
          <w:sz w:val="24"/>
          <w:szCs w:val="24"/>
        </w:rPr>
        <w:t>The KMEP board members from the private sector and its membership organisations will be asked to vote</w:t>
      </w:r>
      <w:r>
        <w:rPr>
          <w:rFonts w:cstheme="minorHAnsi"/>
          <w:sz w:val="24"/>
          <w:szCs w:val="24"/>
        </w:rPr>
        <w:t xml:space="preserve"> by electronic procedure</w:t>
      </w:r>
      <w:r w:rsidRPr="00A45620">
        <w:rPr>
          <w:rFonts w:cstheme="minorHAnsi"/>
          <w:sz w:val="24"/>
          <w:szCs w:val="24"/>
        </w:rPr>
        <w:t>, expressing their first and second preference for Chairman. Please note a member cannot vote for themselves, and the vote will remain strictly confidential, with only the name of the successful candidate shared following completion of the vote.</w:t>
      </w:r>
    </w:p>
    <w:p w14:paraId="5D94EB8A" w14:textId="77777777" w:rsidR="008537FD" w:rsidRDefault="008537FD" w:rsidP="008537FD">
      <w:pPr>
        <w:pStyle w:val="ListParagraph"/>
        <w:numPr>
          <w:ilvl w:val="0"/>
          <w:numId w:val="50"/>
        </w:numPr>
        <w:spacing w:after="0" w:line="240" w:lineRule="auto"/>
        <w:ind w:left="993" w:hanging="284"/>
        <w:jc w:val="both"/>
        <w:rPr>
          <w:rFonts w:cstheme="minorHAnsi"/>
          <w:sz w:val="24"/>
          <w:szCs w:val="24"/>
        </w:rPr>
      </w:pPr>
      <w:r w:rsidRPr="00A45620">
        <w:rPr>
          <w:rFonts w:cstheme="minorHAnsi"/>
          <w:sz w:val="24"/>
          <w:szCs w:val="24"/>
        </w:rPr>
        <w:t>The business member with the greatest number of first preference votes is granted the position. In the event of a tie, the second preference votes will be taken into consideration</w:t>
      </w:r>
      <w:r>
        <w:rPr>
          <w:rFonts w:cstheme="minorHAnsi"/>
          <w:sz w:val="24"/>
          <w:szCs w:val="24"/>
        </w:rPr>
        <w:t xml:space="preserve">, and the candidate with the greatest overall number of votes will become the KMEP Chairman. </w:t>
      </w:r>
    </w:p>
    <w:p w14:paraId="351CF163" w14:textId="77777777" w:rsidR="008537FD" w:rsidRDefault="008537FD" w:rsidP="008537FD">
      <w:pPr>
        <w:spacing w:after="0" w:line="240" w:lineRule="auto"/>
        <w:jc w:val="both"/>
        <w:rPr>
          <w:rFonts w:cstheme="minorHAnsi"/>
          <w:sz w:val="24"/>
          <w:szCs w:val="24"/>
        </w:rPr>
      </w:pPr>
    </w:p>
    <w:p w14:paraId="32653E27" w14:textId="77777777" w:rsidR="008537FD" w:rsidRPr="007D5B1A" w:rsidRDefault="008537FD" w:rsidP="008537FD">
      <w:pPr>
        <w:spacing w:after="0" w:line="240" w:lineRule="auto"/>
        <w:jc w:val="both"/>
        <w:rPr>
          <w:rFonts w:cstheme="minorHAnsi"/>
          <w:sz w:val="24"/>
          <w:szCs w:val="24"/>
        </w:rPr>
      </w:pPr>
      <w:r>
        <w:rPr>
          <w:rFonts w:cstheme="minorHAnsi"/>
          <w:sz w:val="24"/>
          <w:szCs w:val="24"/>
        </w:rPr>
        <w:t>If no candidates put themselves forward for the role, the two KMEP Vice-Chairmen will be approached, and asked to consider taking on the position.</w:t>
      </w:r>
    </w:p>
    <w:p w14:paraId="710E3A2D" w14:textId="77777777" w:rsidR="008537FD" w:rsidRDefault="008537FD" w:rsidP="008537FD">
      <w:pPr>
        <w:rPr>
          <w:rFonts w:ascii="Calibri" w:hAnsi="Calibri" w:cs="Calibri"/>
          <w:color w:val="000000"/>
          <w:sz w:val="24"/>
          <w:szCs w:val="24"/>
        </w:rPr>
      </w:pPr>
      <w:r>
        <w:br w:type="page"/>
      </w:r>
    </w:p>
    <w:p w14:paraId="49DAD2A6" w14:textId="77777777" w:rsidR="008537FD" w:rsidRPr="00A45620" w:rsidRDefault="008537FD" w:rsidP="008537FD">
      <w:pPr>
        <w:autoSpaceDE w:val="0"/>
        <w:autoSpaceDN w:val="0"/>
        <w:adjustRightInd w:val="0"/>
        <w:spacing w:after="0" w:line="240" w:lineRule="auto"/>
        <w:jc w:val="right"/>
        <w:rPr>
          <w:rFonts w:cstheme="minorHAnsi"/>
          <w:color w:val="A6A6A6" w:themeColor="background1" w:themeShade="A6"/>
          <w:sz w:val="24"/>
          <w:szCs w:val="24"/>
          <w:u w:val="single"/>
        </w:rPr>
      </w:pPr>
      <w:r w:rsidRPr="0008616C">
        <w:rPr>
          <w:rFonts w:cstheme="minorHAnsi"/>
          <w:color w:val="A6A6A6" w:themeColor="background1" w:themeShade="A6"/>
          <w:sz w:val="24"/>
          <w:szCs w:val="24"/>
          <w:u w:val="single"/>
        </w:rPr>
        <w:t xml:space="preserve">Appendix </w:t>
      </w:r>
      <w:r>
        <w:rPr>
          <w:rFonts w:cstheme="minorHAnsi"/>
          <w:color w:val="A6A6A6" w:themeColor="background1" w:themeShade="A6"/>
          <w:sz w:val="24"/>
          <w:szCs w:val="24"/>
          <w:u w:val="single"/>
        </w:rPr>
        <w:t>D</w:t>
      </w:r>
      <w:r w:rsidRPr="0008616C">
        <w:rPr>
          <w:rFonts w:cstheme="minorHAnsi"/>
          <w:color w:val="A6A6A6" w:themeColor="background1" w:themeShade="A6"/>
          <w:sz w:val="24"/>
          <w:szCs w:val="24"/>
          <w:u w:val="single"/>
        </w:rPr>
        <w:t xml:space="preserve"> – Chair</w:t>
      </w:r>
      <w:r>
        <w:rPr>
          <w:rFonts w:cstheme="minorHAnsi"/>
          <w:color w:val="A6A6A6" w:themeColor="background1" w:themeShade="A6"/>
          <w:sz w:val="24"/>
          <w:szCs w:val="24"/>
          <w:u w:val="single"/>
        </w:rPr>
        <w:t>man’s</w:t>
      </w:r>
      <w:r w:rsidRPr="0008616C">
        <w:rPr>
          <w:rFonts w:cstheme="minorHAnsi"/>
          <w:color w:val="A6A6A6" w:themeColor="background1" w:themeShade="A6"/>
          <w:sz w:val="24"/>
          <w:szCs w:val="24"/>
          <w:u w:val="single"/>
        </w:rPr>
        <w:t xml:space="preserve"> </w:t>
      </w:r>
      <w:r>
        <w:rPr>
          <w:rFonts w:cstheme="minorHAnsi"/>
          <w:color w:val="A6A6A6" w:themeColor="background1" w:themeShade="A6"/>
          <w:sz w:val="24"/>
          <w:szCs w:val="24"/>
          <w:u w:val="single"/>
        </w:rPr>
        <w:t>Role Specification</w:t>
      </w:r>
    </w:p>
    <w:p w14:paraId="6ACFFF59" w14:textId="77777777" w:rsidR="008537FD" w:rsidRDefault="008537FD" w:rsidP="008537FD">
      <w:pPr>
        <w:pStyle w:val="Default"/>
        <w:rPr>
          <w:rFonts w:ascii="Arial" w:hAnsi="Arial" w:cs="Arial"/>
          <w:b/>
          <w:bCs/>
          <w:sz w:val="23"/>
          <w:szCs w:val="23"/>
        </w:rPr>
      </w:pPr>
    </w:p>
    <w:p w14:paraId="4883D964" w14:textId="77777777" w:rsidR="008537FD" w:rsidRPr="00E94891" w:rsidRDefault="008537FD" w:rsidP="008537FD">
      <w:pPr>
        <w:pStyle w:val="Default"/>
        <w:rPr>
          <w:rFonts w:asciiTheme="minorHAnsi" w:hAnsiTheme="minorHAnsi" w:cstheme="minorHAnsi"/>
          <w:b/>
          <w:bCs/>
        </w:rPr>
      </w:pPr>
      <w:r w:rsidRPr="00E94891">
        <w:rPr>
          <w:rFonts w:asciiTheme="minorHAnsi" w:hAnsiTheme="minorHAnsi" w:cstheme="minorHAnsi"/>
          <w:b/>
          <w:bCs/>
        </w:rPr>
        <w:t xml:space="preserve">About the Board </w:t>
      </w:r>
    </w:p>
    <w:p w14:paraId="0537A613" w14:textId="77777777" w:rsidR="008537FD" w:rsidRPr="00E94891" w:rsidRDefault="008537FD" w:rsidP="008537FD">
      <w:pPr>
        <w:autoSpaceDE w:val="0"/>
        <w:autoSpaceDN w:val="0"/>
        <w:adjustRightInd w:val="0"/>
        <w:spacing w:after="0" w:line="240" w:lineRule="auto"/>
        <w:rPr>
          <w:rFonts w:cstheme="minorHAnsi"/>
          <w:color w:val="000000"/>
          <w:sz w:val="24"/>
          <w:szCs w:val="24"/>
        </w:rPr>
      </w:pPr>
    </w:p>
    <w:p w14:paraId="42EAEB16" w14:textId="77777777" w:rsidR="008537FD" w:rsidRPr="00E94891" w:rsidRDefault="008537FD" w:rsidP="008537FD">
      <w:pPr>
        <w:autoSpaceDE w:val="0"/>
        <w:autoSpaceDN w:val="0"/>
        <w:adjustRightInd w:val="0"/>
        <w:spacing w:after="0" w:line="240" w:lineRule="auto"/>
        <w:jc w:val="both"/>
        <w:rPr>
          <w:rFonts w:cstheme="minorHAnsi"/>
          <w:color w:val="000000"/>
          <w:sz w:val="24"/>
          <w:szCs w:val="24"/>
        </w:rPr>
      </w:pPr>
      <w:r w:rsidRPr="00E94891">
        <w:rPr>
          <w:rFonts w:cstheme="minorHAnsi"/>
          <w:color w:val="000000"/>
          <w:sz w:val="24"/>
          <w:szCs w:val="24"/>
        </w:rPr>
        <w:t xml:space="preserve">The Kent and Medway Economic Partnership (KMEP) has a vital role to play in influencing and driving a visionary and forward-thinking economy. It acts as one of four federated boards for of the South East Local Enterprise Partnership (SELEP). </w:t>
      </w:r>
    </w:p>
    <w:p w14:paraId="49499012" w14:textId="77777777" w:rsidR="008537FD" w:rsidRPr="00E94891" w:rsidRDefault="008537FD" w:rsidP="008537FD">
      <w:pPr>
        <w:autoSpaceDE w:val="0"/>
        <w:autoSpaceDN w:val="0"/>
        <w:adjustRightInd w:val="0"/>
        <w:spacing w:after="0" w:line="240" w:lineRule="auto"/>
        <w:jc w:val="both"/>
        <w:rPr>
          <w:rFonts w:cstheme="minorHAnsi"/>
          <w:color w:val="000000"/>
          <w:sz w:val="24"/>
          <w:szCs w:val="24"/>
        </w:rPr>
      </w:pPr>
    </w:p>
    <w:p w14:paraId="2628DDA7" w14:textId="77777777" w:rsidR="008537FD" w:rsidRPr="00E94891" w:rsidRDefault="008537FD" w:rsidP="008537FD">
      <w:pPr>
        <w:autoSpaceDE w:val="0"/>
        <w:autoSpaceDN w:val="0"/>
        <w:adjustRightInd w:val="0"/>
        <w:spacing w:after="0" w:line="240" w:lineRule="auto"/>
        <w:jc w:val="both"/>
        <w:rPr>
          <w:rFonts w:cstheme="minorHAnsi"/>
          <w:color w:val="000000"/>
          <w:sz w:val="24"/>
          <w:szCs w:val="24"/>
        </w:rPr>
      </w:pPr>
      <w:r w:rsidRPr="00E94891">
        <w:rPr>
          <w:rFonts w:cstheme="minorHAnsi"/>
          <w:color w:val="000000"/>
          <w:sz w:val="24"/>
          <w:szCs w:val="24"/>
        </w:rPr>
        <w:t xml:space="preserve">The board represents the following local authority areas: Ashford, Canterbury, Dartford, Dover, Folkestone &amp; Hythe, Gravesham, Maidstone, Medway, Sevenoaks, Swale, Thanet, Tonbridge &amp; Malling, Tunbridge Wells, but aims to have a strategic influencing role on wider functional economic area of SELEP where clear benefits are apparent. </w:t>
      </w:r>
    </w:p>
    <w:p w14:paraId="08CC24B7" w14:textId="77777777" w:rsidR="008537FD" w:rsidRPr="00E94891" w:rsidRDefault="008537FD" w:rsidP="008537FD">
      <w:pPr>
        <w:autoSpaceDE w:val="0"/>
        <w:autoSpaceDN w:val="0"/>
        <w:adjustRightInd w:val="0"/>
        <w:spacing w:after="0" w:line="240" w:lineRule="auto"/>
        <w:rPr>
          <w:rFonts w:cstheme="minorHAnsi"/>
          <w:color w:val="000000"/>
          <w:sz w:val="24"/>
          <w:szCs w:val="24"/>
        </w:rPr>
      </w:pPr>
    </w:p>
    <w:p w14:paraId="1AA93A2E" w14:textId="77777777" w:rsidR="008537FD" w:rsidRPr="00E94891" w:rsidRDefault="008537FD" w:rsidP="008537FD">
      <w:pPr>
        <w:autoSpaceDE w:val="0"/>
        <w:autoSpaceDN w:val="0"/>
        <w:adjustRightInd w:val="0"/>
        <w:spacing w:after="0" w:line="240" w:lineRule="auto"/>
        <w:rPr>
          <w:rFonts w:cstheme="minorHAnsi"/>
          <w:color w:val="000000"/>
          <w:sz w:val="24"/>
          <w:szCs w:val="24"/>
        </w:rPr>
      </w:pPr>
      <w:r w:rsidRPr="00E94891">
        <w:rPr>
          <w:rFonts w:cstheme="minorHAnsi"/>
          <w:color w:val="000000"/>
          <w:sz w:val="24"/>
          <w:szCs w:val="24"/>
        </w:rPr>
        <w:t>It brings together leaders from business, business membership organisations, the local councils, the Universities, and the Further Education Colleges.</w:t>
      </w:r>
    </w:p>
    <w:p w14:paraId="6929A4F1" w14:textId="77777777" w:rsidR="008537FD" w:rsidRPr="00E94891" w:rsidRDefault="008537FD" w:rsidP="008537FD">
      <w:pPr>
        <w:autoSpaceDE w:val="0"/>
        <w:autoSpaceDN w:val="0"/>
        <w:adjustRightInd w:val="0"/>
        <w:spacing w:after="0" w:line="240" w:lineRule="auto"/>
        <w:jc w:val="both"/>
        <w:rPr>
          <w:rFonts w:cstheme="minorHAnsi"/>
          <w:color w:val="000000"/>
          <w:sz w:val="24"/>
          <w:szCs w:val="24"/>
        </w:rPr>
      </w:pPr>
    </w:p>
    <w:p w14:paraId="7DA98E29" w14:textId="77777777" w:rsidR="008537FD" w:rsidRPr="00E94891" w:rsidRDefault="008537FD" w:rsidP="008537FD">
      <w:pPr>
        <w:autoSpaceDE w:val="0"/>
        <w:autoSpaceDN w:val="0"/>
        <w:adjustRightInd w:val="0"/>
        <w:spacing w:after="0" w:line="240" w:lineRule="auto"/>
        <w:jc w:val="both"/>
        <w:rPr>
          <w:rFonts w:cstheme="minorHAnsi"/>
          <w:color w:val="000000"/>
          <w:sz w:val="24"/>
          <w:szCs w:val="24"/>
        </w:rPr>
      </w:pPr>
      <w:r w:rsidRPr="00E94891">
        <w:rPr>
          <w:rFonts w:cstheme="minorHAnsi"/>
          <w:color w:val="000000"/>
          <w:sz w:val="24"/>
          <w:szCs w:val="24"/>
        </w:rPr>
        <w:t xml:space="preserve">KMEP takes a leading role in driving forward strategic economic growth priorities for Kent and Medway; informing key decisions and providing a strong collaborative voice for the private and public sector to lobby for funding and unlock opportunities for the Kent and Medway economy. </w:t>
      </w:r>
    </w:p>
    <w:p w14:paraId="6CBFA836" w14:textId="77777777" w:rsidR="008537FD" w:rsidRPr="00E94891" w:rsidRDefault="008537FD" w:rsidP="008537FD">
      <w:pPr>
        <w:autoSpaceDE w:val="0"/>
        <w:autoSpaceDN w:val="0"/>
        <w:adjustRightInd w:val="0"/>
        <w:spacing w:after="0" w:line="240" w:lineRule="auto"/>
        <w:rPr>
          <w:rFonts w:cstheme="minorHAnsi"/>
          <w:color w:val="000000"/>
          <w:sz w:val="24"/>
          <w:szCs w:val="24"/>
        </w:rPr>
      </w:pPr>
    </w:p>
    <w:p w14:paraId="0FA5206C" w14:textId="77777777" w:rsidR="008537FD" w:rsidRPr="00E94891" w:rsidRDefault="008537FD" w:rsidP="008537FD">
      <w:pPr>
        <w:autoSpaceDE w:val="0"/>
        <w:autoSpaceDN w:val="0"/>
        <w:adjustRightInd w:val="0"/>
        <w:spacing w:after="0" w:line="240" w:lineRule="auto"/>
        <w:rPr>
          <w:rFonts w:cstheme="minorHAnsi"/>
          <w:color w:val="000000"/>
          <w:sz w:val="24"/>
          <w:szCs w:val="24"/>
        </w:rPr>
      </w:pPr>
      <w:r w:rsidRPr="00E94891">
        <w:rPr>
          <w:rFonts w:cstheme="minorHAnsi"/>
          <w:b/>
          <w:bCs/>
          <w:color w:val="000000"/>
          <w:sz w:val="24"/>
          <w:szCs w:val="24"/>
        </w:rPr>
        <w:t xml:space="preserve">Typical Responsibilities of the Chair </w:t>
      </w:r>
    </w:p>
    <w:p w14:paraId="4CD98C00" w14:textId="77777777" w:rsidR="008537FD" w:rsidRPr="00E94891" w:rsidRDefault="008537FD" w:rsidP="008537FD">
      <w:pPr>
        <w:autoSpaceDE w:val="0"/>
        <w:autoSpaceDN w:val="0"/>
        <w:adjustRightInd w:val="0"/>
        <w:spacing w:after="0" w:line="240" w:lineRule="auto"/>
        <w:rPr>
          <w:rFonts w:cstheme="minorHAnsi"/>
          <w:color w:val="000000"/>
          <w:sz w:val="24"/>
          <w:szCs w:val="24"/>
        </w:rPr>
      </w:pPr>
    </w:p>
    <w:p w14:paraId="50DCC1C0" w14:textId="77777777" w:rsidR="008537FD" w:rsidRPr="00E94891" w:rsidRDefault="008537FD" w:rsidP="008537FD">
      <w:pPr>
        <w:autoSpaceDE w:val="0"/>
        <w:autoSpaceDN w:val="0"/>
        <w:adjustRightInd w:val="0"/>
        <w:spacing w:after="0" w:line="240" w:lineRule="auto"/>
        <w:rPr>
          <w:rFonts w:cstheme="minorHAnsi"/>
          <w:color w:val="000000"/>
          <w:sz w:val="24"/>
          <w:szCs w:val="24"/>
        </w:rPr>
      </w:pPr>
      <w:r w:rsidRPr="00E94891">
        <w:rPr>
          <w:rFonts w:cstheme="minorHAnsi"/>
          <w:color w:val="000000"/>
          <w:sz w:val="24"/>
          <w:szCs w:val="24"/>
        </w:rPr>
        <w:t xml:space="preserve">The Chair will be responsible for: </w:t>
      </w:r>
    </w:p>
    <w:p w14:paraId="4001D637" w14:textId="77777777" w:rsidR="008537FD" w:rsidRDefault="008537FD" w:rsidP="008537FD">
      <w:pPr>
        <w:pStyle w:val="ListParagraph"/>
        <w:numPr>
          <w:ilvl w:val="0"/>
          <w:numId w:val="62"/>
        </w:numPr>
        <w:autoSpaceDE w:val="0"/>
        <w:autoSpaceDN w:val="0"/>
        <w:adjustRightInd w:val="0"/>
        <w:spacing w:after="0" w:line="240" w:lineRule="auto"/>
        <w:rPr>
          <w:rFonts w:cstheme="minorHAnsi"/>
          <w:color w:val="000000"/>
          <w:sz w:val="24"/>
          <w:szCs w:val="24"/>
        </w:rPr>
      </w:pPr>
      <w:r w:rsidRPr="00E94891">
        <w:rPr>
          <w:rFonts w:cstheme="minorHAnsi"/>
          <w:color w:val="000000"/>
          <w:sz w:val="24"/>
          <w:szCs w:val="24"/>
        </w:rPr>
        <w:t>Chairing the KMEP board meetings. (these meetings are typically 2.5 hours in duration, and usually occur four or five times per year).</w:t>
      </w:r>
    </w:p>
    <w:p w14:paraId="2183D24D" w14:textId="77777777" w:rsidR="008537FD" w:rsidRPr="003F4584" w:rsidRDefault="008537FD" w:rsidP="008537FD">
      <w:pPr>
        <w:pStyle w:val="ListParagraph"/>
        <w:numPr>
          <w:ilvl w:val="0"/>
          <w:numId w:val="62"/>
        </w:numPr>
        <w:autoSpaceDE w:val="0"/>
        <w:autoSpaceDN w:val="0"/>
        <w:adjustRightInd w:val="0"/>
        <w:spacing w:after="0" w:line="240" w:lineRule="auto"/>
        <w:rPr>
          <w:rFonts w:cstheme="minorHAnsi"/>
          <w:color w:val="000000"/>
          <w:sz w:val="24"/>
          <w:szCs w:val="24"/>
        </w:rPr>
      </w:pPr>
      <w:r w:rsidRPr="00E94891">
        <w:rPr>
          <w:rFonts w:cstheme="minorHAnsi"/>
          <w:color w:val="000000"/>
          <w:sz w:val="24"/>
          <w:szCs w:val="24"/>
        </w:rPr>
        <w:t xml:space="preserve">Chairing the </w:t>
      </w:r>
      <w:r>
        <w:rPr>
          <w:rFonts w:cstheme="minorHAnsi"/>
          <w:color w:val="000000"/>
          <w:sz w:val="24"/>
          <w:szCs w:val="24"/>
        </w:rPr>
        <w:t>BAB</w:t>
      </w:r>
      <w:r w:rsidRPr="00E94891">
        <w:rPr>
          <w:rFonts w:cstheme="minorHAnsi"/>
          <w:color w:val="000000"/>
          <w:sz w:val="24"/>
          <w:szCs w:val="24"/>
        </w:rPr>
        <w:t xml:space="preserve"> board meetings. (these meetings are typically 2.5 hours in duration, and usually occur four or five times per year).</w:t>
      </w:r>
    </w:p>
    <w:p w14:paraId="5927910A" w14:textId="77777777" w:rsidR="008537FD" w:rsidRPr="00E94891" w:rsidRDefault="008537FD" w:rsidP="008537FD">
      <w:pPr>
        <w:pStyle w:val="ListParagraph"/>
        <w:numPr>
          <w:ilvl w:val="0"/>
          <w:numId w:val="62"/>
        </w:numPr>
        <w:autoSpaceDE w:val="0"/>
        <w:autoSpaceDN w:val="0"/>
        <w:adjustRightInd w:val="0"/>
        <w:spacing w:after="0" w:line="240" w:lineRule="auto"/>
        <w:rPr>
          <w:rFonts w:cstheme="minorHAnsi"/>
          <w:color w:val="000000"/>
          <w:sz w:val="24"/>
          <w:szCs w:val="24"/>
        </w:rPr>
      </w:pPr>
      <w:r w:rsidRPr="00E94891">
        <w:rPr>
          <w:rFonts w:cstheme="minorHAnsi"/>
          <w:color w:val="000000"/>
          <w:sz w:val="24"/>
          <w:szCs w:val="24"/>
        </w:rPr>
        <w:t xml:space="preserve">Approving minutes and </w:t>
      </w:r>
      <w:r>
        <w:rPr>
          <w:rFonts w:cstheme="minorHAnsi"/>
          <w:color w:val="000000"/>
          <w:sz w:val="24"/>
          <w:szCs w:val="24"/>
        </w:rPr>
        <w:t xml:space="preserve">setting </w:t>
      </w:r>
      <w:r w:rsidRPr="00E94891">
        <w:rPr>
          <w:rFonts w:cstheme="minorHAnsi"/>
          <w:color w:val="000000"/>
          <w:sz w:val="24"/>
          <w:szCs w:val="24"/>
        </w:rPr>
        <w:t xml:space="preserve">meeting agendas within the timeframe of Federated Board governance. </w:t>
      </w:r>
    </w:p>
    <w:p w14:paraId="5DF407E5" w14:textId="77777777" w:rsidR="008537FD" w:rsidRDefault="008537FD" w:rsidP="008537FD">
      <w:pPr>
        <w:pStyle w:val="ListParagraph"/>
        <w:numPr>
          <w:ilvl w:val="0"/>
          <w:numId w:val="62"/>
        </w:numPr>
        <w:autoSpaceDE w:val="0"/>
        <w:autoSpaceDN w:val="0"/>
        <w:adjustRightInd w:val="0"/>
        <w:spacing w:after="0" w:line="240" w:lineRule="auto"/>
        <w:rPr>
          <w:rFonts w:cstheme="minorHAnsi"/>
          <w:color w:val="000000"/>
          <w:sz w:val="24"/>
          <w:szCs w:val="24"/>
        </w:rPr>
      </w:pPr>
      <w:r w:rsidRPr="00E94891">
        <w:rPr>
          <w:rFonts w:cstheme="minorHAnsi"/>
          <w:color w:val="000000"/>
          <w:sz w:val="24"/>
          <w:szCs w:val="24"/>
        </w:rPr>
        <w:t xml:space="preserve">Working closely with the secretariat to progress the work of the board, oversee the work of the </w:t>
      </w:r>
      <w:r>
        <w:rPr>
          <w:rFonts w:cstheme="minorHAnsi"/>
          <w:color w:val="000000"/>
          <w:sz w:val="24"/>
          <w:szCs w:val="24"/>
        </w:rPr>
        <w:t>Business Advisory Board sub-</w:t>
      </w:r>
      <w:r w:rsidRPr="00E94891">
        <w:rPr>
          <w:rFonts w:cstheme="minorHAnsi"/>
          <w:color w:val="000000"/>
          <w:sz w:val="24"/>
          <w:szCs w:val="24"/>
        </w:rPr>
        <w:t>group</w:t>
      </w:r>
      <w:r>
        <w:rPr>
          <w:rFonts w:cstheme="minorHAnsi"/>
          <w:color w:val="000000"/>
          <w:sz w:val="24"/>
          <w:szCs w:val="24"/>
        </w:rPr>
        <w:t>,</w:t>
      </w:r>
      <w:r w:rsidRPr="00E94891">
        <w:rPr>
          <w:rFonts w:cstheme="minorHAnsi"/>
          <w:color w:val="000000"/>
          <w:sz w:val="24"/>
          <w:szCs w:val="24"/>
        </w:rPr>
        <w:t xml:space="preserve"> and generally ensure the progress of the board’s work between meetings; this will require additional meetings</w:t>
      </w:r>
      <w:r>
        <w:rPr>
          <w:rStyle w:val="FootnoteReference"/>
          <w:rFonts w:cstheme="minorHAnsi"/>
          <w:color w:val="000000"/>
          <w:sz w:val="24"/>
          <w:szCs w:val="24"/>
        </w:rPr>
        <w:footnoteReference w:id="5"/>
      </w:r>
      <w:r>
        <w:rPr>
          <w:rFonts w:cstheme="minorHAnsi"/>
          <w:color w:val="000000"/>
          <w:sz w:val="24"/>
          <w:szCs w:val="24"/>
        </w:rPr>
        <w:t xml:space="preserve">. </w:t>
      </w:r>
    </w:p>
    <w:p w14:paraId="75DFBF2B" w14:textId="77777777" w:rsidR="008537FD" w:rsidRDefault="008537FD" w:rsidP="008537FD">
      <w:pPr>
        <w:pStyle w:val="ListParagraph"/>
        <w:numPr>
          <w:ilvl w:val="0"/>
          <w:numId w:val="62"/>
        </w:numPr>
        <w:autoSpaceDE w:val="0"/>
        <w:autoSpaceDN w:val="0"/>
        <w:adjustRightInd w:val="0"/>
        <w:spacing w:after="0" w:line="240" w:lineRule="auto"/>
        <w:rPr>
          <w:rFonts w:cstheme="minorHAnsi"/>
          <w:color w:val="000000"/>
          <w:sz w:val="24"/>
          <w:szCs w:val="24"/>
        </w:rPr>
      </w:pPr>
      <w:r>
        <w:rPr>
          <w:rFonts w:cstheme="minorHAnsi"/>
          <w:color w:val="000000"/>
          <w:sz w:val="24"/>
          <w:szCs w:val="24"/>
        </w:rPr>
        <w:t>Providing strong representation for KMEP in meetings with the SELEP Chairman and Deputy Chairman, and act as a conduit for information between KMEP and the SELEP Chairman.</w:t>
      </w:r>
    </w:p>
    <w:p w14:paraId="23B5D2CD" w14:textId="77777777" w:rsidR="008537FD" w:rsidRDefault="008537FD" w:rsidP="008537FD">
      <w:pPr>
        <w:pStyle w:val="ListParagraph"/>
        <w:numPr>
          <w:ilvl w:val="0"/>
          <w:numId w:val="62"/>
        </w:numPr>
        <w:autoSpaceDE w:val="0"/>
        <w:autoSpaceDN w:val="0"/>
        <w:adjustRightInd w:val="0"/>
        <w:spacing w:after="0" w:line="240" w:lineRule="auto"/>
        <w:rPr>
          <w:rFonts w:cstheme="minorHAnsi"/>
          <w:color w:val="000000"/>
          <w:sz w:val="24"/>
          <w:szCs w:val="24"/>
        </w:rPr>
      </w:pPr>
      <w:r w:rsidRPr="00E94891">
        <w:rPr>
          <w:rFonts w:cstheme="minorHAnsi"/>
          <w:color w:val="000000"/>
          <w:sz w:val="24"/>
          <w:szCs w:val="24"/>
        </w:rPr>
        <w:t xml:space="preserve">Providing representation for </w:t>
      </w:r>
      <w:r>
        <w:rPr>
          <w:rFonts w:cstheme="minorHAnsi"/>
          <w:color w:val="000000"/>
          <w:sz w:val="24"/>
          <w:szCs w:val="24"/>
        </w:rPr>
        <w:t>KMEP</w:t>
      </w:r>
      <w:r w:rsidRPr="00E94891">
        <w:rPr>
          <w:rFonts w:cstheme="minorHAnsi"/>
          <w:color w:val="000000"/>
          <w:sz w:val="24"/>
          <w:szCs w:val="24"/>
        </w:rPr>
        <w:t xml:space="preserve"> at the quarterly SELEP Strategic Board Meetings and other additional sub</w:t>
      </w:r>
      <w:r>
        <w:rPr>
          <w:rFonts w:cstheme="minorHAnsi"/>
          <w:color w:val="000000"/>
          <w:sz w:val="24"/>
          <w:szCs w:val="24"/>
        </w:rPr>
        <w:t>-</w:t>
      </w:r>
      <w:r w:rsidRPr="00E94891">
        <w:rPr>
          <w:rFonts w:cstheme="minorHAnsi"/>
          <w:color w:val="000000"/>
          <w:sz w:val="24"/>
          <w:szCs w:val="24"/>
        </w:rPr>
        <w:t xml:space="preserve">groups as agreed by SELEP Board as part of their governance arrangements. Please note, at the time of writing SELEP is still in the process of incorporating as a legal entity and understanding its wider governance processes as part of this change. </w:t>
      </w:r>
    </w:p>
    <w:p w14:paraId="1164D7D2" w14:textId="77777777" w:rsidR="008537FD" w:rsidRDefault="008537FD" w:rsidP="008537FD">
      <w:pPr>
        <w:pStyle w:val="ListParagraph"/>
        <w:numPr>
          <w:ilvl w:val="0"/>
          <w:numId w:val="62"/>
        </w:numPr>
        <w:autoSpaceDE w:val="0"/>
        <w:autoSpaceDN w:val="0"/>
        <w:adjustRightInd w:val="0"/>
        <w:spacing w:after="0" w:line="240" w:lineRule="auto"/>
        <w:rPr>
          <w:rFonts w:cstheme="minorHAnsi"/>
          <w:color w:val="000000"/>
          <w:sz w:val="24"/>
          <w:szCs w:val="24"/>
        </w:rPr>
      </w:pPr>
      <w:r w:rsidRPr="00E94891">
        <w:rPr>
          <w:rFonts w:cstheme="minorHAnsi"/>
          <w:color w:val="000000"/>
          <w:sz w:val="24"/>
          <w:szCs w:val="24"/>
        </w:rPr>
        <w:t xml:space="preserve">Developing a solution focused attitude at the board and fostering positive working relationships amongst Board members exemplifying Board member behaviour and input. </w:t>
      </w:r>
    </w:p>
    <w:p w14:paraId="64B8427E" w14:textId="77777777" w:rsidR="008537FD" w:rsidRDefault="008537FD" w:rsidP="008537FD">
      <w:pPr>
        <w:pStyle w:val="ListParagraph"/>
        <w:numPr>
          <w:ilvl w:val="0"/>
          <w:numId w:val="62"/>
        </w:numPr>
        <w:autoSpaceDE w:val="0"/>
        <w:autoSpaceDN w:val="0"/>
        <w:adjustRightInd w:val="0"/>
        <w:spacing w:after="0" w:line="240" w:lineRule="auto"/>
        <w:rPr>
          <w:rFonts w:cstheme="minorHAnsi"/>
          <w:color w:val="000000"/>
          <w:sz w:val="24"/>
          <w:szCs w:val="24"/>
        </w:rPr>
      </w:pPr>
      <w:r w:rsidRPr="00D85F56">
        <w:rPr>
          <w:rFonts w:cstheme="minorHAnsi"/>
          <w:color w:val="000000"/>
          <w:sz w:val="24"/>
          <w:szCs w:val="24"/>
        </w:rPr>
        <w:t xml:space="preserve">Contributing relevant knowledge and expertise to illuminate the business issues facing the area, the strengths and opportunities and the initiatives which could be taken to drive business growth. </w:t>
      </w:r>
    </w:p>
    <w:p w14:paraId="0BDBC640" w14:textId="77777777" w:rsidR="008537FD" w:rsidRDefault="008537FD" w:rsidP="008537FD">
      <w:pPr>
        <w:pStyle w:val="ListParagraph"/>
        <w:numPr>
          <w:ilvl w:val="0"/>
          <w:numId w:val="62"/>
        </w:numPr>
        <w:autoSpaceDE w:val="0"/>
        <w:autoSpaceDN w:val="0"/>
        <w:adjustRightInd w:val="0"/>
        <w:spacing w:after="0" w:line="240" w:lineRule="auto"/>
        <w:rPr>
          <w:rFonts w:cstheme="minorHAnsi"/>
          <w:sz w:val="24"/>
          <w:szCs w:val="24"/>
        </w:rPr>
      </w:pPr>
      <w:r w:rsidRPr="00D85F56">
        <w:rPr>
          <w:rFonts w:cstheme="minorHAnsi"/>
          <w:sz w:val="24"/>
          <w:szCs w:val="24"/>
        </w:rPr>
        <w:t xml:space="preserve">In liaison with the KMEP Secretariat, providing the SELEP Secretariat with clear and updated </w:t>
      </w:r>
      <w:r w:rsidRPr="00D85F56">
        <w:rPr>
          <w:rFonts w:cstheme="minorHAnsi"/>
          <w:bCs/>
          <w:sz w:val="24"/>
          <w:szCs w:val="24"/>
        </w:rPr>
        <w:t xml:space="preserve">nominations </w:t>
      </w:r>
      <w:r w:rsidRPr="00D85F56">
        <w:rPr>
          <w:rFonts w:cstheme="minorHAnsi"/>
          <w:sz w:val="24"/>
          <w:szCs w:val="24"/>
        </w:rPr>
        <w:t xml:space="preserve">for membership of the SELEP Strategic Board </w:t>
      </w:r>
    </w:p>
    <w:p w14:paraId="09513D00" w14:textId="77777777" w:rsidR="008537FD" w:rsidRPr="00D85F56" w:rsidRDefault="008537FD" w:rsidP="008537FD">
      <w:pPr>
        <w:pStyle w:val="ListParagraph"/>
        <w:numPr>
          <w:ilvl w:val="0"/>
          <w:numId w:val="62"/>
        </w:numPr>
        <w:autoSpaceDE w:val="0"/>
        <w:autoSpaceDN w:val="0"/>
        <w:adjustRightInd w:val="0"/>
        <w:spacing w:after="0" w:line="240" w:lineRule="auto"/>
        <w:rPr>
          <w:rFonts w:cstheme="minorHAnsi"/>
          <w:sz w:val="24"/>
          <w:szCs w:val="24"/>
        </w:rPr>
      </w:pPr>
      <w:r>
        <w:rPr>
          <w:rFonts w:cstheme="minorHAnsi"/>
          <w:sz w:val="24"/>
          <w:szCs w:val="24"/>
        </w:rPr>
        <w:t xml:space="preserve">Supporting the KMEP board to act </w:t>
      </w:r>
      <w:r w:rsidRPr="00D85F56">
        <w:rPr>
          <w:rFonts w:cstheme="minorHAnsi"/>
          <w:sz w:val="24"/>
          <w:szCs w:val="24"/>
        </w:rPr>
        <w:t>in accordance with the rules specified in KMEP’s terms of reference.</w:t>
      </w:r>
    </w:p>
    <w:p w14:paraId="0C9DE1E0" w14:textId="77777777" w:rsidR="008537FD" w:rsidRDefault="008537FD" w:rsidP="008537FD">
      <w:pPr>
        <w:pStyle w:val="ListParagraph"/>
        <w:numPr>
          <w:ilvl w:val="0"/>
          <w:numId w:val="62"/>
        </w:num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Championing KMEP and SELEP amongst the local business community and encouraging participation by other businesses in KMEP’s activity (as appropriate). </w:t>
      </w:r>
    </w:p>
    <w:p w14:paraId="1FEEFCAF" w14:textId="77777777" w:rsidR="008537FD" w:rsidRPr="00E94891" w:rsidRDefault="008537FD" w:rsidP="008537FD">
      <w:pPr>
        <w:pStyle w:val="ListParagraph"/>
        <w:autoSpaceDE w:val="0"/>
        <w:autoSpaceDN w:val="0"/>
        <w:adjustRightInd w:val="0"/>
        <w:spacing w:after="0" w:line="240" w:lineRule="auto"/>
        <w:rPr>
          <w:rFonts w:cstheme="minorHAnsi"/>
          <w:color w:val="000000"/>
          <w:sz w:val="24"/>
          <w:szCs w:val="24"/>
        </w:rPr>
      </w:pPr>
    </w:p>
    <w:p w14:paraId="2E6082CB" w14:textId="77777777" w:rsidR="008537FD" w:rsidRDefault="008537FD" w:rsidP="008537FD">
      <w:pPr>
        <w:autoSpaceDE w:val="0"/>
        <w:autoSpaceDN w:val="0"/>
        <w:adjustRightInd w:val="0"/>
        <w:spacing w:after="0" w:line="240" w:lineRule="auto"/>
        <w:rPr>
          <w:rFonts w:cstheme="minorHAnsi"/>
          <w:b/>
          <w:bCs/>
          <w:color w:val="000000"/>
          <w:sz w:val="24"/>
          <w:szCs w:val="24"/>
        </w:rPr>
      </w:pPr>
      <w:r w:rsidRPr="00E94891">
        <w:rPr>
          <w:rFonts w:cstheme="minorHAnsi"/>
          <w:b/>
          <w:bCs/>
          <w:color w:val="000000"/>
          <w:sz w:val="24"/>
          <w:szCs w:val="24"/>
        </w:rPr>
        <w:t xml:space="preserve">About the Person </w:t>
      </w:r>
    </w:p>
    <w:p w14:paraId="47866895" w14:textId="77777777" w:rsidR="008537FD" w:rsidRPr="00E94891" w:rsidRDefault="008537FD" w:rsidP="008537FD">
      <w:pPr>
        <w:autoSpaceDE w:val="0"/>
        <w:autoSpaceDN w:val="0"/>
        <w:adjustRightInd w:val="0"/>
        <w:spacing w:after="0" w:line="240" w:lineRule="auto"/>
        <w:rPr>
          <w:rFonts w:cstheme="minorHAnsi"/>
          <w:color w:val="000000"/>
          <w:sz w:val="24"/>
          <w:szCs w:val="24"/>
        </w:rPr>
      </w:pPr>
    </w:p>
    <w:p w14:paraId="0A66F6DF" w14:textId="77777777" w:rsidR="008537FD" w:rsidRDefault="008537FD" w:rsidP="008537FD">
      <w:pPr>
        <w:autoSpaceDE w:val="0"/>
        <w:autoSpaceDN w:val="0"/>
        <w:adjustRightInd w:val="0"/>
        <w:spacing w:after="0" w:line="240" w:lineRule="auto"/>
        <w:rPr>
          <w:rFonts w:cstheme="minorHAnsi"/>
          <w:color w:val="000000"/>
          <w:sz w:val="24"/>
          <w:szCs w:val="24"/>
        </w:rPr>
      </w:pPr>
      <w:r w:rsidRPr="00E94891">
        <w:rPr>
          <w:rFonts w:cstheme="minorHAnsi"/>
          <w:color w:val="000000"/>
          <w:sz w:val="24"/>
          <w:szCs w:val="24"/>
        </w:rPr>
        <w:t xml:space="preserve">The Board is seeking an experienced business leader who is, engaging and dynamic and passionate about strengthening the future </w:t>
      </w:r>
      <w:r>
        <w:rPr>
          <w:rFonts w:cstheme="minorHAnsi"/>
          <w:color w:val="000000"/>
          <w:sz w:val="24"/>
          <w:szCs w:val="24"/>
        </w:rPr>
        <w:t>Kent and Medway e</w:t>
      </w:r>
      <w:r w:rsidRPr="00E94891">
        <w:rPr>
          <w:rFonts w:cstheme="minorHAnsi"/>
          <w:color w:val="000000"/>
          <w:sz w:val="24"/>
          <w:szCs w:val="24"/>
        </w:rPr>
        <w:t>conomy for all. The Chair</w:t>
      </w:r>
      <w:r>
        <w:rPr>
          <w:rFonts w:cstheme="minorHAnsi"/>
          <w:color w:val="000000"/>
          <w:sz w:val="24"/>
          <w:szCs w:val="24"/>
        </w:rPr>
        <w:t>man</w:t>
      </w:r>
      <w:r w:rsidRPr="00E94891">
        <w:rPr>
          <w:rFonts w:cstheme="minorHAnsi"/>
          <w:color w:val="000000"/>
          <w:sz w:val="24"/>
          <w:szCs w:val="24"/>
        </w:rPr>
        <w:t xml:space="preserve"> will possess the following attributes: </w:t>
      </w:r>
    </w:p>
    <w:p w14:paraId="2B197B37" w14:textId="77777777" w:rsidR="008537FD" w:rsidRDefault="008537FD" w:rsidP="008537FD">
      <w:pPr>
        <w:autoSpaceDE w:val="0"/>
        <w:autoSpaceDN w:val="0"/>
        <w:adjustRightInd w:val="0"/>
        <w:spacing w:after="0" w:line="240" w:lineRule="auto"/>
        <w:rPr>
          <w:rFonts w:cstheme="minorHAnsi"/>
          <w:color w:val="000000"/>
          <w:sz w:val="24"/>
          <w:szCs w:val="24"/>
        </w:rPr>
      </w:pPr>
    </w:p>
    <w:p w14:paraId="0B98BB49" w14:textId="77777777" w:rsidR="008537FD" w:rsidRPr="00D85F56" w:rsidRDefault="008537FD" w:rsidP="008537FD">
      <w:pPr>
        <w:autoSpaceDE w:val="0"/>
        <w:autoSpaceDN w:val="0"/>
        <w:adjustRightInd w:val="0"/>
        <w:spacing w:after="0" w:line="240" w:lineRule="auto"/>
        <w:rPr>
          <w:rFonts w:cstheme="minorHAnsi"/>
          <w:color w:val="000000"/>
          <w:sz w:val="24"/>
          <w:szCs w:val="24"/>
          <w:u w:val="single"/>
        </w:rPr>
      </w:pPr>
      <w:r w:rsidRPr="00D85F56">
        <w:rPr>
          <w:rFonts w:cstheme="minorHAnsi"/>
          <w:color w:val="000000"/>
          <w:sz w:val="24"/>
          <w:szCs w:val="24"/>
          <w:u w:val="single"/>
        </w:rPr>
        <w:t xml:space="preserve">Experience and Abilities </w:t>
      </w:r>
    </w:p>
    <w:p w14:paraId="7D558BE0" w14:textId="77777777" w:rsidR="008537FD" w:rsidRDefault="008537FD" w:rsidP="008537FD">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In addition to having the </w:t>
      </w:r>
      <w:r w:rsidRPr="00D85F56">
        <w:rPr>
          <w:rFonts w:cstheme="minorHAnsi"/>
          <w:i/>
          <w:iCs/>
          <w:color w:val="000000"/>
          <w:sz w:val="24"/>
          <w:szCs w:val="24"/>
        </w:rPr>
        <w:t>desired experience, knowledge, qualities and skills</w:t>
      </w:r>
      <w:r w:rsidRPr="00D85F56">
        <w:rPr>
          <w:rFonts w:cstheme="minorHAnsi"/>
          <w:color w:val="000000"/>
          <w:sz w:val="24"/>
          <w:szCs w:val="24"/>
        </w:rPr>
        <w:t xml:space="preserve"> required of all KMEP business leaders</w:t>
      </w:r>
      <w:r>
        <w:rPr>
          <w:rStyle w:val="FootnoteReference"/>
          <w:rFonts w:cstheme="minorHAnsi"/>
          <w:color w:val="000000"/>
          <w:sz w:val="24"/>
          <w:szCs w:val="24"/>
        </w:rPr>
        <w:footnoteReference w:id="6"/>
      </w:r>
      <w:r w:rsidRPr="00D85F56">
        <w:rPr>
          <w:rFonts w:cstheme="minorHAnsi"/>
          <w:color w:val="000000"/>
          <w:sz w:val="24"/>
          <w:szCs w:val="24"/>
        </w:rPr>
        <w:t>, KMEP seeks a Chairman that has:</w:t>
      </w:r>
    </w:p>
    <w:p w14:paraId="55E3FE98" w14:textId="77777777" w:rsidR="008537FD" w:rsidRPr="00D85F56" w:rsidRDefault="008537FD" w:rsidP="008537FD">
      <w:pPr>
        <w:autoSpaceDE w:val="0"/>
        <w:autoSpaceDN w:val="0"/>
        <w:adjustRightInd w:val="0"/>
        <w:spacing w:after="0" w:line="240" w:lineRule="auto"/>
        <w:rPr>
          <w:rFonts w:cstheme="minorHAnsi"/>
          <w:color w:val="000000"/>
          <w:sz w:val="24"/>
          <w:szCs w:val="24"/>
        </w:rPr>
      </w:pPr>
    </w:p>
    <w:p w14:paraId="26AAEE8D" w14:textId="77777777" w:rsidR="008537FD" w:rsidRDefault="008537FD" w:rsidP="008537FD">
      <w:pPr>
        <w:pStyle w:val="ListParagraph"/>
        <w:numPr>
          <w:ilvl w:val="0"/>
          <w:numId w:val="63"/>
        </w:numPr>
        <w:autoSpaceDE w:val="0"/>
        <w:autoSpaceDN w:val="0"/>
        <w:adjustRightInd w:val="0"/>
        <w:spacing w:after="0" w:line="240" w:lineRule="auto"/>
        <w:rPr>
          <w:rFonts w:cstheme="minorHAnsi"/>
          <w:color w:val="000000"/>
          <w:sz w:val="24"/>
          <w:szCs w:val="24"/>
        </w:rPr>
      </w:pPr>
      <w:r w:rsidRPr="00D85F56">
        <w:rPr>
          <w:rFonts w:cstheme="minorHAnsi"/>
          <w:color w:val="000000"/>
          <w:sz w:val="24"/>
          <w:szCs w:val="24"/>
        </w:rPr>
        <w:t xml:space="preserve">A successful track record operating as a leader in the private sector, understanding the challenges and areas of opportunity for innovative business growth. </w:t>
      </w:r>
    </w:p>
    <w:p w14:paraId="068E6F31" w14:textId="77777777" w:rsidR="008537FD" w:rsidRDefault="008537FD" w:rsidP="008537FD">
      <w:pPr>
        <w:pStyle w:val="ListParagraph"/>
        <w:numPr>
          <w:ilvl w:val="0"/>
          <w:numId w:val="63"/>
        </w:numPr>
        <w:autoSpaceDE w:val="0"/>
        <w:autoSpaceDN w:val="0"/>
        <w:adjustRightInd w:val="0"/>
        <w:spacing w:after="0" w:line="240" w:lineRule="auto"/>
        <w:rPr>
          <w:rFonts w:cstheme="minorHAnsi"/>
          <w:color w:val="000000"/>
          <w:sz w:val="24"/>
          <w:szCs w:val="24"/>
        </w:rPr>
      </w:pPr>
      <w:r w:rsidRPr="00D85F56">
        <w:rPr>
          <w:rFonts w:cstheme="minorHAnsi"/>
          <w:color w:val="000000"/>
          <w:sz w:val="24"/>
          <w:szCs w:val="24"/>
        </w:rPr>
        <w:t xml:space="preserve">A proven track record of leading and providing focus and direction in meetings to ensure all views are considered, driving consensus in order to achieve outcomes. Proven ability to articulate and implement strategies and plans and to give passionate leadership to their execution. </w:t>
      </w:r>
    </w:p>
    <w:p w14:paraId="214C67B8" w14:textId="77777777" w:rsidR="008537FD" w:rsidRDefault="008537FD" w:rsidP="008537FD">
      <w:pPr>
        <w:pStyle w:val="ListParagraph"/>
        <w:numPr>
          <w:ilvl w:val="0"/>
          <w:numId w:val="63"/>
        </w:numPr>
        <w:autoSpaceDE w:val="0"/>
        <w:autoSpaceDN w:val="0"/>
        <w:adjustRightInd w:val="0"/>
        <w:spacing w:after="0" w:line="240" w:lineRule="auto"/>
        <w:rPr>
          <w:rFonts w:cstheme="minorHAnsi"/>
          <w:color w:val="000000"/>
          <w:sz w:val="24"/>
          <w:szCs w:val="24"/>
        </w:rPr>
      </w:pPr>
      <w:r w:rsidRPr="00D85F56">
        <w:rPr>
          <w:rFonts w:cstheme="minorHAnsi"/>
          <w:color w:val="000000"/>
          <w:sz w:val="24"/>
          <w:szCs w:val="24"/>
        </w:rPr>
        <w:t xml:space="preserve">Ability to operate as a high-profile advocate for </w:t>
      </w:r>
      <w:r>
        <w:rPr>
          <w:rFonts w:cstheme="minorHAnsi"/>
          <w:color w:val="000000"/>
          <w:sz w:val="24"/>
          <w:szCs w:val="24"/>
        </w:rPr>
        <w:t xml:space="preserve">Kent and Medway </w:t>
      </w:r>
      <w:r w:rsidRPr="00D85F56">
        <w:rPr>
          <w:rFonts w:cstheme="minorHAnsi"/>
          <w:color w:val="000000"/>
          <w:sz w:val="24"/>
          <w:szCs w:val="24"/>
        </w:rPr>
        <w:t xml:space="preserve">and generate enthusiasm for the aims of the Board. </w:t>
      </w:r>
    </w:p>
    <w:p w14:paraId="0B33CB2C" w14:textId="77777777" w:rsidR="008537FD" w:rsidRDefault="008537FD" w:rsidP="008537FD">
      <w:pPr>
        <w:pStyle w:val="ListParagraph"/>
        <w:numPr>
          <w:ilvl w:val="0"/>
          <w:numId w:val="63"/>
        </w:numPr>
        <w:autoSpaceDE w:val="0"/>
        <w:autoSpaceDN w:val="0"/>
        <w:adjustRightInd w:val="0"/>
        <w:spacing w:after="0" w:line="240" w:lineRule="auto"/>
        <w:rPr>
          <w:rFonts w:cstheme="minorHAnsi"/>
          <w:color w:val="000000"/>
          <w:sz w:val="24"/>
          <w:szCs w:val="24"/>
        </w:rPr>
      </w:pPr>
      <w:r w:rsidRPr="00D85F56">
        <w:rPr>
          <w:rFonts w:cstheme="minorHAnsi"/>
          <w:color w:val="000000"/>
          <w:sz w:val="24"/>
          <w:szCs w:val="24"/>
        </w:rPr>
        <w:t xml:space="preserve">Ability to lobby for the interests of the </w:t>
      </w:r>
      <w:r>
        <w:rPr>
          <w:rFonts w:cstheme="minorHAnsi"/>
          <w:color w:val="000000"/>
          <w:sz w:val="24"/>
          <w:szCs w:val="24"/>
        </w:rPr>
        <w:t>KMEP</w:t>
      </w:r>
      <w:r w:rsidRPr="00D85F56">
        <w:rPr>
          <w:rFonts w:cstheme="minorHAnsi"/>
          <w:color w:val="000000"/>
          <w:sz w:val="24"/>
          <w:szCs w:val="24"/>
        </w:rPr>
        <w:t xml:space="preserve"> across the SELEP region and nationally, with a range of stakeholders. </w:t>
      </w:r>
    </w:p>
    <w:p w14:paraId="5D061BD8" w14:textId="77777777" w:rsidR="008537FD" w:rsidRDefault="008537FD" w:rsidP="008537FD">
      <w:pPr>
        <w:pStyle w:val="ListParagraph"/>
        <w:numPr>
          <w:ilvl w:val="0"/>
          <w:numId w:val="63"/>
        </w:numPr>
        <w:autoSpaceDE w:val="0"/>
        <w:autoSpaceDN w:val="0"/>
        <w:adjustRightInd w:val="0"/>
        <w:spacing w:after="0" w:line="240" w:lineRule="auto"/>
        <w:rPr>
          <w:rFonts w:cstheme="minorHAnsi"/>
          <w:color w:val="000000"/>
          <w:sz w:val="24"/>
          <w:szCs w:val="24"/>
        </w:rPr>
      </w:pPr>
      <w:r w:rsidRPr="00D85F56">
        <w:rPr>
          <w:rFonts w:cstheme="minorHAnsi"/>
          <w:color w:val="000000"/>
          <w:sz w:val="24"/>
          <w:szCs w:val="24"/>
        </w:rPr>
        <w:t xml:space="preserve">Ability to work effectively as a member of a team in which colleagues work cooperatively with each other, accepting collective responsibility. </w:t>
      </w:r>
    </w:p>
    <w:p w14:paraId="4E670489" w14:textId="77777777" w:rsidR="008537FD" w:rsidRPr="00E94891" w:rsidRDefault="008537FD" w:rsidP="008537FD">
      <w:pPr>
        <w:autoSpaceDE w:val="0"/>
        <w:autoSpaceDN w:val="0"/>
        <w:adjustRightInd w:val="0"/>
        <w:spacing w:after="0" w:line="240" w:lineRule="auto"/>
        <w:rPr>
          <w:rFonts w:cstheme="minorHAnsi"/>
          <w:color w:val="000000"/>
          <w:sz w:val="24"/>
          <w:szCs w:val="24"/>
        </w:rPr>
      </w:pPr>
    </w:p>
    <w:p w14:paraId="6125D828" w14:textId="77777777" w:rsidR="008537FD" w:rsidRPr="00465148" w:rsidRDefault="008537FD" w:rsidP="008537FD">
      <w:pPr>
        <w:autoSpaceDE w:val="0"/>
        <w:autoSpaceDN w:val="0"/>
        <w:adjustRightInd w:val="0"/>
        <w:spacing w:after="0" w:line="240" w:lineRule="auto"/>
        <w:rPr>
          <w:rFonts w:cstheme="minorHAnsi"/>
          <w:color w:val="000000"/>
          <w:sz w:val="24"/>
          <w:szCs w:val="24"/>
          <w:u w:val="single"/>
        </w:rPr>
      </w:pPr>
      <w:r w:rsidRPr="00465148">
        <w:rPr>
          <w:rFonts w:cstheme="minorHAnsi"/>
          <w:color w:val="000000"/>
          <w:sz w:val="24"/>
          <w:szCs w:val="24"/>
          <w:u w:val="single"/>
        </w:rPr>
        <w:t xml:space="preserve">Skills and Characteristics </w:t>
      </w:r>
    </w:p>
    <w:p w14:paraId="03E24EF3" w14:textId="77777777" w:rsidR="008537FD" w:rsidRDefault="008537FD" w:rsidP="008537FD">
      <w:pPr>
        <w:pStyle w:val="ListParagraph"/>
        <w:numPr>
          <w:ilvl w:val="0"/>
          <w:numId w:val="64"/>
        </w:numPr>
        <w:autoSpaceDE w:val="0"/>
        <w:autoSpaceDN w:val="0"/>
        <w:adjustRightInd w:val="0"/>
        <w:spacing w:after="0" w:line="240" w:lineRule="auto"/>
        <w:rPr>
          <w:rFonts w:cstheme="minorHAnsi"/>
          <w:color w:val="000000"/>
          <w:sz w:val="24"/>
          <w:szCs w:val="24"/>
        </w:rPr>
      </w:pPr>
      <w:r w:rsidRPr="00465148">
        <w:rPr>
          <w:rFonts w:cstheme="minorHAnsi"/>
          <w:color w:val="000000"/>
          <w:sz w:val="24"/>
          <w:szCs w:val="24"/>
        </w:rPr>
        <w:t xml:space="preserve">An engaging public speaker with presence, good communication skills and excellent interpersonal skills. </w:t>
      </w:r>
    </w:p>
    <w:p w14:paraId="1BFB80A5" w14:textId="77777777" w:rsidR="008537FD" w:rsidRDefault="008537FD" w:rsidP="008537FD">
      <w:pPr>
        <w:pStyle w:val="ListParagraph"/>
        <w:numPr>
          <w:ilvl w:val="0"/>
          <w:numId w:val="64"/>
        </w:numPr>
        <w:autoSpaceDE w:val="0"/>
        <w:autoSpaceDN w:val="0"/>
        <w:adjustRightInd w:val="0"/>
        <w:spacing w:after="0" w:line="240" w:lineRule="auto"/>
        <w:rPr>
          <w:rFonts w:cstheme="minorHAnsi"/>
          <w:color w:val="000000"/>
          <w:sz w:val="24"/>
          <w:szCs w:val="24"/>
        </w:rPr>
      </w:pPr>
      <w:r w:rsidRPr="00465148">
        <w:rPr>
          <w:rFonts w:cstheme="minorHAnsi"/>
          <w:color w:val="000000"/>
          <w:sz w:val="24"/>
          <w:szCs w:val="24"/>
        </w:rPr>
        <w:t xml:space="preserve">Impartial, passionate and driven leader. </w:t>
      </w:r>
    </w:p>
    <w:p w14:paraId="1A82EE8B" w14:textId="77777777" w:rsidR="008537FD" w:rsidRPr="00465148" w:rsidRDefault="008537FD" w:rsidP="008537FD">
      <w:pPr>
        <w:pStyle w:val="ListParagraph"/>
        <w:numPr>
          <w:ilvl w:val="0"/>
          <w:numId w:val="64"/>
        </w:numPr>
        <w:autoSpaceDE w:val="0"/>
        <w:autoSpaceDN w:val="0"/>
        <w:adjustRightInd w:val="0"/>
        <w:spacing w:after="0" w:line="240" w:lineRule="auto"/>
        <w:rPr>
          <w:rFonts w:cstheme="minorHAnsi"/>
          <w:color w:val="000000"/>
          <w:sz w:val="24"/>
          <w:szCs w:val="24"/>
        </w:rPr>
      </w:pPr>
      <w:r w:rsidRPr="00465148">
        <w:rPr>
          <w:rFonts w:cstheme="minorHAnsi"/>
          <w:color w:val="000000"/>
          <w:sz w:val="24"/>
          <w:szCs w:val="24"/>
        </w:rPr>
        <w:t xml:space="preserve">Experienced political awareness. </w:t>
      </w:r>
    </w:p>
    <w:p w14:paraId="2C06119B" w14:textId="77777777" w:rsidR="008537FD" w:rsidRPr="00E94891" w:rsidRDefault="008537FD" w:rsidP="008537FD">
      <w:pPr>
        <w:autoSpaceDE w:val="0"/>
        <w:autoSpaceDN w:val="0"/>
        <w:adjustRightInd w:val="0"/>
        <w:spacing w:after="0" w:line="240" w:lineRule="auto"/>
        <w:rPr>
          <w:rFonts w:cstheme="minorHAnsi"/>
          <w:color w:val="000000"/>
          <w:sz w:val="24"/>
          <w:szCs w:val="24"/>
        </w:rPr>
      </w:pPr>
    </w:p>
    <w:p w14:paraId="7FDE293E" w14:textId="77777777" w:rsidR="008537FD" w:rsidRPr="00E94891" w:rsidRDefault="008537FD" w:rsidP="008537FD">
      <w:pPr>
        <w:autoSpaceDE w:val="0"/>
        <w:autoSpaceDN w:val="0"/>
        <w:adjustRightInd w:val="0"/>
        <w:spacing w:after="0" w:line="240" w:lineRule="auto"/>
        <w:rPr>
          <w:rFonts w:cstheme="minorHAnsi"/>
          <w:color w:val="000000"/>
          <w:sz w:val="24"/>
          <w:szCs w:val="24"/>
        </w:rPr>
      </w:pPr>
      <w:r w:rsidRPr="00E94891">
        <w:rPr>
          <w:rFonts w:cstheme="minorHAnsi"/>
          <w:b/>
          <w:bCs/>
          <w:color w:val="000000"/>
          <w:sz w:val="24"/>
          <w:szCs w:val="24"/>
        </w:rPr>
        <w:t xml:space="preserve">Remuneration </w:t>
      </w:r>
    </w:p>
    <w:p w14:paraId="08E129BC" w14:textId="77777777" w:rsidR="008537FD" w:rsidRPr="00E94891" w:rsidRDefault="008537FD" w:rsidP="008537FD">
      <w:pPr>
        <w:spacing w:after="0"/>
        <w:rPr>
          <w:rFonts w:cstheme="minorHAnsi"/>
          <w:color w:val="000000"/>
          <w:sz w:val="24"/>
          <w:szCs w:val="24"/>
        </w:rPr>
      </w:pPr>
      <w:r w:rsidRPr="00E94891">
        <w:rPr>
          <w:rFonts w:cstheme="minorHAnsi"/>
          <w:color w:val="000000"/>
          <w:sz w:val="24"/>
          <w:szCs w:val="24"/>
        </w:rPr>
        <w:t>The post is not remunerated</w:t>
      </w:r>
      <w:r>
        <w:rPr>
          <w:rFonts w:cstheme="minorHAnsi"/>
          <w:color w:val="000000"/>
          <w:sz w:val="24"/>
          <w:szCs w:val="24"/>
        </w:rPr>
        <w:t>.</w:t>
      </w:r>
    </w:p>
    <w:p w14:paraId="410ACEAA" w14:textId="77777777" w:rsidR="008537FD" w:rsidRPr="00E94891" w:rsidRDefault="008537FD" w:rsidP="008537FD">
      <w:pPr>
        <w:spacing w:after="0"/>
        <w:rPr>
          <w:rFonts w:cstheme="minorHAnsi"/>
          <w:color w:val="000000"/>
          <w:sz w:val="24"/>
          <w:szCs w:val="24"/>
        </w:rPr>
      </w:pPr>
    </w:p>
    <w:p w14:paraId="56A72088" w14:textId="77777777" w:rsidR="008537FD" w:rsidRDefault="008537FD" w:rsidP="008537FD">
      <w:pPr>
        <w:rPr>
          <w:rFonts w:eastAsia="Times New Roman" w:cstheme="minorHAnsi"/>
          <w:color w:val="A6A6A6" w:themeColor="background1" w:themeShade="A6"/>
          <w:sz w:val="24"/>
          <w:szCs w:val="24"/>
        </w:rPr>
      </w:pPr>
      <w:r>
        <w:rPr>
          <w:rFonts w:eastAsia="Times New Roman" w:cstheme="minorHAnsi"/>
          <w:color w:val="A6A6A6" w:themeColor="background1" w:themeShade="A6"/>
          <w:sz w:val="24"/>
          <w:szCs w:val="24"/>
        </w:rPr>
        <w:br w:type="page"/>
      </w:r>
    </w:p>
    <w:p w14:paraId="6497D3E7" w14:textId="77777777" w:rsidR="008537FD" w:rsidRPr="00660318" w:rsidRDefault="008537FD" w:rsidP="008537FD">
      <w:pPr>
        <w:spacing w:after="0"/>
        <w:jc w:val="right"/>
        <w:rPr>
          <w:rFonts w:cstheme="minorHAnsi"/>
          <w:b/>
          <w:bCs/>
          <w:sz w:val="24"/>
          <w:szCs w:val="24"/>
        </w:rPr>
      </w:pPr>
      <w:r>
        <w:rPr>
          <w:rFonts w:eastAsia="Times New Roman" w:cstheme="minorHAnsi"/>
          <w:color w:val="A6A6A6" w:themeColor="background1" w:themeShade="A6"/>
          <w:sz w:val="24"/>
          <w:szCs w:val="24"/>
          <w:u w:val="single"/>
        </w:rPr>
        <w:t xml:space="preserve">Appendix E - </w:t>
      </w:r>
      <w:r w:rsidRPr="00452C40">
        <w:rPr>
          <w:rFonts w:eastAsia="Times New Roman" w:cstheme="minorHAnsi"/>
          <w:color w:val="A6A6A6" w:themeColor="background1" w:themeShade="A6"/>
          <w:sz w:val="24"/>
          <w:szCs w:val="24"/>
          <w:u w:val="single"/>
        </w:rPr>
        <w:t>Glossary</w:t>
      </w:r>
    </w:p>
    <w:p w14:paraId="2FA91E3C" w14:textId="77777777" w:rsidR="008537FD" w:rsidRPr="00C55A24" w:rsidRDefault="008537FD" w:rsidP="008537FD">
      <w:pPr>
        <w:spacing w:after="0" w:line="240" w:lineRule="auto"/>
        <w:rPr>
          <w:rFonts w:eastAsia="Times New Roman" w:cstheme="minorHAnsi"/>
          <w:color w:val="A6A6A6" w:themeColor="background1" w:themeShade="A6"/>
          <w:sz w:val="16"/>
          <w:szCs w:val="16"/>
          <w:u w:val="single"/>
        </w:rPr>
      </w:pPr>
    </w:p>
    <w:tbl>
      <w:tblPr>
        <w:tblW w:w="9776" w:type="dxa"/>
        <w:tblInd w:w="113" w:type="dxa"/>
        <w:tblLayout w:type="fixed"/>
        <w:tblLook w:val="04A0" w:firstRow="1" w:lastRow="0" w:firstColumn="1" w:lastColumn="0" w:noHBand="0" w:noVBand="1"/>
      </w:tblPr>
      <w:tblGrid>
        <w:gridCol w:w="2405"/>
        <w:gridCol w:w="1418"/>
        <w:gridCol w:w="5953"/>
      </w:tblGrid>
      <w:tr w:rsidR="008537FD" w:rsidRPr="00660318" w14:paraId="4FA0957F" w14:textId="77777777" w:rsidTr="00C96B77">
        <w:trPr>
          <w:trHeight w:val="945"/>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05F9AB0F" w14:textId="77777777" w:rsidR="008537FD" w:rsidRPr="00660318" w:rsidRDefault="008537FD" w:rsidP="00C96B77">
            <w:pPr>
              <w:spacing w:after="0" w:line="240" w:lineRule="auto"/>
              <w:rPr>
                <w:rFonts w:ascii="Calibri" w:eastAsia="Times New Roman" w:hAnsi="Calibri" w:cs="Times New Roman"/>
                <w:b/>
                <w:bCs/>
                <w:color w:val="000000"/>
                <w:sz w:val="24"/>
                <w:szCs w:val="24"/>
              </w:rPr>
            </w:pPr>
            <w:r w:rsidRPr="00660318">
              <w:rPr>
                <w:rFonts w:ascii="Calibri" w:eastAsia="Times New Roman" w:hAnsi="Calibri" w:cs="Times New Roman"/>
                <w:b/>
                <w:bCs/>
                <w:color w:val="000000"/>
                <w:sz w:val="24"/>
                <w:szCs w:val="24"/>
              </w:rPr>
              <w:t>Term</w:t>
            </w:r>
          </w:p>
        </w:tc>
        <w:tc>
          <w:tcPr>
            <w:tcW w:w="1418" w:type="dxa"/>
            <w:tcBorders>
              <w:top w:val="single" w:sz="4" w:space="0" w:color="auto"/>
              <w:left w:val="nil"/>
              <w:bottom w:val="single" w:sz="4" w:space="0" w:color="auto"/>
              <w:right w:val="single" w:sz="4" w:space="0" w:color="auto"/>
            </w:tcBorders>
            <w:shd w:val="clear" w:color="auto" w:fill="auto"/>
            <w:hideMark/>
          </w:tcPr>
          <w:p w14:paraId="562407F5" w14:textId="77777777" w:rsidR="008537FD" w:rsidRPr="00660318" w:rsidRDefault="008537FD" w:rsidP="00C96B77">
            <w:pPr>
              <w:spacing w:after="0" w:line="240" w:lineRule="auto"/>
              <w:rPr>
                <w:rFonts w:ascii="Calibri" w:eastAsia="Times New Roman" w:hAnsi="Calibri" w:cs="Times New Roman"/>
                <w:b/>
                <w:bCs/>
                <w:color w:val="000000"/>
                <w:sz w:val="24"/>
                <w:szCs w:val="24"/>
              </w:rPr>
            </w:pPr>
            <w:r w:rsidRPr="00660318">
              <w:rPr>
                <w:rFonts w:ascii="Calibri" w:eastAsia="Times New Roman" w:hAnsi="Calibri" w:cs="Times New Roman"/>
                <w:b/>
                <w:bCs/>
                <w:color w:val="000000"/>
                <w:sz w:val="24"/>
                <w:szCs w:val="24"/>
              </w:rPr>
              <w:t>Acronym (where applicable)</w:t>
            </w:r>
          </w:p>
        </w:tc>
        <w:tc>
          <w:tcPr>
            <w:tcW w:w="5953" w:type="dxa"/>
            <w:tcBorders>
              <w:top w:val="single" w:sz="4" w:space="0" w:color="auto"/>
              <w:left w:val="nil"/>
              <w:bottom w:val="single" w:sz="4" w:space="0" w:color="auto"/>
              <w:right w:val="single" w:sz="4" w:space="0" w:color="auto"/>
            </w:tcBorders>
            <w:shd w:val="clear" w:color="auto" w:fill="auto"/>
            <w:hideMark/>
          </w:tcPr>
          <w:p w14:paraId="3F5233F8" w14:textId="77777777" w:rsidR="008537FD" w:rsidRPr="00660318" w:rsidRDefault="008537FD" w:rsidP="00C96B77">
            <w:pPr>
              <w:spacing w:after="0" w:line="240" w:lineRule="auto"/>
              <w:rPr>
                <w:rFonts w:ascii="Calibri" w:eastAsia="Times New Roman" w:hAnsi="Calibri" w:cs="Times New Roman"/>
                <w:b/>
                <w:bCs/>
                <w:color w:val="000000"/>
                <w:sz w:val="24"/>
                <w:szCs w:val="24"/>
              </w:rPr>
            </w:pPr>
            <w:r w:rsidRPr="00660318">
              <w:rPr>
                <w:rFonts w:ascii="Calibri" w:eastAsia="Times New Roman" w:hAnsi="Calibri" w:cs="Times New Roman"/>
                <w:b/>
                <w:bCs/>
                <w:color w:val="000000"/>
                <w:sz w:val="24"/>
                <w:szCs w:val="24"/>
              </w:rPr>
              <w:t>Description</w:t>
            </w:r>
          </w:p>
        </w:tc>
      </w:tr>
      <w:tr w:rsidR="008537FD" w:rsidRPr="00660318" w14:paraId="1E4283ED" w14:textId="77777777" w:rsidTr="00C96B77">
        <w:trPr>
          <w:trHeight w:val="945"/>
        </w:trPr>
        <w:tc>
          <w:tcPr>
            <w:tcW w:w="2405" w:type="dxa"/>
            <w:tcBorders>
              <w:top w:val="nil"/>
              <w:left w:val="single" w:sz="4" w:space="0" w:color="auto"/>
              <w:bottom w:val="single" w:sz="4" w:space="0" w:color="auto"/>
              <w:right w:val="single" w:sz="4" w:space="0" w:color="auto"/>
            </w:tcBorders>
            <w:shd w:val="clear" w:color="auto" w:fill="auto"/>
            <w:hideMark/>
          </w:tcPr>
          <w:p w14:paraId="5E941242"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Accountable Body</w:t>
            </w:r>
          </w:p>
        </w:tc>
        <w:tc>
          <w:tcPr>
            <w:tcW w:w="1418" w:type="dxa"/>
            <w:tcBorders>
              <w:top w:val="nil"/>
              <w:left w:val="nil"/>
              <w:bottom w:val="single" w:sz="4" w:space="0" w:color="auto"/>
              <w:right w:val="single" w:sz="4" w:space="0" w:color="auto"/>
            </w:tcBorders>
            <w:shd w:val="clear" w:color="auto" w:fill="auto"/>
            <w:noWrap/>
            <w:hideMark/>
          </w:tcPr>
          <w:p w14:paraId="718D681B"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58DFD6DB"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 xml:space="preserve">An Accountable Body retains overall legal accountability for the investment of public funds. Essex County Council is the Accountable Body for public funds, </w:t>
            </w:r>
            <w:r>
              <w:rPr>
                <w:rFonts w:ascii="Calibri" w:eastAsia="Times New Roman" w:hAnsi="Calibri" w:cs="Times New Roman"/>
                <w:color w:val="000000"/>
                <w:sz w:val="24"/>
                <w:szCs w:val="24"/>
              </w:rPr>
              <w:t xml:space="preserve">that are </w:t>
            </w:r>
            <w:r w:rsidRPr="00660318">
              <w:rPr>
                <w:rFonts w:ascii="Calibri" w:eastAsia="Times New Roman" w:hAnsi="Calibri" w:cs="Times New Roman"/>
                <w:color w:val="000000"/>
                <w:sz w:val="24"/>
                <w:szCs w:val="24"/>
              </w:rPr>
              <w:t>passported through the South East LEP.</w:t>
            </w:r>
          </w:p>
        </w:tc>
      </w:tr>
      <w:tr w:rsidR="008537FD" w:rsidRPr="00660318" w14:paraId="27211578" w14:textId="77777777" w:rsidTr="00C96B77">
        <w:trPr>
          <w:trHeight w:val="1260"/>
        </w:trPr>
        <w:tc>
          <w:tcPr>
            <w:tcW w:w="2405" w:type="dxa"/>
            <w:tcBorders>
              <w:top w:val="nil"/>
              <w:left w:val="single" w:sz="4" w:space="0" w:color="auto"/>
              <w:bottom w:val="single" w:sz="4" w:space="0" w:color="auto"/>
              <w:right w:val="single" w:sz="4" w:space="0" w:color="auto"/>
            </w:tcBorders>
            <w:shd w:val="clear" w:color="auto" w:fill="auto"/>
            <w:hideMark/>
          </w:tcPr>
          <w:p w14:paraId="78CBD1F1"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Branding Guidelines</w:t>
            </w:r>
          </w:p>
        </w:tc>
        <w:tc>
          <w:tcPr>
            <w:tcW w:w="1418" w:type="dxa"/>
            <w:tcBorders>
              <w:top w:val="nil"/>
              <w:left w:val="nil"/>
              <w:bottom w:val="single" w:sz="4" w:space="0" w:color="auto"/>
              <w:right w:val="single" w:sz="4" w:space="0" w:color="auto"/>
            </w:tcBorders>
            <w:shd w:val="clear" w:color="auto" w:fill="auto"/>
            <w:noWrap/>
            <w:hideMark/>
          </w:tcPr>
          <w:p w14:paraId="3E420941"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0669E273"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The guidelines issued by the Ministry of Housing Communities and Local Government, which LEPs and partners must use when promoting projects via Local Growth Fund, Growing Places Fund, and any other UK Government funded projects.</w:t>
            </w:r>
          </w:p>
        </w:tc>
      </w:tr>
      <w:tr w:rsidR="008537FD" w:rsidRPr="00660318" w14:paraId="760F24E8" w14:textId="77777777" w:rsidTr="00C96B77">
        <w:trPr>
          <w:trHeight w:val="630"/>
        </w:trPr>
        <w:tc>
          <w:tcPr>
            <w:tcW w:w="2405" w:type="dxa"/>
            <w:tcBorders>
              <w:top w:val="nil"/>
              <w:left w:val="single" w:sz="4" w:space="0" w:color="auto"/>
              <w:bottom w:val="single" w:sz="4" w:space="0" w:color="auto"/>
              <w:right w:val="single" w:sz="4" w:space="0" w:color="auto"/>
            </w:tcBorders>
            <w:shd w:val="clear" w:color="auto" w:fill="auto"/>
            <w:hideMark/>
          </w:tcPr>
          <w:p w14:paraId="3B415F35"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Business and Industry Leaders</w:t>
            </w:r>
          </w:p>
        </w:tc>
        <w:tc>
          <w:tcPr>
            <w:tcW w:w="1418" w:type="dxa"/>
            <w:tcBorders>
              <w:top w:val="nil"/>
              <w:left w:val="nil"/>
              <w:bottom w:val="single" w:sz="4" w:space="0" w:color="auto"/>
              <w:right w:val="single" w:sz="4" w:space="0" w:color="auto"/>
            </w:tcBorders>
            <w:shd w:val="clear" w:color="auto" w:fill="auto"/>
            <w:noWrap/>
            <w:hideMark/>
          </w:tcPr>
          <w:p w14:paraId="55EE3A16"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2F3742EC" w14:textId="77777777" w:rsidR="008537FD" w:rsidRPr="00660318" w:rsidRDefault="008537FD" w:rsidP="00C96B77">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Individuals representing the private sector, for example is the Chairman, Owner, a Chief Executive, Senior Officer, Director or Partner in a business in Kent or Medway.</w:t>
            </w:r>
          </w:p>
        </w:tc>
      </w:tr>
      <w:tr w:rsidR="008537FD" w:rsidRPr="00660318" w14:paraId="71A6293D" w14:textId="77777777" w:rsidTr="00C96B77">
        <w:trPr>
          <w:trHeight w:val="945"/>
        </w:trPr>
        <w:tc>
          <w:tcPr>
            <w:tcW w:w="2405" w:type="dxa"/>
            <w:tcBorders>
              <w:top w:val="nil"/>
              <w:left w:val="single" w:sz="4" w:space="0" w:color="auto"/>
              <w:bottom w:val="single" w:sz="4" w:space="0" w:color="auto"/>
              <w:right w:val="single" w:sz="4" w:space="0" w:color="auto"/>
            </w:tcBorders>
            <w:shd w:val="clear" w:color="auto" w:fill="auto"/>
            <w:hideMark/>
          </w:tcPr>
          <w:p w14:paraId="3E07DBEE"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Cities and Local Growth Unit</w:t>
            </w:r>
          </w:p>
        </w:tc>
        <w:tc>
          <w:tcPr>
            <w:tcW w:w="1418" w:type="dxa"/>
            <w:tcBorders>
              <w:top w:val="nil"/>
              <w:left w:val="nil"/>
              <w:bottom w:val="single" w:sz="4" w:space="0" w:color="auto"/>
              <w:right w:val="single" w:sz="4" w:space="0" w:color="auto"/>
            </w:tcBorders>
            <w:shd w:val="clear" w:color="auto" w:fill="auto"/>
            <w:noWrap/>
            <w:hideMark/>
          </w:tcPr>
          <w:p w14:paraId="4E8D18D8"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CLGU</w:t>
            </w:r>
          </w:p>
        </w:tc>
        <w:tc>
          <w:tcPr>
            <w:tcW w:w="5953" w:type="dxa"/>
            <w:tcBorders>
              <w:top w:val="nil"/>
              <w:left w:val="nil"/>
              <w:bottom w:val="single" w:sz="4" w:space="0" w:color="auto"/>
              <w:right w:val="single" w:sz="4" w:space="0" w:color="auto"/>
            </w:tcBorders>
            <w:shd w:val="clear" w:color="auto" w:fill="auto"/>
            <w:hideMark/>
          </w:tcPr>
          <w:p w14:paraId="15FEF914"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A division of staff in the Central Government's civil service. These staff work for the Ministry of Housing, Communities and Local Government, and are tasked with LEP liaison along with an extensive list of other duties.</w:t>
            </w:r>
          </w:p>
        </w:tc>
      </w:tr>
      <w:tr w:rsidR="008537FD" w:rsidRPr="00660318" w14:paraId="4AD5D9FA" w14:textId="77777777" w:rsidTr="00C96B77">
        <w:trPr>
          <w:trHeight w:val="1260"/>
        </w:trPr>
        <w:tc>
          <w:tcPr>
            <w:tcW w:w="2405" w:type="dxa"/>
            <w:tcBorders>
              <w:top w:val="nil"/>
              <w:left w:val="single" w:sz="4" w:space="0" w:color="auto"/>
              <w:bottom w:val="single" w:sz="4" w:space="0" w:color="auto"/>
              <w:right w:val="single" w:sz="4" w:space="0" w:color="auto"/>
            </w:tcBorders>
            <w:shd w:val="clear" w:color="auto" w:fill="auto"/>
            <w:hideMark/>
          </w:tcPr>
          <w:p w14:paraId="0E88F31D"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Co-opted members</w:t>
            </w:r>
          </w:p>
        </w:tc>
        <w:tc>
          <w:tcPr>
            <w:tcW w:w="1418" w:type="dxa"/>
            <w:tcBorders>
              <w:top w:val="nil"/>
              <w:left w:val="nil"/>
              <w:bottom w:val="single" w:sz="4" w:space="0" w:color="auto"/>
              <w:right w:val="single" w:sz="4" w:space="0" w:color="auto"/>
            </w:tcBorders>
            <w:shd w:val="clear" w:color="auto" w:fill="auto"/>
            <w:noWrap/>
            <w:hideMark/>
          </w:tcPr>
          <w:p w14:paraId="36E34D04"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Co-opts</w:t>
            </w:r>
          </w:p>
        </w:tc>
        <w:tc>
          <w:tcPr>
            <w:tcW w:w="5953" w:type="dxa"/>
            <w:tcBorders>
              <w:top w:val="nil"/>
              <w:left w:val="nil"/>
              <w:bottom w:val="single" w:sz="4" w:space="0" w:color="auto"/>
              <w:right w:val="single" w:sz="4" w:space="0" w:color="auto"/>
            </w:tcBorders>
            <w:shd w:val="clear" w:color="auto" w:fill="auto"/>
            <w:hideMark/>
          </w:tcPr>
          <w:p w14:paraId="490E761C"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Board members who are chosen by the appropriate body to represent a specific area of interest or issue of consideration. These representatives are not elected</w:t>
            </w:r>
            <w:r>
              <w:rPr>
                <w:rFonts w:ascii="Calibri" w:eastAsia="Times New Roman" w:hAnsi="Calibri" w:cs="Times New Roman"/>
                <w:color w:val="000000"/>
                <w:sz w:val="24"/>
                <w:szCs w:val="24"/>
              </w:rPr>
              <w:t xml:space="preserve"> </w:t>
            </w:r>
            <w:r w:rsidRPr="00660318">
              <w:rPr>
                <w:rFonts w:ascii="Calibri" w:eastAsia="Times New Roman" w:hAnsi="Calibri" w:cs="Times New Roman"/>
                <w:color w:val="000000"/>
                <w:sz w:val="24"/>
                <w:szCs w:val="24"/>
              </w:rPr>
              <w:t>/</w:t>
            </w:r>
            <w:r>
              <w:rPr>
                <w:rFonts w:ascii="Calibri" w:eastAsia="Times New Roman" w:hAnsi="Calibri" w:cs="Times New Roman"/>
                <w:color w:val="000000"/>
                <w:sz w:val="24"/>
                <w:szCs w:val="24"/>
              </w:rPr>
              <w:t xml:space="preserve"> </w:t>
            </w:r>
            <w:r w:rsidRPr="00660318">
              <w:rPr>
                <w:rFonts w:ascii="Calibri" w:eastAsia="Times New Roman" w:hAnsi="Calibri" w:cs="Times New Roman"/>
                <w:color w:val="000000"/>
                <w:sz w:val="24"/>
                <w:szCs w:val="24"/>
              </w:rPr>
              <w:t>publicly recruited members, rather are directly appointed because of their level of knowledge and experience.</w:t>
            </w:r>
          </w:p>
        </w:tc>
      </w:tr>
      <w:tr w:rsidR="008537FD" w:rsidRPr="00660318" w14:paraId="498B8755" w14:textId="77777777" w:rsidTr="00C96B77">
        <w:trPr>
          <w:trHeight w:val="1260"/>
        </w:trPr>
        <w:tc>
          <w:tcPr>
            <w:tcW w:w="2405" w:type="dxa"/>
            <w:tcBorders>
              <w:top w:val="nil"/>
              <w:left w:val="single" w:sz="4" w:space="0" w:color="auto"/>
              <w:bottom w:val="single" w:sz="4" w:space="0" w:color="auto"/>
              <w:right w:val="single" w:sz="4" w:space="0" w:color="auto"/>
            </w:tcBorders>
            <w:shd w:val="clear" w:color="auto" w:fill="auto"/>
            <w:hideMark/>
          </w:tcPr>
          <w:p w14:paraId="09182271"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Federated Boards</w:t>
            </w:r>
          </w:p>
        </w:tc>
        <w:tc>
          <w:tcPr>
            <w:tcW w:w="1418" w:type="dxa"/>
            <w:tcBorders>
              <w:top w:val="nil"/>
              <w:left w:val="nil"/>
              <w:bottom w:val="single" w:sz="4" w:space="0" w:color="auto"/>
              <w:right w:val="single" w:sz="4" w:space="0" w:color="auto"/>
            </w:tcBorders>
            <w:shd w:val="clear" w:color="auto" w:fill="auto"/>
            <w:noWrap/>
            <w:hideMark/>
          </w:tcPr>
          <w:p w14:paraId="7DEDFBA0"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Fed. Boards</w:t>
            </w:r>
          </w:p>
        </w:tc>
        <w:tc>
          <w:tcPr>
            <w:tcW w:w="5953" w:type="dxa"/>
            <w:tcBorders>
              <w:top w:val="nil"/>
              <w:left w:val="nil"/>
              <w:bottom w:val="single" w:sz="4" w:space="0" w:color="auto"/>
              <w:right w:val="single" w:sz="4" w:space="0" w:color="auto"/>
            </w:tcBorders>
            <w:shd w:val="clear" w:color="auto" w:fill="auto"/>
            <w:hideMark/>
          </w:tcPr>
          <w:p w14:paraId="2DDB1A45"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The Federated Boards of SELEP are local public/private partnerships tasked with driving forward economic growth. There are four Federated Boards</w:t>
            </w:r>
            <w:r>
              <w:rPr>
                <w:rFonts w:ascii="Calibri" w:eastAsia="Times New Roman" w:hAnsi="Calibri" w:cs="Times New Roman"/>
                <w:color w:val="000000"/>
                <w:sz w:val="24"/>
                <w:szCs w:val="24"/>
              </w:rPr>
              <w:t>:</w:t>
            </w:r>
            <w:r w:rsidRPr="00660318">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 xml:space="preserve">Kent </w:t>
            </w:r>
            <w:r w:rsidRPr="00660318">
              <w:rPr>
                <w:rFonts w:ascii="Calibri" w:eastAsia="Times New Roman" w:hAnsi="Calibri" w:cs="Times New Roman"/>
                <w:color w:val="000000"/>
                <w:sz w:val="24"/>
                <w:szCs w:val="24"/>
              </w:rPr>
              <w:t>and Medway Economic Partnership (KMEP), Opportunity South Essex (OSE)</w:t>
            </w:r>
            <w:r>
              <w:rPr>
                <w:rFonts w:ascii="Calibri" w:eastAsia="Times New Roman" w:hAnsi="Calibri" w:cs="Times New Roman"/>
                <w:color w:val="000000"/>
                <w:sz w:val="24"/>
                <w:szCs w:val="24"/>
              </w:rPr>
              <w:t>, SuccessEssex (SE)</w:t>
            </w:r>
            <w:r w:rsidRPr="00660318">
              <w:rPr>
                <w:rFonts w:ascii="Calibri" w:eastAsia="Times New Roman" w:hAnsi="Calibri" w:cs="Times New Roman"/>
                <w:color w:val="000000"/>
                <w:sz w:val="24"/>
                <w:szCs w:val="24"/>
              </w:rPr>
              <w:t xml:space="preserve"> and Team East Sussex (TES).</w:t>
            </w:r>
          </w:p>
        </w:tc>
      </w:tr>
      <w:tr w:rsidR="008537FD" w:rsidRPr="00660318" w14:paraId="63AA0E50" w14:textId="77777777" w:rsidTr="00C96B77">
        <w:trPr>
          <w:trHeight w:val="630"/>
        </w:trPr>
        <w:tc>
          <w:tcPr>
            <w:tcW w:w="2405" w:type="dxa"/>
            <w:tcBorders>
              <w:top w:val="nil"/>
              <w:left w:val="single" w:sz="4" w:space="0" w:color="auto"/>
              <w:bottom w:val="single" w:sz="4" w:space="0" w:color="auto"/>
              <w:right w:val="single" w:sz="4" w:space="0" w:color="auto"/>
            </w:tcBorders>
            <w:shd w:val="clear" w:color="auto" w:fill="auto"/>
            <w:hideMark/>
          </w:tcPr>
          <w:p w14:paraId="08D39F8C"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Freedom of Information request</w:t>
            </w:r>
          </w:p>
        </w:tc>
        <w:tc>
          <w:tcPr>
            <w:tcW w:w="1418" w:type="dxa"/>
            <w:tcBorders>
              <w:top w:val="nil"/>
              <w:left w:val="nil"/>
              <w:bottom w:val="single" w:sz="4" w:space="0" w:color="auto"/>
              <w:right w:val="single" w:sz="4" w:space="0" w:color="auto"/>
            </w:tcBorders>
            <w:shd w:val="clear" w:color="auto" w:fill="auto"/>
            <w:noWrap/>
            <w:hideMark/>
          </w:tcPr>
          <w:p w14:paraId="399C8544"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FOI</w:t>
            </w:r>
          </w:p>
        </w:tc>
        <w:tc>
          <w:tcPr>
            <w:tcW w:w="5953" w:type="dxa"/>
            <w:tcBorders>
              <w:top w:val="nil"/>
              <w:left w:val="nil"/>
              <w:bottom w:val="single" w:sz="4" w:space="0" w:color="auto"/>
              <w:right w:val="single" w:sz="4" w:space="0" w:color="auto"/>
            </w:tcBorders>
            <w:shd w:val="clear" w:color="auto" w:fill="auto"/>
            <w:hideMark/>
          </w:tcPr>
          <w:p w14:paraId="44B15F83"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The Freedom of Information Act 2000 provides the public with access to information held by public authorities.</w:t>
            </w:r>
          </w:p>
        </w:tc>
      </w:tr>
      <w:tr w:rsidR="008537FD" w:rsidRPr="00660318" w14:paraId="356DA2BB" w14:textId="77777777" w:rsidTr="00C96B77">
        <w:trPr>
          <w:trHeight w:val="1575"/>
        </w:trPr>
        <w:tc>
          <w:tcPr>
            <w:tcW w:w="2405" w:type="dxa"/>
            <w:tcBorders>
              <w:top w:val="nil"/>
              <w:left w:val="single" w:sz="4" w:space="0" w:color="auto"/>
              <w:bottom w:val="single" w:sz="4" w:space="0" w:color="auto"/>
              <w:right w:val="single" w:sz="4" w:space="0" w:color="auto"/>
            </w:tcBorders>
            <w:shd w:val="clear" w:color="auto" w:fill="auto"/>
            <w:hideMark/>
          </w:tcPr>
          <w:p w14:paraId="0DF3F838"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Further Education</w:t>
            </w:r>
          </w:p>
        </w:tc>
        <w:tc>
          <w:tcPr>
            <w:tcW w:w="1418" w:type="dxa"/>
            <w:tcBorders>
              <w:top w:val="nil"/>
              <w:left w:val="nil"/>
              <w:bottom w:val="single" w:sz="4" w:space="0" w:color="auto"/>
              <w:right w:val="single" w:sz="4" w:space="0" w:color="auto"/>
            </w:tcBorders>
            <w:shd w:val="clear" w:color="auto" w:fill="auto"/>
            <w:noWrap/>
            <w:hideMark/>
          </w:tcPr>
          <w:p w14:paraId="6386380F"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FE</w:t>
            </w:r>
          </w:p>
        </w:tc>
        <w:tc>
          <w:tcPr>
            <w:tcW w:w="5953" w:type="dxa"/>
            <w:tcBorders>
              <w:top w:val="nil"/>
              <w:left w:val="nil"/>
              <w:bottom w:val="single" w:sz="4" w:space="0" w:color="auto"/>
              <w:right w:val="single" w:sz="4" w:space="0" w:color="auto"/>
            </w:tcBorders>
            <w:shd w:val="clear" w:color="auto" w:fill="auto"/>
            <w:hideMark/>
          </w:tcPr>
          <w:p w14:paraId="2F218EBD"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Further Education is the post-compulsory secondary or pre-university education in the UK. FE courses typically focus on vocational or basic skills. There are now three groups that operate the various Kent and Medway FE Colleges. They are: North Kent College, Mid-Kent College, and East Kent College.</w:t>
            </w:r>
          </w:p>
        </w:tc>
      </w:tr>
      <w:tr w:rsidR="008537FD" w:rsidRPr="00660318" w14:paraId="7DCCE4BD" w14:textId="77777777" w:rsidTr="00C96B77">
        <w:trPr>
          <w:trHeight w:val="630"/>
        </w:trPr>
        <w:tc>
          <w:tcPr>
            <w:tcW w:w="2405" w:type="dxa"/>
            <w:tcBorders>
              <w:top w:val="nil"/>
              <w:left w:val="single" w:sz="4" w:space="0" w:color="auto"/>
              <w:bottom w:val="single" w:sz="4" w:space="0" w:color="auto"/>
              <w:right w:val="single" w:sz="4" w:space="0" w:color="auto"/>
            </w:tcBorders>
            <w:shd w:val="clear" w:color="auto" w:fill="auto"/>
            <w:hideMark/>
          </w:tcPr>
          <w:p w14:paraId="4A08B101"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Growing Places Fund</w:t>
            </w:r>
          </w:p>
        </w:tc>
        <w:tc>
          <w:tcPr>
            <w:tcW w:w="1418" w:type="dxa"/>
            <w:tcBorders>
              <w:top w:val="nil"/>
              <w:left w:val="nil"/>
              <w:bottom w:val="single" w:sz="4" w:space="0" w:color="auto"/>
              <w:right w:val="single" w:sz="4" w:space="0" w:color="auto"/>
            </w:tcBorders>
            <w:shd w:val="clear" w:color="auto" w:fill="auto"/>
            <w:noWrap/>
            <w:hideMark/>
          </w:tcPr>
          <w:p w14:paraId="4A7B61BB"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GPF</w:t>
            </w:r>
          </w:p>
        </w:tc>
        <w:tc>
          <w:tcPr>
            <w:tcW w:w="5953" w:type="dxa"/>
            <w:tcBorders>
              <w:top w:val="nil"/>
              <w:left w:val="nil"/>
              <w:bottom w:val="single" w:sz="4" w:space="0" w:color="auto"/>
              <w:right w:val="single" w:sz="4" w:space="0" w:color="auto"/>
            </w:tcBorders>
            <w:shd w:val="clear" w:color="auto" w:fill="auto"/>
            <w:hideMark/>
          </w:tcPr>
          <w:p w14:paraId="7A613220"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A capital loan, awarded as a low or zero percent interest rate. This funding aims to tackle barriers to economic growth.</w:t>
            </w:r>
          </w:p>
        </w:tc>
      </w:tr>
      <w:tr w:rsidR="008537FD" w:rsidRPr="00660318" w14:paraId="5A6436BD" w14:textId="77777777" w:rsidTr="00C96B77">
        <w:trPr>
          <w:trHeight w:val="945"/>
        </w:trPr>
        <w:tc>
          <w:tcPr>
            <w:tcW w:w="2405" w:type="dxa"/>
            <w:tcBorders>
              <w:top w:val="nil"/>
              <w:left w:val="single" w:sz="4" w:space="0" w:color="auto"/>
              <w:bottom w:val="single" w:sz="4" w:space="0" w:color="auto"/>
              <w:right w:val="single" w:sz="4" w:space="0" w:color="auto"/>
            </w:tcBorders>
            <w:shd w:val="clear" w:color="auto" w:fill="auto"/>
            <w:hideMark/>
          </w:tcPr>
          <w:p w14:paraId="38703540"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Growth Deal</w:t>
            </w:r>
          </w:p>
        </w:tc>
        <w:tc>
          <w:tcPr>
            <w:tcW w:w="1418" w:type="dxa"/>
            <w:tcBorders>
              <w:top w:val="nil"/>
              <w:left w:val="nil"/>
              <w:bottom w:val="single" w:sz="4" w:space="0" w:color="auto"/>
              <w:right w:val="single" w:sz="4" w:space="0" w:color="auto"/>
            </w:tcBorders>
            <w:shd w:val="clear" w:color="auto" w:fill="auto"/>
            <w:noWrap/>
            <w:hideMark/>
          </w:tcPr>
          <w:p w14:paraId="43B7A534"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77498445"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Growth Deals provide funds (</w:t>
            </w:r>
            <w:r>
              <w:rPr>
                <w:rFonts w:ascii="Calibri" w:eastAsia="Times New Roman" w:hAnsi="Calibri" w:cs="Times New Roman"/>
                <w:color w:val="000000"/>
                <w:sz w:val="24"/>
                <w:szCs w:val="24"/>
              </w:rPr>
              <w:t>such as LGF</w:t>
            </w:r>
            <w:r w:rsidRPr="00660318">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 xml:space="preserve">from the Government </w:t>
            </w:r>
            <w:r w:rsidRPr="00660318">
              <w:rPr>
                <w:rFonts w:ascii="Calibri" w:eastAsia="Times New Roman" w:hAnsi="Calibri" w:cs="Times New Roman"/>
                <w:color w:val="000000"/>
                <w:sz w:val="24"/>
                <w:szCs w:val="24"/>
              </w:rPr>
              <w:t xml:space="preserve">to LEPs for projects that benefit the local area and economy. </w:t>
            </w:r>
          </w:p>
        </w:tc>
      </w:tr>
      <w:tr w:rsidR="008537FD" w:rsidRPr="00660318" w14:paraId="34C45221" w14:textId="77777777" w:rsidTr="00C96B77">
        <w:trPr>
          <w:trHeight w:val="945"/>
        </w:trPr>
        <w:tc>
          <w:tcPr>
            <w:tcW w:w="2405" w:type="dxa"/>
            <w:tcBorders>
              <w:top w:val="nil"/>
              <w:left w:val="single" w:sz="4" w:space="0" w:color="auto"/>
              <w:bottom w:val="single" w:sz="4" w:space="0" w:color="auto"/>
              <w:right w:val="single" w:sz="4" w:space="0" w:color="auto"/>
            </w:tcBorders>
            <w:shd w:val="clear" w:color="auto" w:fill="auto"/>
          </w:tcPr>
          <w:p w14:paraId="5194CB3F" w14:textId="77777777" w:rsidR="008537FD" w:rsidRPr="00660318" w:rsidRDefault="008537FD" w:rsidP="00C96B77">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Growth Deal Period</w:t>
            </w:r>
          </w:p>
        </w:tc>
        <w:tc>
          <w:tcPr>
            <w:tcW w:w="1418" w:type="dxa"/>
            <w:tcBorders>
              <w:top w:val="nil"/>
              <w:left w:val="nil"/>
              <w:bottom w:val="single" w:sz="4" w:space="0" w:color="auto"/>
              <w:right w:val="single" w:sz="4" w:space="0" w:color="auto"/>
            </w:tcBorders>
            <w:shd w:val="clear" w:color="auto" w:fill="auto"/>
            <w:noWrap/>
          </w:tcPr>
          <w:p w14:paraId="544620E1" w14:textId="77777777" w:rsidR="008537FD" w:rsidRPr="00660318" w:rsidRDefault="008537FD" w:rsidP="00C96B77">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tcPr>
          <w:p w14:paraId="21682E48" w14:textId="77777777" w:rsidR="008537FD" w:rsidRPr="00660318" w:rsidRDefault="008537FD" w:rsidP="00C96B77">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The period in which Growth Deal Funding may be used, i.e. from 2015 to 2021. Any unspent Growth Deal funding is expected to be returned to the Government at the end of 2021.</w:t>
            </w:r>
          </w:p>
        </w:tc>
      </w:tr>
      <w:tr w:rsidR="008537FD" w:rsidRPr="00660318" w14:paraId="243F0B24" w14:textId="77777777" w:rsidTr="00C96B77">
        <w:trPr>
          <w:trHeight w:val="945"/>
        </w:trPr>
        <w:tc>
          <w:tcPr>
            <w:tcW w:w="2405" w:type="dxa"/>
            <w:tcBorders>
              <w:top w:val="nil"/>
              <w:left w:val="single" w:sz="4" w:space="0" w:color="auto"/>
              <w:bottom w:val="single" w:sz="4" w:space="0" w:color="auto"/>
              <w:right w:val="single" w:sz="4" w:space="0" w:color="auto"/>
            </w:tcBorders>
            <w:shd w:val="clear" w:color="auto" w:fill="auto"/>
            <w:hideMark/>
          </w:tcPr>
          <w:p w14:paraId="6A8F8AE3"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Higher Education</w:t>
            </w:r>
          </w:p>
        </w:tc>
        <w:tc>
          <w:tcPr>
            <w:tcW w:w="1418" w:type="dxa"/>
            <w:tcBorders>
              <w:top w:val="nil"/>
              <w:left w:val="nil"/>
              <w:bottom w:val="single" w:sz="4" w:space="0" w:color="auto"/>
              <w:right w:val="single" w:sz="4" w:space="0" w:color="auto"/>
            </w:tcBorders>
            <w:shd w:val="clear" w:color="auto" w:fill="auto"/>
            <w:noWrap/>
            <w:hideMark/>
          </w:tcPr>
          <w:p w14:paraId="1FD00A92"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HE</w:t>
            </w:r>
          </w:p>
        </w:tc>
        <w:tc>
          <w:tcPr>
            <w:tcW w:w="5953" w:type="dxa"/>
            <w:tcBorders>
              <w:top w:val="nil"/>
              <w:left w:val="nil"/>
              <w:bottom w:val="single" w:sz="4" w:space="0" w:color="auto"/>
              <w:right w:val="single" w:sz="4" w:space="0" w:color="auto"/>
            </w:tcBorders>
            <w:shd w:val="clear" w:color="auto" w:fill="auto"/>
            <w:hideMark/>
          </w:tcPr>
          <w:p w14:paraId="0B32504B" w14:textId="77777777" w:rsidR="008537FD" w:rsidRPr="00660318" w:rsidRDefault="008537FD" w:rsidP="00C96B77">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E</w:t>
            </w:r>
            <w:r w:rsidRPr="00660318">
              <w:rPr>
                <w:rFonts w:ascii="Calibri" w:eastAsia="Times New Roman" w:hAnsi="Calibri" w:cs="Times New Roman"/>
                <w:color w:val="000000"/>
                <w:sz w:val="24"/>
                <w:szCs w:val="24"/>
              </w:rPr>
              <w:t>ducation delivered by universities and other Higher Education Institutes. They offer a range of courses from undergraduate degrees to postgraduate courses, etc.</w:t>
            </w:r>
          </w:p>
        </w:tc>
      </w:tr>
      <w:tr w:rsidR="008537FD" w:rsidRPr="00660318" w14:paraId="76034505" w14:textId="77777777" w:rsidTr="00C96B77">
        <w:trPr>
          <w:trHeight w:val="1260"/>
        </w:trPr>
        <w:tc>
          <w:tcPr>
            <w:tcW w:w="2405" w:type="dxa"/>
            <w:tcBorders>
              <w:top w:val="nil"/>
              <w:left w:val="single" w:sz="4" w:space="0" w:color="auto"/>
              <w:bottom w:val="single" w:sz="4" w:space="0" w:color="auto"/>
              <w:right w:val="single" w:sz="4" w:space="0" w:color="auto"/>
            </w:tcBorders>
            <w:shd w:val="clear" w:color="auto" w:fill="auto"/>
            <w:hideMark/>
          </w:tcPr>
          <w:p w14:paraId="219B18E8"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Independent Technical Evaluator</w:t>
            </w:r>
          </w:p>
        </w:tc>
        <w:tc>
          <w:tcPr>
            <w:tcW w:w="1418" w:type="dxa"/>
            <w:tcBorders>
              <w:top w:val="nil"/>
              <w:left w:val="nil"/>
              <w:bottom w:val="single" w:sz="4" w:space="0" w:color="auto"/>
              <w:right w:val="single" w:sz="4" w:space="0" w:color="auto"/>
            </w:tcBorders>
            <w:shd w:val="clear" w:color="auto" w:fill="auto"/>
            <w:noWrap/>
            <w:hideMark/>
          </w:tcPr>
          <w:p w14:paraId="561731EE"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ITE</w:t>
            </w:r>
          </w:p>
        </w:tc>
        <w:tc>
          <w:tcPr>
            <w:tcW w:w="5953" w:type="dxa"/>
            <w:tcBorders>
              <w:top w:val="nil"/>
              <w:left w:val="nil"/>
              <w:bottom w:val="single" w:sz="4" w:space="0" w:color="auto"/>
              <w:right w:val="single" w:sz="4" w:space="0" w:color="auto"/>
            </w:tcBorders>
            <w:shd w:val="clear" w:color="auto" w:fill="auto"/>
            <w:hideMark/>
          </w:tcPr>
          <w:p w14:paraId="52E35366"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The consultant, on contract to SELEP, tasked with providing impartial technical advice to SELEP and local project sponsors on a project's value for money and deliverability. Presently, the SELEP contract is with Steer Group (www.steergroup.com).</w:t>
            </w:r>
          </w:p>
        </w:tc>
      </w:tr>
      <w:tr w:rsidR="008537FD" w:rsidRPr="00660318" w14:paraId="3251606F" w14:textId="77777777" w:rsidTr="00C96B77">
        <w:trPr>
          <w:trHeight w:val="630"/>
        </w:trPr>
        <w:tc>
          <w:tcPr>
            <w:tcW w:w="2405" w:type="dxa"/>
            <w:tcBorders>
              <w:top w:val="nil"/>
              <w:left w:val="single" w:sz="4" w:space="0" w:color="auto"/>
              <w:bottom w:val="single" w:sz="4" w:space="0" w:color="auto"/>
              <w:right w:val="single" w:sz="4" w:space="0" w:color="auto"/>
            </w:tcBorders>
            <w:shd w:val="clear" w:color="auto" w:fill="auto"/>
            <w:hideMark/>
          </w:tcPr>
          <w:p w14:paraId="767BD044"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Kent and Medway Business Advisory Board</w:t>
            </w:r>
          </w:p>
        </w:tc>
        <w:tc>
          <w:tcPr>
            <w:tcW w:w="1418" w:type="dxa"/>
            <w:tcBorders>
              <w:top w:val="nil"/>
              <w:left w:val="nil"/>
              <w:bottom w:val="single" w:sz="4" w:space="0" w:color="auto"/>
              <w:right w:val="single" w:sz="4" w:space="0" w:color="auto"/>
            </w:tcBorders>
            <w:shd w:val="clear" w:color="auto" w:fill="auto"/>
            <w:noWrap/>
            <w:hideMark/>
          </w:tcPr>
          <w:p w14:paraId="06F1BFDC"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BAB</w:t>
            </w:r>
          </w:p>
        </w:tc>
        <w:tc>
          <w:tcPr>
            <w:tcW w:w="5953" w:type="dxa"/>
            <w:tcBorders>
              <w:top w:val="nil"/>
              <w:left w:val="nil"/>
              <w:bottom w:val="single" w:sz="4" w:space="0" w:color="auto"/>
              <w:right w:val="single" w:sz="4" w:space="0" w:color="auto"/>
            </w:tcBorders>
            <w:shd w:val="clear" w:color="auto" w:fill="auto"/>
            <w:hideMark/>
          </w:tcPr>
          <w:p w14:paraId="035A17D8" w14:textId="77777777" w:rsidR="008537FD" w:rsidRPr="00660318" w:rsidRDefault="008537FD" w:rsidP="00C96B77">
            <w:pPr>
              <w:spacing w:after="0" w:line="240" w:lineRule="auto"/>
              <w:rPr>
                <w:rFonts w:ascii="Calibri" w:eastAsia="Times New Roman" w:hAnsi="Calibri" w:cs="Times New Roman"/>
                <w:color w:val="000000"/>
                <w:sz w:val="24"/>
                <w:szCs w:val="24"/>
              </w:rPr>
            </w:pPr>
            <w:r>
              <w:rPr>
                <w:rFonts w:cstheme="minorHAnsi"/>
                <w:color w:val="000000"/>
                <w:sz w:val="24"/>
                <w:szCs w:val="24"/>
              </w:rPr>
              <w:t>T</w:t>
            </w:r>
            <w:r w:rsidRPr="005F08B3">
              <w:rPr>
                <w:rFonts w:cstheme="minorHAnsi"/>
                <w:sz w:val="24"/>
                <w:szCs w:val="24"/>
              </w:rPr>
              <w:t>he Business Advisory Board is a business-led forum which provides a ‘sounding board’ with the business community to review and reflect on economic strategy. The BAB is made up of 50 representatives from key sectors of the local economy. It meets bi-monthly and each meeting provides an insight from the business community in Kent and Medway on current trading conditions and experience of the local economy, on a sector</w:t>
            </w:r>
            <w:r>
              <w:rPr>
                <w:rFonts w:cstheme="minorHAnsi"/>
                <w:sz w:val="24"/>
                <w:szCs w:val="24"/>
              </w:rPr>
              <w:t>-</w:t>
            </w:r>
            <w:r w:rsidRPr="005F08B3">
              <w:rPr>
                <w:rFonts w:cstheme="minorHAnsi"/>
                <w:sz w:val="24"/>
                <w:szCs w:val="24"/>
              </w:rPr>
              <w:t>by</w:t>
            </w:r>
            <w:r>
              <w:rPr>
                <w:rFonts w:cstheme="minorHAnsi"/>
                <w:sz w:val="24"/>
                <w:szCs w:val="24"/>
              </w:rPr>
              <w:t>-</w:t>
            </w:r>
            <w:r w:rsidRPr="005F08B3">
              <w:rPr>
                <w:rFonts w:cstheme="minorHAnsi"/>
                <w:sz w:val="24"/>
                <w:szCs w:val="24"/>
              </w:rPr>
              <w:t>sector basis</w:t>
            </w:r>
          </w:p>
        </w:tc>
      </w:tr>
      <w:tr w:rsidR="008537FD" w:rsidRPr="00660318" w14:paraId="48D45F7D" w14:textId="77777777" w:rsidTr="00C96B77">
        <w:trPr>
          <w:trHeight w:val="945"/>
        </w:trPr>
        <w:tc>
          <w:tcPr>
            <w:tcW w:w="2405" w:type="dxa"/>
            <w:tcBorders>
              <w:top w:val="nil"/>
              <w:left w:val="single" w:sz="4" w:space="0" w:color="auto"/>
              <w:bottom w:val="single" w:sz="4" w:space="0" w:color="auto"/>
              <w:right w:val="single" w:sz="4" w:space="0" w:color="auto"/>
            </w:tcBorders>
            <w:shd w:val="clear" w:color="auto" w:fill="auto"/>
            <w:hideMark/>
          </w:tcPr>
          <w:p w14:paraId="76ED472E"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Kent and Medway Economic Partnership</w:t>
            </w:r>
          </w:p>
        </w:tc>
        <w:tc>
          <w:tcPr>
            <w:tcW w:w="1418" w:type="dxa"/>
            <w:tcBorders>
              <w:top w:val="nil"/>
              <w:left w:val="nil"/>
              <w:bottom w:val="single" w:sz="4" w:space="0" w:color="auto"/>
              <w:right w:val="single" w:sz="4" w:space="0" w:color="auto"/>
            </w:tcBorders>
            <w:shd w:val="clear" w:color="auto" w:fill="auto"/>
            <w:noWrap/>
            <w:hideMark/>
          </w:tcPr>
          <w:p w14:paraId="07D0AD25"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KMEP</w:t>
            </w:r>
          </w:p>
        </w:tc>
        <w:tc>
          <w:tcPr>
            <w:tcW w:w="5953" w:type="dxa"/>
            <w:tcBorders>
              <w:top w:val="nil"/>
              <w:left w:val="nil"/>
              <w:bottom w:val="single" w:sz="4" w:space="0" w:color="auto"/>
              <w:right w:val="single" w:sz="4" w:space="0" w:color="auto"/>
            </w:tcBorders>
            <w:shd w:val="clear" w:color="auto" w:fill="auto"/>
            <w:hideMark/>
          </w:tcPr>
          <w:p w14:paraId="6B8F1A9D" w14:textId="77777777" w:rsidR="008537FD" w:rsidRDefault="008537FD" w:rsidP="008537FD">
            <w:pPr>
              <w:pStyle w:val="ListParagraph"/>
              <w:numPr>
                <w:ilvl w:val="0"/>
                <w:numId w:val="65"/>
              </w:numPr>
              <w:spacing w:after="0" w:line="240" w:lineRule="auto"/>
              <w:ind w:left="466" w:hanging="284"/>
              <w:rPr>
                <w:rFonts w:ascii="Calibri" w:eastAsia="Times New Roman" w:hAnsi="Calibri" w:cs="Times New Roman"/>
                <w:sz w:val="24"/>
                <w:szCs w:val="24"/>
              </w:rPr>
            </w:pPr>
            <w:r>
              <w:rPr>
                <w:rFonts w:ascii="Calibri" w:eastAsia="Times New Roman" w:hAnsi="Calibri" w:cs="Times New Roman"/>
                <w:sz w:val="24"/>
                <w:szCs w:val="24"/>
              </w:rPr>
              <w:t xml:space="preserve">An unincorporated association that </w:t>
            </w:r>
            <w:r w:rsidRPr="00E039BD">
              <w:rPr>
                <w:rFonts w:ascii="Calibri" w:eastAsia="Times New Roman" w:hAnsi="Calibri" w:cs="Times New Roman"/>
                <w:sz w:val="24"/>
                <w:szCs w:val="24"/>
              </w:rPr>
              <w:t>drive</w:t>
            </w:r>
            <w:r>
              <w:rPr>
                <w:rFonts w:ascii="Calibri" w:eastAsia="Times New Roman" w:hAnsi="Calibri" w:cs="Times New Roman"/>
                <w:sz w:val="24"/>
                <w:szCs w:val="24"/>
              </w:rPr>
              <w:t>s</w:t>
            </w:r>
            <w:r w:rsidRPr="00E039BD">
              <w:rPr>
                <w:rFonts w:ascii="Calibri" w:eastAsia="Times New Roman" w:hAnsi="Calibri" w:cs="Times New Roman"/>
                <w:sz w:val="24"/>
                <w:szCs w:val="24"/>
              </w:rPr>
              <w:t xml:space="preserve"> economic growth in Kent and Medway.</w:t>
            </w:r>
          </w:p>
          <w:p w14:paraId="6BFCDF63" w14:textId="77777777" w:rsidR="008537FD" w:rsidRPr="00E039BD" w:rsidRDefault="008537FD" w:rsidP="008537FD">
            <w:pPr>
              <w:pStyle w:val="ListParagraph"/>
              <w:numPr>
                <w:ilvl w:val="0"/>
                <w:numId w:val="65"/>
              </w:numPr>
              <w:spacing w:after="0" w:line="240" w:lineRule="auto"/>
              <w:ind w:left="466" w:hanging="284"/>
              <w:rPr>
                <w:rFonts w:ascii="Calibri" w:eastAsia="Times New Roman" w:hAnsi="Calibri" w:cs="Times New Roman"/>
                <w:sz w:val="24"/>
                <w:szCs w:val="24"/>
              </w:rPr>
            </w:pPr>
            <w:r w:rsidRPr="00E039BD">
              <w:rPr>
                <w:rFonts w:ascii="Calibri" w:eastAsia="Times New Roman" w:hAnsi="Calibri" w:cs="Times New Roman"/>
                <w:sz w:val="24"/>
                <w:szCs w:val="24"/>
              </w:rPr>
              <w:t>It brings together businesses, local authorities, universities and further education colleges.</w:t>
            </w:r>
          </w:p>
          <w:p w14:paraId="5F12B799" w14:textId="77777777" w:rsidR="008537FD" w:rsidRPr="00E039BD" w:rsidRDefault="008537FD" w:rsidP="008537FD">
            <w:pPr>
              <w:pStyle w:val="ListParagraph"/>
              <w:numPr>
                <w:ilvl w:val="0"/>
                <w:numId w:val="65"/>
              </w:numPr>
              <w:spacing w:after="0" w:line="240" w:lineRule="auto"/>
              <w:ind w:left="466" w:hanging="284"/>
              <w:rPr>
                <w:rFonts w:ascii="Calibri" w:eastAsia="Times New Roman" w:hAnsi="Calibri" w:cs="Times New Roman"/>
                <w:sz w:val="24"/>
                <w:szCs w:val="24"/>
              </w:rPr>
            </w:pPr>
            <w:r>
              <w:rPr>
                <w:rFonts w:ascii="Calibri" w:eastAsia="Times New Roman" w:hAnsi="Calibri" w:cs="Times New Roman"/>
                <w:sz w:val="24"/>
                <w:szCs w:val="24"/>
              </w:rPr>
              <w:t>Among its functions, i</w:t>
            </w:r>
            <w:r w:rsidRPr="00E039BD">
              <w:rPr>
                <w:rFonts w:ascii="Calibri" w:eastAsia="Times New Roman" w:hAnsi="Calibri" w:cs="Times New Roman"/>
                <w:sz w:val="24"/>
                <w:szCs w:val="24"/>
              </w:rPr>
              <w:t>t is a federated board of SELEP.</w:t>
            </w:r>
          </w:p>
          <w:p w14:paraId="6C1A524E" w14:textId="77777777" w:rsidR="008537FD" w:rsidRPr="00E039BD" w:rsidRDefault="008537FD" w:rsidP="008537FD">
            <w:pPr>
              <w:pStyle w:val="ListParagraph"/>
              <w:numPr>
                <w:ilvl w:val="0"/>
                <w:numId w:val="65"/>
              </w:numPr>
              <w:spacing w:after="0" w:line="240" w:lineRule="auto"/>
              <w:ind w:left="466" w:hanging="284"/>
              <w:rPr>
                <w:rFonts w:ascii="Calibri" w:eastAsia="Times New Roman" w:hAnsi="Calibri" w:cs="Times New Roman"/>
                <w:color w:val="000000"/>
                <w:sz w:val="24"/>
                <w:szCs w:val="24"/>
              </w:rPr>
            </w:pPr>
            <w:r w:rsidRPr="00E039BD">
              <w:rPr>
                <w:rFonts w:ascii="Calibri" w:eastAsia="Times New Roman" w:hAnsi="Calibri" w:cs="Times New Roman"/>
                <w:sz w:val="24"/>
                <w:szCs w:val="24"/>
              </w:rPr>
              <w:t xml:space="preserve">KMEP represents the following areas: the Districts of </w:t>
            </w:r>
            <w:r w:rsidRPr="00E039BD">
              <w:rPr>
                <w:rFonts w:cstheme="minorHAnsi"/>
                <w:sz w:val="24"/>
                <w:szCs w:val="24"/>
              </w:rPr>
              <w:t>Ashford, Canterbury, Dartford, Dover, Folkestone &amp; Hythe, Gravesham, Maidstone, Sevenoaks, Swale, Thanet, Tonbridge &amp; Malling, Tunbridge Wells, and the Unitary Authority area of Medway.</w:t>
            </w:r>
          </w:p>
        </w:tc>
      </w:tr>
      <w:tr w:rsidR="008537FD" w:rsidRPr="00660318" w14:paraId="4722CB90" w14:textId="77777777" w:rsidTr="00C96B77">
        <w:trPr>
          <w:trHeight w:val="945"/>
        </w:trPr>
        <w:tc>
          <w:tcPr>
            <w:tcW w:w="2405" w:type="dxa"/>
            <w:tcBorders>
              <w:top w:val="nil"/>
              <w:left w:val="single" w:sz="4" w:space="0" w:color="auto"/>
              <w:bottom w:val="single" w:sz="4" w:space="0" w:color="auto"/>
              <w:right w:val="single" w:sz="4" w:space="0" w:color="auto"/>
            </w:tcBorders>
            <w:shd w:val="clear" w:color="auto" w:fill="auto"/>
            <w:hideMark/>
          </w:tcPr>
          <w:p w14:paraId="166020A5"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KMEP Secretariat</w:t>
            </w:r>
          </w:p>
        </w:tc>
        <w:tc>
          <w:tcPr>
            <w:tcW w:w="1418" w:type="dxa"/>
            <w:tcBorders>
              <w:top w:val="nil"/>
              <w:left w:val="nil"/>
              <w:bottom w:val="single" w:sz="4" w:space="0" w:color="auto"/>
              <w:right w:val="single" w:sz="4" w:space="0" w:color="auto"/>
            </w:tcBorders>
            <w:shd w:val="clear" w:color="auto" w:fill="auto"/>
            <w:noWrap/>
            <w:hideMark/>
          </w:tcPr>
          <w:p w14:paraId="00D11271"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6FBD2AE0"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The officer that supports the activity of the KMEP board. There is 1 officer undertaking this role</w:t>
            </w:r>
            <w:r>
              <w:rPr>
                <w:rFonts w:ascii="Calibri" w:eastAsia="Times New Roman" w:hAnsi="Calibri" w:cs="Times New Roman"/>
                <w:color w:val="000000"/>
                <w:sz w:val="24"/>
                <w:szCs w:val="24"/>
              </w:rPr>
              <w:t xml:space="preserve"> </w:t>
            </w:r>
            <w:r w:rsidRPr="00660318">
              <w:rPr>
                <w:rFonts w:ascii="Calibri" w:eastAsia="Times New Roman" w:hAnsi="Calibri" w:cs="Times New Roman"/>
                <w:color w:val="000000"/>
                <w:sz w:val="24"/>
                <w:szCs w:val="24"/>
              </w:rPr>
              <w:t xml:space="preserve">currently. </w:t>
            </w:r>
            <w:r>
              <w:rPr>
                <w:rFonts w:ascii="Calibri" w:eastAsia="Times New Roman" w:hAnsi="Calibri" w:cs="Times New Roman"/>
                <w:color w:val="000000"/>
                <w:sz w:val="24"/>
                <w:szCs w:val="24"/>
              </w:rPr>
              <w:t>They are</w:t>
            </w:r>
            <w:r w:rsidRPr="00660318">
              <w:rPr>
                <w:rFonts w:ascii="Calibri" w:eastAsia="Times New Roman" w:hAnsi="Calibri" w:cs="Times New Roman"/>
                <w:color w:val="000000"/>
                <w:sz w:val="24"/>
                <w:szCs w:val="24"/>
              </w:rPr>
              <w:t xml:space="preserve"> employed as the 'KMEP Strategic Programme Manager' by Kent County Council.</w:t>
            </w:r>
          </w:p>
        </w:tc>
      </w:tr>
      <w:tr w:rsidR="008537FD" w:rsidRPr="00660318" w14:paraId="0A11D146" w14:textId="77777777" w:rsidTr="00C96B77">
        <w:trPr>
          <w:trHeight w:val="945"/>
        </w:trPr>
        <w:tc>
          <w:tcPr>
            <w:tcW w:w="2405" w:type="dxa"/>
            <w:tcBorders>
              <w:top w:val="nil"/>
              <w:left w:val="single" w:sz="4" w:space="0" w:color="auto"/>
              <w:bottom w:val="single" w:sz="4" w:space="0" w:color="auto"/>
              <w:right w:val="single" w:sz="4" w:space="0" w:color="auto"/>
            </w:tcBorders>
            <w:shd w:val="clear" w:color="auto" w:fill="auto"/>
            <w:hideMark/>
          </w:tcPr>
          <w:p w14:paraId="1CE81FD1"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KMEP Skills Commission</w:t>
            </w:r>
          </w:p>
        </w:tc>
        <w:tc>
          <w:tcPr>
            <w:tcW w:w="1418" w:type="dxa"/>
            <w:tcBorders>
              <w:top w:val="nil"/>
              <w:left w:val="nil"/>
              <w:bottom w:val="single" w:sz="4" w:space="0" w:color="auto"/>
              <w:right w:val="single" w:sz="4" w:space="0" w:color="auto"/>
            </w:tcBorders>
            <w:shd w:val="clear" w:color="auto" w:fill="auto"/>
            <w:noWrap/>
            <w:hideMark/>
          </w:tcPr>
          <w:p w14:paraId="101959DD"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37992AF5"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A sub-group of KMEP. It seeks to provide a business voice to support local partners, that are working to raise skills attainment and residents' aspirations with regard to their careers.</w:t>
            </w:r>
          </w:p>
        </w:tc>
      </w:tr>
      <w:tr w:rsidR="008537FD" w:rsidRPr="00660318" w14:paraId="0084AE4C" w14:textId="77777777" w:rsidTr="00C96B77">
        <w:trPr>
          <w:trHeight w:val="416"/>
        </w:trPr>
        <w:tc>
          <w:tcPr>
            <w:tcW w:w="2405" w:type="dxa"/>
            <w:tcBorders>
              <w:top w:val="nil"/>
              <w:left w:val="single" w:sz="4" w:space="0" w:color="auto"/>
              <w:bottom w:val="single" w:sz="4" w:space="0" w:color="auto"/>
              <w:right w:val="single" w:sz="4" w:space="0" w:color="auto"/>
            </w:tcBorders>
            <w:shd w:val="clear" w:color="auto" w:fill="auto"/>
            <w:hideMark/>
          </w:tcPr>
          <w:p w14:paraId="68961CDB"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LEP Network</w:t>
            </w:r>
          </w:p>
        </w:tc>
        <w:tc>
          <w:tcPr>
            <w:tcW w:w="1418" w:type="dxa"/>
            <w:tcBorders>
              <w:top w:val="nil"/>
              <w:left w:val="nil"/>
              <w:bottom w:val="single" w:sz="4" w:space="0" w:color="auto"/>
              <w:right w:val="single" w:sz="4" w:space="0" w:color="auto"/>
            </w:tcBorders>
            <w:shd w:val="clear" w:color="auto" w:fill="auto"/>
            <w:noWrap/>
            <w:hideMark/>
          </w:tcPr>
          <w:p w14:paraId="61DDE0C3"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18048590"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 xml:space="preserve">A </w:t>
            </w:r>
            <w:r>
              <w:rPr>
                <w:rFonts w:ascii="Calibri" w:eastAsia="Times New Roman" w:hAnsi="Calibri" w:cs="Times New Roman"/>
                <w:color w:val="000000"/>
                <w:sz w:val="24"/>
                <w:szCs w:val="24"/>
              </w:rPr>
              <w:t>peer network</w:t>
            </w:r>
            <w:r w:rsidRPr="00660318">
              <w:rPr>
                <w:rFonts w:ascii="Calibri" w:eastAsia="Times New Roman" w:hAnsi="Calibri" w:cs="Times New Roman"/>
                <w:color w:val="000000"/>
                <w:sz w:val="24"/>
                <w:szCs w:val="24"/>
              </w:rPr>
              <w:t xml:space="preserve"> for LEPs, whose purpose is to enable LEPs to discuss issues of shared importance as a sector, engage with Government, and share knowledge and good practice.</w:t>
            </w:r>
          </w:p>
        </w:tc>
      </w:tr>
      <w:tr w:rsidR="008537FD" w:rsidRPr="00660318" w14:paraId="445A7099" w14:textId="77777777" w:rsidTr="00C96B77">
        <w:trPr>
          <w:trHeight w:val="2205"/>
        </w:trPr>
        <w:tc>
          <w:tcPr>
            <w:tcW w:w="2405" w:type="dxa"/>
            <w:tcBorders>
              <w:top w:val="nil"/>
              <w:left w:val="single" w:sz="4" w:space="0" w:color="auto"/>
              <w:bottom w:val="single" w:sz="4" w:space="0" w:color="auto"/>
              <w:right w:val="single" w:sz="4" w:space="0" w:color="auto"/>
            </w:tcBorders>
            <w:shd w:val="clear" w:color="auto" w:fill="auto"/>
            <w:hideMark/>
          </w:tcPr>
          <w:p w14:paraId="7D1F49EF"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 xml:space="preserve">Local Authority </w:t>
            </w:r>
          </w:p>
        </w:tc>
        <w:tc>
          <w:tcPr>
            <w:tcW w:w="1418" w:type="dxa"/>
            <w:tcBorders>
              <w:top w:val="nil"/>
              <w:left w:val="nil"/>
              <w:bottom w:val="single" w:sz="4" w:space="0" w:color="auto"/>
              <w:right w:val="single" w:sz="4" w:space="0" w:color="auto"/>
            </w:tcBorders>
            <w:shd w:val="clear" w:color="auto" w:fill="auto"/>
            <w:noWrap/>
            <w:hideMark/>
          </w:tcPr>
          <w:p w14:paraId="34645C19"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LA</w:t>
            </w:r>
          </w:p>
        </w:tc>
        <w:tc>
          <w:tcPr>
            <w:tcW w:w="5953" w:type="dxa"/>
            <w:tcBorders>
              <w:top w:val="nil"/>
              <w:left w:val="nil"/>
              <w:bottom w:val="single" w:sz="4" w:space="0" w:color="auto"/>
              <w:right w:val="single" w:sz="4" w:space="0" w:color="auto"/>
            </w:tcBorders>
            <w:shd w:val="clear" w:color="auto" w:fill="auto"/>
            <w:hideMark/>
          </w:tcPr>
          <w:p w14:paraId="092DFD48"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Local councils, which is the most common type of local authority, are made up of councillors who are elected by the public in local elections. Local councils deliver a range of vital services for people and businesses in defined areas. Among them are well known functions such as social care, schools, housing and planning and waste collection, but also lesser known ones such as licensing, business support, registrar services and pest control.</w:t>
            </w:r>
          </w:p>
        </w:tc>
      </w:tr>
      <w:tr w:rsidR="008537FD" w:rsidRPr="00660318" w14:paraId="143D2B09" w14:textId="77777777" w:rsidTr="00C96B77">
        <w:trPr>
          <w:trHeight w:val="1260"/>
        </w:trPr>
        <w:tc>
          <w:tcPr>
            <w:tcW w:w="2405" w:type="dxa"/>
            <w:tcBorders>
              <w:top w:val="nil"/>
              <w:left w:val="single" w:sz="4" w:space="0" w:color="auto"/>
              <w:bottom w:val="single" w:sz="4" w:space="0" w:color="auto"/>
              <w:right w:val="single" w:sz="4" w:space="0" w:color="auto"/>
            </w:tcBorders>
            <w:shd w:val="clear" w:color="auto" w:fill="auto"/>
            <w:hideMark/>
          </w:tcPr>
          <w:p w14:paraId="5C9E7552"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Local Enterprise Partnerships</w:t>
            </w:r>
          </w:p>
        </w:tc>
        <w:tc>
          <w:tcPr>
            <w:tcW w:w="1418" w:type="dxa"/>
            <w:tcBorders>
              <w:top w:val="nil"/>
              <w:left w:val="nil"/>
              <w:bottom w:val="single" w:sz="4" w:space="0" w:color="auto"/>
              <w:right w:val="single" w:sz="4" w:space="0" w:color="auto"/>
            </w:tcBorders>
            <w:shd w:val="clear" w:color="auto" w:fill="auto"/>
            <w:noWrap/>
            <w:hideMark/>
          </w:tcPr>
          <w:p w14:paraId="4607BF87"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LEPs</w:t>
            </w:r>
          </w:p>
        </w:tc>
        <w:tc>
          <w:tcPr>
            <w:tcW w:w="5953" w:type="dxa"/>
            <w:tcBorders>
              <w:top w:val="nil"/>
              <w:left w:val="nil"/>
              <w:bottom w:val="single" w:sz="4" w:space="0" w:color="auto"/>
              <w:right w:val="single" w:sz="4" w:space="0" w:color="auto"/>
            </w:tcBorders>
            <w:shd w:val="clear" w:color="auto" w:fill="auto"/>
            <w:hideMark/>
          </w:tcPr>
          <w:p w14:paraId="324B77BC"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 xml:space="preserve">Local Enterprise Partnerships are public-private partnerships between local authorities, businesses and educators. They were established at the request of the </w:t>
            </w:r>
            <w:r>
              <w:rPr>
                <w:rFonts w:ascii="Calibri" w:eastAsia="Times New Roman" w:hAnsi="Calibri" w:cs="Times New Roman"/>
                <w:color w:val="000000"/>
                <w:sz w:val="24"/>
                <w:szCs w:val="24"/>
              </w:rPr>
              <w:t xml:space="preserve">Coalition </w:t>
            </w:r>
            <w:r w:rsidRPr="00660318">
              <w:rPr>
                <w:rFonts w:ascii="Calibri" w:eastAsia="Times New Roman" w:hAnsi="Calibri" w:cs="Times New Roman"/>
                <w:color w:val="000000"/>
                <w:sz w:val="24"/>
                <w:szCs w:val="24"/>
              </w:rPr>
              <w:t xml:space="preserve">Government in 2010/11. They </w:t>
            </w:r>
            <w:r>
              <w:rPr>
                <w:rFonts w:ascii="Calibri" w:eastAsia="Times New Roman" w:hAnsi="Calibri" w:cs="Times New Roman"/>
                <w:color w:val="000000"/>
                <w:sz w:val="24"/>
                <w:szCs w:val="24"/>
              </w:rPr>
              <w:t>a</w:t>
            </w:r>
            <w:r w:rsidRPr="00660318">
              <w:rPr>
                <w:rFonts w:ascii="Calibri" w:eastAsia="Times New Roman" w:hAnsi="Calibri" w:cs="Times New Roman"/>
                <w:color w:val="000000"/>
                <w:sz w:val="24"/>
                <w:szCs w:val="24"/>
              </w:rPr>
              <w:t>re tasked with driving forward economic growth and creating jobs.</w:t>
            </w:r>
          </w:p>
        </w:tc>
      </w:tr>
      <w:tr w:rsidR="008537FD" w:rsidRPr="00660318" w14:paraId="2613636C" w14:textId="77777777" w:rsidTr="00C96B77">
        <w:trPr>
          <w:trHeight w:val="1260"/>
        </w:trPr>
        <w:tc>
          <w:tcPr>
            <w:tcW w:w="2405" w:type="dxa"/>
            <w:tcBorders>
              <w:top w:val="nil"/>
              <w:left w:val="single" w:sz="4" w:space="0" w:color="auto"/>
              <w:bottom w:val="single" w:sz="4" w:space="0" w:color="auto"/>
              <w:right w:val="single" w:sz="4" w:space="0" w:color="auto"/>
            </w:tcBorders>
            <w:shd w:val="clear" w:color="auto" w:fill="auto"/>
            <w:hideMark/>
          </w:tcPr>
          <w:p w14:paraId="09A8B38B"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Local Growth Funding</w:t>
            </w:r>
          </w:p>
        </w:tc>
        <w:tc>
          <w:tcPr>
            <w:tcW w:w="1418" w:type="dxa"/>
            <w:tcBorders>
              <w:top w:val="nil"/>
              <w:left w:val="nil"/>
              <w:bottom w:val="single" w:sz="4" w:space="0" w:color="auto"/>
              <w:right w:val="single" w:sz="4" w:space="0" w:color="auto"/>
            </w:tcBorders>
            <w:shd w:val="clear" w:color="auto" w:fill="auto"/>
            <w:noWrap/>
            <w:hideMark/>
          </w:tcPr>
          <w:p w14:paraId="27FC829C"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LGF</w:t>
            </w:r>
          </w:p>
        </w:tc>
        <w:tc>
          <w:tcPr>
            <w:tcW w:w="5953" w:type="dxa"/>
            <w:tcBorders>
              <w:top w:val="nil"/>
              <w:left w:val="nil"/>
              <w:bottom w:val="single" w:sz="4" w:space="0" w:color="auto"/>
              <w:right w:val="single" w:sz="4" w:space="0" w:color="auto"/>
            </w:tcBorders>
            <w:shd w:val="clear" w:color="auto" w:fill="auto"/>
            <w:hideMark/>
          </w:tcPr>
          <w:p w14:paraId="1D2B6D78"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A capital grant for investment in capital infrastructure projects. This funding aims to support the delivery of jobs, homes, new learners and other economic growth objectives. The source of LGF is central government, and LEPs must competitively bid to receive an allocation of this funding.</w:t>
            </w:r>
          </w:p>
        </w:tc>
      </w:tr>
      <w:tr w:rsidR="008537FD" w:rsidRPr="00660318" w14:paraId="26A47514" w14:textId="77777777" w:rsidTr="00C96B77">
        <w:trPr>
          <w:trHeight w:val="315"/>
        </w:trPr>
        <w:tc>
          <w:tcPr>
            <w:tcW w:w="2405" w:type="dxa"/>
            <w:tcBorders>
              <w:top w:val="nil"/>
              <w:left w:val="single" w:sz="4" w:space="0" w:color="auto"/>
              <w:bottom w:val="single" w:sz="4" w:space="0" w:color="auto"/>
              <w:right w:val="single" w:sz="4" w:space="0" w:color="auto"/>
            </w:tcBorders>
            <w:shd w:val="clear" w:color="auto" w:fill="auto"/>
            <w:hideMark/>
          </w:tcPr>
          <w:p w14:paraId="50D9DD02"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Local Growth Projects</w:t>
            </w:r>
          </w:p>
        </w:tc>
        <w:tc>
          <w:tcPr>
            <w:tcW w:w="1418" w:type="dxa"/>
            <w:tcBorders>
              <w:top w:val="nil"/>
              <w:left w:val="nil"/>
              <w:bottom w:val="single" w:sz="4" w:space="0" w:color="auto"/>
              <w:right w:val="single" w:sz="4" w:space="0" w:color="auto"/>
            </w:tcBorders>
            <w:shd w:val="clear" w:color="auto" w:fill="auto"/>
            <w:noWrap/>
            <w:hideMark/>
          </w:tcPr>
          <w:p w14:paraId="51006719"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17800DF7"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 xml:space="preserve">Projects which are </w:t>
            </w:r>
            <w:r>
              <w:rPr>
                <w:rFonts w:ascii="Calibri" w:eastAsia="Times New Roman" w:hAnsi="Calibri" w:cs="Times New Roman"/>
                <w:color w:val="000000"/>
                <w:sz w:val="24"/>
                <w:szCs w:val="24"/>
              </w:rPr>
              <w:t xml:space="preserve">all or </w:t>
            </w:r>
            <w:r w:rsidRPr="00660318">
              <w:rPr>
                <w:rFonts w:ascii="Calibri" w:eastAsia="Times New Roman" w:hAnsi="Calibri" w:cs="Times New Roman"/>
                <w:color w:val="000000"/>
                <w:sz w:val="24"/>
                <w:szCs w:val="24"/>
              </w:rPr>
              <w:t>part</w:t>
            </w:r>
            <w:r>
              <w:rPr>
                <w:rFonts w:ascii="Calibri" w:eastAsia="Times New Roman" w:hAnsi="Calibri" w:cs="Times New Roman"/>
                <w:color w:val="000000"/>
                <w:sz w:val="24"/>
                <w:szCs w:val="24"/>
              </w:rPr>
              <w:t xml:space="preserve"> </w:t>
            </w:r>
            <w:r w:rsidRPr="00660318">
              <w:rPr>
                <w:rFonts w:ascii="Calibri" w:eastAsia="Times New Roman" w:hAnsi="Calibri" w:cs="Times New Roman"/>
                <w:color w:val="000000"/>
                <w:sz w:val="24"/>
                <w:szCs w:val="24"/>
              </w:rPr>
              <w:t>funded by Local Growth Funding.</w:t>
            </w:r>
          </w:p>
        </w:tc>
      </w:tr>
      <w:tr w:rsidR="008537FD" w:rsidRPr="00660318" w14:paraId="1DAFEBF4" w14:textId="77777777" w:rsidTr="00C96B77">
        <w:trPr>
          <w:trHeight w:val="1575"/>
        </w:trPr>
        <w:tc>
          <w:tcPr>
            <w:tcW w:w="2405" w:type="dxa"/>
            <w:tcBorders>
              <w:top w:val="nil"/>
              <w:left w:val="single" w:sz="4" w:space="0" w:color="auto"/>
              <w:bottom w:val="single" w:sz="4" w:space="0" w:color="auto"/>
              <w:right w:val="single" w:sz="4" w:space="0" w:color="auto"/>
            </w:tcBorders>
            <w:shd w:val="clear" w:color="auto" w:fill="auto"/>
            <w:hideMark/>
          </w:tcPr>
          <w:p w14:paraId="0E2C4A86"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Local Industrial Strategy</w:t>
            </w:r>
          </w:p>
        </w:tc>
        <w:tc>
          <w:tcPr>
            <w:tcW w:w="1418" w:type="dxa"/>
            <w:tcBorders>
              <w:top w:val="nil"/>
              <w:left w:val="nil"/>
              <w:bottom w:val="single" w:sz="4" w:space="0" w:color="auto"/>
              <w:right w:val="single" w:sz="4" w:space="0" w:color="auto"/>
            </w:tcBorders>
            <w:shd w:val="clear" w:color="auto" w:fill="auto"/>
            <w:noWrap/>
            <w:hideMark/>
          </w:tcPr>
          <w:p w14:paraId="5433AA61"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LIS</w:t>
            </w:r>
          </w:p>
        </w:tc>
        <w:tc>
          <w:tcPr>
            <w:tcW w:w="5953" w:type="dxa"/>
            <w:tcBorders>
              <w:top w:val="nil"/>
              <w:left w:val="nil"/>
              <w:bottom w:val="single" w:sz="4" w:space="0" w:color="auto"/>
              <w:right w:val="single" w:sz="4" w:space="0" w:color="auto"/>
            </w:tcBorders>
            <w:shd w:val="clear" w:color="auto" w:fill="auto"/>
            <w:hideMark/>
          </w:tcPr>
          <w:p w14:paraId="5D1C31D0"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 xml:space="preserve">Local Industrial Strategies, co-designed by the LEPs with central government, </w:t>
            </w:r>
            <w:r>
              <w:rPr>
                <w:rFonts w:ascii="Calibri" w:eastAsia="Times New Roman" w:hAnsi="Calibri" w:cs="Times New Roman"/>
                <w:color w:val="000000"/>
                <w:sz w:val="24"/>
                <w:szCs w:val="24"/>
              </w:rPr>
              <w:t>are to</w:t>
            </w:r>
            <w:r w:rsidRPr="00660318">
              <w:rPr>
                <w:rFonts w:ascii="Calibri" w:eastAsia="Times New Roman" w:hAnsi="Calibri" w:cs="Times New Roman"/>
                <w:color w:val="000000"/>
                <w:sz w:val="24"/>
                <w:szCs w:val="24"/>
              </w:rPr>
              <w:t xml:space="preserve"> capture the</w:t>
            </w:r>
            <w:r>
              <w:rPr>
                <w:rFonts w:ascii="Calibri" w:eastAsia="Times New Roman" w:hAnsi="Calibri" w:cs="Times New Roman"/>
                <w:color w:val="000000"/>
                <w:sz w:val="24"/>
                <w:szCs w:val="24"/>
              </w:rPr>
              <w:t xml:space="preserve"> </w:t>
            </w:r>
            <w:r w:rsidRPr="00660318">
              <w:rPr>
                <w:rFonts w:ascii="Calibri" w:eastAsia="Times New Roman" w:hAnsi="Calibri" w:cs="Times New Roman"/>
                <w:color w:val="000000"/>
                <w:sz w:val="24"/>
                <w:szCs w:val="24"/>
              </w:rPr>
              <w:t>economic strengths and opportunities of an area and provide the long-term plan for how national and local partners can ensure they seize those opportunities. The LIS effectively replaces the Strategic Economic Plan.</w:t>
            </w:r>
          </w:p>
        </w:tc>
      </w:tr>
      <w:tr w:rsidR="008537FD" w:rsidRPr="00660318" w14:paraId="17257215" w14:textId="77777777" w:rsidTr="00C96B77">
        <w:trPr>
          <w:trHeight w:val="1260"/>
        </w:trPr>
        <w:tc>
          <w:tcPr>
            <w:tcW w:w="2405" w:type="dxa"/>
            <w:tcBorders>
              <w:top w:val="nil"/>
              <w:left w:val="single" w:sz="4" w:space="0" w:color="auto"/>
              <w:bottom w:val="single" w:sz="4" w:space="0" w:color="auto"/>
              <w:right w:val="single" w:sz="4" w:space="0" w:color="auto"/>
            </w:tcBorders>
            <w:shd w:val="clear" w:color="auto" w:fill="auto"/>
            <w:hideMark/>
          </w:tcPr>
          <w:p w14:paraId="00FBBEFE"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Monitoring Officer</w:t>
            </w:r>
          </w:p>
        </w:tc>
        <w:tc>
          <w:tcPr>
            <w:tcW w:w="1418" w:type="dxa"/>
            <w:tcBorders>
              <w:top w:val="nil"/>
              <w:left w:val="nil"/>
              <w:bottom w:val="single" w:sz="4" w:space="0" w:color="auto"/>
              <w:right w:val="single" w:sz="4" w:space="0" w:color="auto"/>
            </w:tcBorders>
            <w:shd w:val="clear" w:color="auto" w:fill="auto"/>
            <w:noWrap/>
            <w:hideMark/>
          </w:tcPr>
          <w:p w14:paraId="54DAD776"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6A88A4C1"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 xml:space="preserve">The Monitoring Officer is a member of staff employed by a council. The Monitoring Officer has the specific duty to ensure that the Council, its officers, and its </w:t>
            </w:r>
            <w:r>
              <w:rPr>
                <w:rFonts w:ascii="Calibri" w:eastAsia="Times New Roman" w:hAnsi="Calibri" w:cs="Times New Roman"/>
                <w:color w:val="000000"/>
                <w:sz w:val="24"/>
                <w:szCs w:val="24"/>
              </w:rPr>
              <w:t>e</w:t>
            </w:r>
            <w:r w:rsidRPr="00660318">
              <w:rPr>
                <w:rFonts w:ascii="Calibri" w:eastAsia="Times New Roman" w:hAnsi="Calibri" w:cs="Times New Roman"/>
                <w:color w:val="000000"/>
                <w:sz w:val="24"/>
                <w:szCs w:val="24"/>
              </w:rPr>
              <w:t>lected Councillors, maintain the highest standards of conduct in all they do.</w:t>
            </w:r>
          </w:p>
        </w:tc>
      </w:tr>
      <w:tr w:rsidR="008537FD" w:rsidRPr="00660318" w14:paraId="7BD2CFB7" w14:textId="77777777" w:rsidTr="00C96B77">
        <w:trPr>
          <w:trHeight w:val="1260"/>
        </w:trPr>
        <w:tc>
          <w:tcPr>
            <w:tcW w:w="2405" w:type="dxa"/>
            <w:tcBorders>
              <w:top w:val="nil"/>
              <w:left w:val="single" w:sz="4" w:space="0" w:color="auto"/>
              <w:bottom w:val="single" w:sz="4" w:space="0" w:color="auto"/>
              <w:right w:val="single" w:sz="4" w:space="0" w:color="auto"/>
            </w:tcBorders>
            <w:shd w:val="clear" w:color="auto" w:fill="auto"/>
            <w:hideMark/>
          </w:tcPr>
          <w:p w14:paraId="12964DAC"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National Assurance Framework</w:t>
            </w:r>
          </w:p>
        </w:tc>
        <w:tc>
          <w:tcPr>
            <w:tcW w:w="1418" w:type="dxa"/>
            <w:tcBorders>
              <w:top w:val="nil"/>
              <w:left w:val="nil"/>
              <w:bottom w:val="single" w:sz="4" w:space="0" w:color="auto"/>
              <w:right w:val="single" w:sz="4" w:space="0" w:color="auto"/>
            </w:tcBorders>
            <w:shd w:val="clear" w:color="auto" w:fill="auto"/>
            <w:noWrap/>
            <w:hideMark/>
          </w:tcPr>
          <w:p w14:paraId="2B2E823F"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NAF</w:t>
            </w:r>
          </w:p>
        </w:tc>
        <w:tc>
          <w:tcPr>
            <w:tcW w:w="5953" w:type="dxa"/>
            <w:tcBorders>
              <w:top w:val="nil"/>
              <w:left w:val="nil"/>
              <w:bottom w:val="single" w:sz="4" w:space="0" w:color="auto"/>
              <w:right w:val="single" w:sz="4" w:space="0" w:color="auto"/>
            </w:tcBorders>
            <w:shd w:val="clear" w:color="auto" w:fill="auto"/>
            <w:hideMark/>
          </w:tcPr>
          <w:p w14:paraId="32477EA8"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 xml:space="preserve">The National Assurance Framework sets out central government’s expectations relating to the governance and activities of a LEP. All LEPs must have a Local Assurance Framework that describes how it will meet locally the requirements specified by </w:t>
            </w:r>
            <w:r>
              <w:rPr>
                <w:rFonts w:ascii="Calibri" w:eastAsia="Times New Roman" w:hAnsi="Calibri" w:cs="Times New Roman"/>
                <w:color w:val="000000"/>
                <w:sz w:val="24"/>
                <w:szCs w:val="24"/>
              </w:rPr>
              <w:t xml:space="preserve">the </w:t>
            </w:r>
            <w:r w:rsidRPr="00660318">
              <w:rPr>
                <w:rFonts w:ascii="Calibri" w:eastAsia="Times New Roman" w:hAnsi="Calibri" w:cs="Times New Roman"/>
                <w:color w:val="000000"/>
                <w:sz w:val="24"/>
                <w:szCs w:val="24"/>
              </w:rPr>
              <w:t>Government in the NAF.</w:t>
            </w:r>
          </w:p>
        </w:tc>
      </w:tr>
      <w:tr w:rsidR="008537FD" w:rsidRPr="00660318" w14:paraId="771B41C6" w14:textId="77777777" w:rsidTr="00C96B77">
        <w:trPr>
          <w:trHeight w:val="945"/>
        </w:trPr>
        <w:tc>
          <w:tcPr>
            <w:tcW w:w="2405" w:type="dxa"/>
            <w:tcBorders>
              <w:top w:val="nil"/>
              <w:left w:val="single" w:sz="4" w:space="0" w:color="auto"/>
              <w:bottom w:val="single" w:sz="4" w:space="0" w:color="auto"/>
              <w:right w:val="single" w:sz="4" w:space="0" w:color="auto"/>
            </w:tcBorders>
            <w:shd w:val="clear" w:color="auto" w:fill="auto"/>
            <w:hideMark/>
          </w:tcPr>
          <w:p w14:paraId="617793C4"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Nolan's Seven Principles of Public Life</w:t>
            </w:r>
          </w:p>
        </w:tc>
        <w:tc>
          <w:tcPr>
            <w:tcW w:w="1418" w:type="dxa"/>
            <w:tcBorders>
              <w:top w:val="nil"/>
              <w:left w:val="nil"/>
              <w:bottom w:val="single" w:sz="4" w:space="0" w:color="auto"/>
              <w:right w:val="single" w:sz="4" w:space="0" w:color="auto"/>
            </w:tcBorders>
            <w:shd w:val="clear" w:color="auto" w:fill="auto"/>
            <w:noWrap/>
            <w:hideMark/>
          </w:tcPr>
          <w:p w14:paraId="436CC2CF"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3E7A5BA9"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The seven ethical principles expected of public office holders, including people who are elected or appointed to</w:t>
            </w:r>
            <w:r>
              <w:rPr>
                <w:rFonts w:ascii="Calibri" w:eastAsia="Times New Roman" w:hAnsi="Calibri" w:cs="Times New Roman"/>
                <w:color w:val="000000"/>
                <w:sz w:val="24"/>
                <w:szCs w:val="24"/>
              </w:rPr>
              <w:t xml:space="preserve"> LEPs and to</w:t>
            </w:r>
            <w:r w:rsidRPr="00660318">
              <w:rPr>
                <w:rFonts w:ascii="Calibri" w:eastAsia="Times New Roman" w:hAnsi="Calibri" w:cs="Times New Roman"/>
                <w:color w:val="000000"/>
                <w:sz w:val="24"/>
                <w:szCs w:val="24"/>
              </w:rPr>
              <w:t xml:space="preserve"> public office, </w:t>
            </w:r>
            <w:r>
              <w:rPr>
                <w:rFonts w:ascii="Calibri" w:eastAsia="Times New Roman" w:hAnsi="Calibri" w:cs="Times New Roman"/>
                <w:color w:val="000000"/>
                <w:sz w:val="24"/>
                <w:szCs w:val="24"/>
              </w:rPr>
              <w:t xml:space="preserve">both </w:t>
            </w:r>
            <w:r w:rsidRPr="00660318">
              <w:rPr>
                <w:rFonts w:ascii="Calibri" w:eastAsia="Times New Roman" w:hAnsi="Calibri" w:cs="Times New Roman"/>
                <w:color w:val="000000"/>
                <w:sz w:val="24"/>
                <w:szCs w:val="24"/>
              </w:rPr>
              <w:t>nationally and locally.</w:t>
            </w:r>
          </w:p>
        </w:tc>
      </w:tr>
      <w:tr w:rsidR="008537FD" w:rsidRPr="00660318" w14:paraId="0F2AEFA2" w14:textId="77777777" w:rsidTr="00C96B77">
        <w:trPr>
          <w:trHeight w:val="1575"/>
        </w:trPr>
        <w:tc>
          <w:tcPr>
            <w:tcW w:w="2405" w:type="dxa"/>
            <w:tcBorders>
              <w:top w:val="nil"/>
              <w:left w:val="single" w:sz="4" w:space="0" w:color="auto"/>
              <w:bottom w:val="single" w:sz="4" w:space="0" w:color="auto"/>
              <w:right w:val="single" w:sz="4" w:space="0" w:color="auto"/>
            </w:tcBorders>
            <w:shd w:val="clear" w:color="auto" w:fill="auto"/>
            <w:hideMark/>
          </w:tcPr>
          <w:p w14:paraId="6BB751E5"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Opportunity South Essex</w:t>
            </w:r>
          </w:p>
        </w:tc>
        <w:tc>
          <w:tcPr>
            <w:tcW w:w="1418" w:type="dxa"/>
            <w:tcBorders>
              <w:top w:val="nil"/>
              <w:left w:val="nil"/>
              <w:bottom w:val="single" w:sz="4" w:space="0" w:color="auto"/>
              <w:right w:val="single" w:sz="4" w:space="0" w:color="auto"/>
            </w:tcBorders>
            <w:shd w:val="clear" w:color="auto" w:fill="auto"/>
            <w:noWrap/>
            <w:hideMark/>
          </w:tcPr>
          <w:p w14:paraId="72CDBFE4"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OSE</w:t>
            </w:r>
          </w:p>
        </w:tc>
        <w:tc>
          <w:tcPr>
            <w:tcW w:w="5953" w:type="dxa"/>
            <w:tcBorders>
              <w:top w:val="nil"/>
              <w:left w:val="nil"/>
              <w:bottom w:val="single" w:sz="4" w:space="0" w:color="auto"/>
              <w:right w:val="single" w:sz="4" w:space="0" w:color="auto"/>
            </w:tcBorders>
            <w:shd w:val="clear" w:color="auto" w:fill="auto"/>
            <w:hideMark/>
          </w:tcPr>
          <w:p w14:paraId="5A4777DA" w14:textId="77777777" w:rsidR="008537FD" w:rsidRDefault="008537FD" w:rsidP="008537FD">
            <w:pPr>
              <w:pStyle w:val="ListParagraph"/>
              <w:numPr>
                <w:ilvl w:val="0"/>
                <w:numId w:val="66"/>
              </w:numPr>
              <w:spacing w:after="0" w:line="240" w:lineRule="auto"/>
              <w:ind w:left="466" w:hanging="284"/>
              <w:rPr>
                <w:rFonts w:ascii="Calibri" w:eastAsia="Times New Roman" w:hAnsi="Calibri" w:cs="Times New Roman"/>
                <w:color w:val="000000"/>
                <w:sz w:val="24"/>
                <w:szCs w:val="24"/>
              </w:rPr>
            </w:pPr>
            <w:r w:rsidRPr="00E53750">
              <w:rPr>
                <w:rFonts w:ascii="Calibri" w:eastAsia="Times New Roman" w:hAnsi="Calibri" w:cs="Times New Roman"/>
                <w:color w:val="000000"/>
                <w:sz w:val="24"/>
                <w:szCs w:val="24"/>
              </w:rPr>
              <w:t xml:space="preserve">A federated board of SELEP, tasked with growing the South Essex economy. </w:t>
            </w:r>
          </w:p>
          <w:p w14:paraId="02CDC0F0" w14:textId="77777777" w:rsidR="008537FD" w:rsidRDefault="008537FD" w:rsidP="008537FD">
            <w:pPr>
              <w:pStyle w:val="ListParagraph"/>
              <w:numPr>
                <w:ilvl w:val="0"/>
                <w:numId w:val="66"/>
              </w:numPr>
              <w:spacing w:after="0" w:line="240" w:lineRule="auto"/>
              <w:ind w:left="466" w:hanging="284"/>
              <w:rPr>
                <w:rFonts w:ascii="Calibri" w:eastAsia="Times New Roman" w:hAnsi="Calibri" w:cs="Times New Roman"/>
                <w:color w:val="000000"/>
                <w:sz w:val="24"/>
                <w:szCs w:val="24"/>
              </w:rPr>
            </w:pPr>
            <w:r w:rsidRPr="00E53750">
              <w:rPr>
                <w:rFonts w:ascii="Calibri" w:eastAsia="Times New Roman" w:hAnsi="Calibri" w:cs="Times New Roman"/>
                <w:color w:val="000000"/>
                <w:sz w:val="24"/>
                <w:szCs w:val="24"/>
              </w:rPr>
              <w:t xml:space="preserve">It is an informal public/private partnership. </w:t>
            </w:r>
          </w:p>
          <w:p w14:paraId="2A6F6964" w14:textId="77777777" w:rsidR="008537FD" w:rsidRPr="00E53750" w:rsidRDefault="008537FD" w:rsidP="008537FD">
            <w:pPr>
              <w:pStyle w:val="ListParagraph"/>
              <w:numPr>
                <w:ilvl w:val="0"/>
                <w:numId w:val="66"/>
              </w:numPr>
              <w:spacing w:after="0" w:line="240" w:lineRule="auto"/>
              <w:ind w:left="466" w:hanging="284"/>
              <w:rPr>
                <w:rFonts w:ascii="Calibri" w:eastAsia="Times New Roman" w:hAnsi="Calibri" w:cs="Times New Roman"/>
                <w:color w:val="000000"/>
                <w:sz w:val="24"/>
                <w:szCs w:val="24"/>
              </w:rPr>
            </w:pPr>
            <w:r w:rsidRPr="00E53750">
              <w:rPr>
                <w:rFonts w:ascii="Calibri" w:eastAsia="Times New Roman" w:hAnsi="Calibri" w:cs="Times New Roman"/>
                <w:color w:val="000000"/>
                <w:sz w:val="24"/>
                <w:szCs w:val="24"/>
              </w:rPr>
              <w:t>The board represents the following local authority areas: the Districts of Brentwood, Basildon, Rochford, Castle Point, and Unitary Authority areas of Thurrock and Southend-on-Sea.</w:t>
            </w:r>
          </w:p>
        </w:tc>
      </w:tr>
      <w:tr w:rsidR="008537FD" w:rsidRPr="00660318" w14:paraId="482208F8" w14:textId="77777777" w:rsidTr="00C96B77">
        <w:trPr>
          <w:trHeight w:val="945"/>
        </w:trPr>
        <w:tc>
          <w:tcPr>
            <w:tcW w:w="2405" w:type="dxa"/>
            <w:tcBorders>
              <w:top w:val="nil"/>
              <w:left w:val="single" w:sz="4" w:space="0" w:color="auto"/>
              <w:bottom w:val="single" w:sz="4" w:space="0" w:color="auto"/>
              <w:right w:val="single" w:sz="4" w:space="0" w:color="auto"/>
            </w:tcBorders>
            <w:shd w:val="clear" w:color="auto" w:fill="auto"/>
            <w:hideMark/>
          </w:tcPr>
          <w:p w14:paraId="7D37DD35"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Pecuniary interest</w:t>
            </w:r>
          </w:p>
        </w:tc>
        <w:tc>
          <w:tcPr>
            <w:tcW w:w="1418" w:type="dxa"/>
            <w:tcBorders>
              <w:top w:val="nil"/>
              <w:left w:val="nil"/>
              <w:bottom w:val="single" w:sz="4" w:space="0" w:color="auto"/>
              <w:right w:val="single" w:sz="4" w:space="0" w:color="auto"/>
            </w:tcBorders>
            <w:shd w:val="clear" w:color="auto" w:fill="auto"/>
            <w:noWrap/>
            <w:hideMark/>
          </w:tcPr>
          <w:p w14:paraId="632E45C5"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013778CD"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 xml:space="preserve">A pecuniary interest in a matter is one where there is a reasonable likelihood or expectation of appreciable financial loss or gain to the person, their business, or their </w:t>
            </w:r>
            <w:r>
              <w:rPr>
                <w:rFonts w:ascii="Calibri" w:eastAsia="Times New Roman" w:hAnsi="Calibri" w:cs="Times New Roman"/>
                <w:color w:val="000000"/>
                <w:sz w:val="24"/>
                <w:szCs w:val="24"/>
              </w:rPr>
              <w:t>spouse/</w:t>
            </w:r>
            <w:r w:rsidRPr="00660318">
              <w:rPr>
                <w:rFonts w:ascii="Calibri" w:eastAsia="Times New Roman" w:hAnsi="Calibri" w:cs="Times New Roman"/>
                <w:color w:val="000000"/>
                <w:sz w:val="24"/>
                <w:szCs w:val="24"/>
              </w:rPr>
              <w:t>partner</w:t>
            </w:r>
            <w:r>
              <w:rPr>
                <w:rFonts w:ascii="Calibri" w:eastAsia="Times New Roman" w:hAnsi="Calibri" w:cs="Times New Roman"/>
                <w:color w:val="000000"/>
                <w:sz w:val="24"/>
                <w:szCs w:val="24"/>
              </w:rPr>
              <w:t>/family</w:t>
            </w:r>
            <w:r w:rsidRPr="00660318">
              <w:rPr>
                <w:rFonts w:ascii="Calibri" w:eastAsia="Times New Roman" w:hAnsi="Calibri" w:cs="Times New Roman"/>
                <w:color w:val="000000"/>
                <w:sz w:val="24"/>
                <w:szCs w:val="24"/>
              </w:rPr>
              <w:t>.</w:t>
            </w:r>
          </w:p>
        </w:tc>
      </w:tr>
      <w:tr w:rsidR="008537FD" w:rsidRPr="00660318" w14:paraId="17BDF415" w14:textId="77777777" w:rsidTr="00C96B77">
        <w:trPr>
          <w:trHeight w:val="315"/>
        </w:trPr>
        <w:tc>
          <w:tcPr>
            <w:tcW w:w="2405" w:type="dxa"/>
            <w:tcBorders>
              <w:top w:val="nil"/>
              <w:left w:val="single" w:sz="4" w:space="0" w:color="auto"/>
              <w:bottom w:val="single" w:sz="4" w:space="0" w:color="auto"/>
              <w:right w:val="single" w:sz="4" w:space="0" w:color="auto"/>
            </w:tcBorders>
            <w:shd w:val="clear" w:color="auto" w:fill="auto"/>
            <w:hideMark/>
          </w:tcPr>
          <w:p w14:paraId="5CBEEA49"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Private Sector</w:t>
            </w:r>
          </w:p>
        </w:tc>
        <w:tc>
          <w:tcPr>
            <w:tcW w:w="1418" w:type="dxa"/>
            <w:tcBorders>
              <w:top w:val="nil"/>
              <w:left w:val="nil"/>
              <w:bottom w:val="single" w:sz="4" w:space="0" w:color="auto"/>
              <w:right w:val="single" w:sz="4" w:space="0" w:color="auto"/>
            </w:tcBorders>
            <w:shd w:val="clear" w:color="auto" w:fill="auto"/>
            <w:noWrap/>
            <w:hideMark/>
          </w:tcPr>
          <w:p w14:paraId="232ECFCF"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55E6F125"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The part of the national economy that is not under direct state control.</w:t>
            </w:r>
          </w:p>
        </w:tc>
      </w:tr>
      <w:tr w:rsidR="008537FD" w:rsidRPr="00660318" w14:paraId="0FF2C5B2" w14:textId="77777777" w:rsidTr="00C96B77">
        <w:trPr>
          <w:trHeight w:val="3034"/>
        </w:trPr>
        <w:tc>
          <w:tcPr>
            <w:tcW w:w="2405" w:type="dxa"/>
            <w:tcBorders>
              <w:top w:val="nil"/>
              <w:left w:val="single" w:sz="4" w:space="0" w:color="auto"/>
              <w:bottom w:val="single" w:sz="4" w:space="0" w:color="auto"/>
              <w:right w:val="single" w:sz="4" w:space="0" w:color="auto"/>
            </w:tcBorders>
            <w:shd w:val="clear" w:color="auto" w:fill="auto"/>
            <w:hideMark/>
          </w:tcPr>
          <w:p w14:paraId="6D4982B9"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Private-sector Membership</w:t>
            </w:r>
            <w:r>
              <w:rPr>
                <w:rFonts w:ascii="Calibri" w:eastAsia="Times New Roman" w:hAnsi="Calibri" w:cs="Times New Roman"/>
                <w:color w:val="000000"/>
                <w:sz w:val="24"/>
                <w:szCs w:val="24"/>
              </w:rPr>
              <w:t xml:space="preserve"> </w:t>
            </w:r>
            <w:r w:rsidRPr="00660318">
              <w:rPr>
                <w:rFonts w:ascii="Calibri" w:eastAsia="Times New Roman" w:hAnsi="Calibri" w:cs="Times New Roman"/>
                <w:color w:val="000000"/>
                <w:sz w:val="24"/>
                <w:szCs w:val="24"/>
              </w:rPr>
              <w:t>/</w:t>
            </w:r>
            <w:r>
              <w:rPr>
                <w:rFonts w:ascii="Calibri" w:eastAsia="Times New Roman" w:hAnsi="Calibri" w:cs="Times New Roman"/>
                <w:color w:val="000000"/>
                <w:sz w:val="24"/>
                <w:szCs w:val="24"/>
              </w:rPr>
              <w:t xml:space="preserve"> </w:t>
            </w:r>
            <w:r w:rsidRPr="00660318">
              <w:rPr>
                <w:rFonts w:ascii="Calibri" w:eastAsia="Times New Roman" w:hAnsi="Calibri" w:cs="Times New Roman"/>
                <w:color w:val="000000"/>
                <w:sz w:val="24"/>
                <w:szCs w:val="24"/>
              </w:rPr>
              <w:t>Subscription Organisations</w:t>
            </w:r>
          </w:p>
        </w:tc>
        <w:tc>
          <w:tcPr>
            <w:tcW w:w="1418" w:type="dxa"/>
            <w:tcBorders>
              <w:top w:val="nil"/>
              <w:left w:val="nil"/>
              <w:bottom w:val="single" w:sz="4" w:space="0" w:color="auto"/>
              <w:right w:val="single" w:sz="4" w:space="0" w:color="auto"/>
            </w:tcBorders>
            <w:shd w:val="clear" w:color="auto" w:fill="auto"/>
            <w:noWrap/>
            <w:hideMark/>
          </w:tcPr>
          <w:p w14:paraId="3828DCC8"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12AABBF3" w14:textId="77777777" w:rsidR="008537FD" w:rsidRDefault="008537FD" w:rsidP="00C96B77">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L</w:t>
            </w:r>
            <w:r w:rsidRPr="00660318">
              <w:rPr>
                <w:rFonts w:ascii="Calibri" w:eastAsia="Times New Roman" w:hAnsi="Calibri" w:cs="Times New Roman"/>
                <w:color w:val="000000"/>
                <w:sz w:val="24"/>
                <w:szCs w:val="24"/>
              </w:rPr>
              <w:t>egal entities that are membership or subscription organisations of a generic, sector-based or geographic-based nature and which</w:t>
            </w:r>
            <w:r>
              <w:rPr>
                <w:rFonts w:ascii="Calibri" w:eastAsia="Times New Roman" w:hAnsi="Calibri" w:cs="Times New Roman"/>
                <w:color w:val="000000"/>
                <w:sz w:val="24"/>
                <w:szCs w:val="24"/>
              </w:rPr>
              <w:t xml:space="preserve"> </w:t>
            </w:r>
            <w:r w:rsidRPr="00660318">
              <w:rPr>
                <w:rFonts w:ascii="Calibri" w:eastAsia="Times New Roman" w:hAnsi="Calibri" w:cs="Times New Roman"/>
                <w:color w:val="000000"/>
                <w:sz w:val="24"/>
                <w:szCs w:val="24"/>
              </w:rPr>
              <w:t xml:space="preserve">represent and speak on behalf of the interests of </w:t>
            </w:r>
            <w:r>
              <w:rPr>
                <w:rFonts w:ascii="Calibri" w:eastAsia="Times New Roman" w:hAnsi="Calibri" w:cs="Times New Roman"/>
                <w:color w:val="000000"/>
                <w:sz w:val="24"/>
                <w:szCs w:val="24"/>
              </w:rPr>
              <w:t xml:space="preserve">private-sector </w:t>
            </w:r>
            <w:r w:rsidRPr="00660318">
              <w:rPr>
                <w:rFonts w:ascii="Calibri" w:eastAsia="Times New Roman" w:hAnsi="Calibri" w:cs="Times New Roman"/>
                <w:color w:val="000000"/>
                <w:sz w:val="24"/>
                <w:szCs w:val="24"/>
              </w:rPr>
              <w:t>busines</w:t>
            </w:r>
            <w:r>
              <w:rPr>
                <w:rFonts w:ascii="Calibri" w:eastAsia="Times New Roman" w:hAnsi="Calibri" w:cs="Times New Roman"/>
                <w:color w:val="000000"/>
                <w:sz w:val="24"/>
                <w:szCs w:val="24"/>
              </w:rPr>
              <w:t>s</w:t>
            </w:r>
            <w:r w:rsidRPr="00660318">
              <w:rPr>
                <w:rFonts w:ascii="Calibri" w:eastAsia="Times New Roman" w:hAnsi="Calibri" w:cs="Times New Roman"/>
                <w:color w:val="000000"/>
                <w:sz w:val="24"/>
                <w:szCs w:val="24"/>
              </w:rPr>
              <w:t>e</w:t>
            </w:r>
            <w:r>
              <w:rPr>
                <w:rFonts w:ascii="Calibri" w:eastAsia="Times New Roman" w:hAnsi="Calibri" w:cs="Times New Roman"/>
                <w:color w:val="000000"/>
                <w:sz w:val="24"/>
                <w:szCs w:val="24"/>
              </w:rPr>
              <w:t>s</w:t>
            </w:r>
            <w:r w:rsidRPr="00660318">
              <w:rPr>
                <w:rFonts w:ascii="Calibri" w:eastAsia="Times New Roman" w:hAnsi="Calibri" w:cs="Times New Roman"/>
                <w:color w:val="000000"/>
                <w:sz w:val="24"/>
                <w:szCs w:val="24"/>
              </w:rPr>
              <w:t xml:space="preserve"> with their consent.</w:t>
            </w:r>
            <w:r>
              <w:rPr>
                <w:rFonts w:ascii="Calibri" w:eastAsia="Times New Roman" w:hAnsi="Calibri" w:cs="Times New Roman"/>
                <w:color w:val="000000"/>
                <w:sz w:val="24"/>
                <w:szCs w:val="24"/>
              </w:rPr>
              <w:t xml:space="preserve"> These types of organisations include:</w:t>
            </w:r>
            <w:r w:rsidRPr="00660318">
              <w:rPr>
                <w:rFonts w:ascii="Calibri" w:eastAsia="Times New Roman" w:hAnsi="Calibri" w:cs="Times New Roman"/>
                <w:color w:val="000000"/>
                <w:sz w:val="24"/>
                <w:szCs w:val="24"/>
              </w:rPr>
              <w:t xml:space="preserve"> </w:t>
            </w:r>
          </w:p>
          <w:p w14:paraId="3AF92435" w14:textId="77777777" w:rsidR="008537FD" w:rsidRDefault="008537FD" w:rsidP="00C96B77">
            <w:pPr>
              <w:spacing w:after="0" w:line="240" w:lineRule="auto"/>
              <w:rPr>
                <w:rFonts w:ascii="Calibri" w:eastAsia="Times New Roman" w:hAnsi="Calibri" w:cs="Times New Roman"/>
                <w:color w:val="000000"/>
                <w:sz w:val="2"/>
                <w:szCs w:val="2"/>
              </w:rPr>
            </w:pPr>
          </w:p>
          <w:p w14:paraId="02EED14F" w14:textId="77777777" w:rsidR="008537FD" w:rsidRPr="00E53750" w:rsidRDefault="008537FD" w:rsidP="008537FD">
            <w:pPr>
              <w:pStyle w:val="ListParagraph"/>
              <w:numPr>
                <w:ilvl w:val="0"/>
                <w:numId w:val="67"/>
              </w:numPr>
              <w:spacing w:after="0" w:line="240" w:lineRule="auto"/>
              <w:ind w:left="466" w:hanging="284"/>
              <w:rPr>
                <w:rFonts w:ascii="Calibri" w:eastAsia="Times New Roman" w:hAnsi="Calibri" w:cs="Times New Roman"/>
                <w:color w:val="000000"/>
                <w:sz w:val="24"/>
                <w:szCs w:val="24"/>
              </w:rPr>
            </w:pPr>
            <w:r w:rsidRPr="00E53750">
              <w:rPr>
                <w:rFonts w:ascii="Calibri" w:eastAsia="Times New Roman" w:hAnsi="Calibri" w:cs="Times New Roman"/>
                <w:color w:val="000000"/>
                <w:sz w:val="24"/>
                <w:szCs w:val="24"/>
              </w:rPr>
              <w:t>Trade Associations;</w:t>
            </w:r>
          </w:p>
          <w:p w14:paraId="1EE08530" w14:textId="77777777" w:rsidR="008537FD" w:rsidRPr="00E53750" w:rsidRDefault="008537FD" w:rsidP="008537FD">
            <w:pPr>
              <w:pStyle w:val="ListParagraph"/>
              <w:numPr>
                <w:ilvl w:val="0"/>
                <w:numId w:val="67"/>
              </w:numPr>
              <w:spacing w:after="0" w:line="240" w:lineRule="auto"/>
              <w:ind w:left="466" w:hanging="284"/>
              <w:rPr>
                <w:rFonts w:ascii="Calibri" w:eastAsia="Times New Roman" w:hAnsi="Calibri" w:cs="Times New Roman"/>
                <w:color w:val="000000"/>
                <w:sz w:val="24"/>
                <w:szCs w:val="24"/>
              </w:rPr>
            </w:pPr>
            <w:r w:rsidRPr="00E53750">
              <w:rPr>
                <w:rFonts w:ascii="Calibri" w:eastAsia="Times New Roman" w:hAnsi="Calibri" w:cs="Times New Roman"/>
                <w:color w:val="000000"/>
                <w:sz w:val="24"/>
                <w:szCs w:val="24"/>
              </w:rPr>
              <w:t xml:space="preserve">Chambers of Commerce; </w:t>
            </w:r>
          </w:p>
          <w:p w14:paraId="266252D7" w14:textId="77777777" w:rsidR="008537FD" w:rsidRPr="00E53750" w:rsidRDefault="008537FD" w:rsidP="008537FD">
            <w:pPr>
              <w:pStyle w:val="ListParagraph"/>
              <w:numPr>
                <w:ilvl w:val="0"/>
                <w:numId w:val="67"/>
              </w:numPr>
              <w:spacing w:after="0" w:line="240" w:lineRule="auto"/>
              <w:ind w:left="466" w:hanging="284"/>
              <w:rPr>
                <w:rFonts w:ascii="Calibri" w:eastAsia="Times New Roman" w:hAnsi="Calibri" w:cs="Times New Roman"/>
                <w:color w:val="000000"/>
                <w:sz w:val="24"/>
                <w:szCs w:val="24"/>
              </w:rPr>
            </w:pPr>
            <w:r w:rsidRPr="00E53750">
              <w:rPr>
                <w:rFonts w:ascii="Calibri" w:eastAsia="Times New Roman" w:hAnsi="Calibri" w:cs="Times New Roman"/>
                <w:color w:val="000000"/>
                <w:sz w:val="24"/>
                <w:szCs w:val="24"/>
              </w:rPr>
              <w:t>Chartered Institutes; and</w:t>
            </w:r>
          </w:p>
          <w:p w14:paraId="2510C8C4" w14:textId="77777777" w:rsidR="008537FD" w:rsidRPr="00E53750" w:rsidRDefault="008537FD" w:rsidP="008537FD">
            <w:pPr>
              <w:pStyle w:val="ListParagraph"/>
              <w:numPr>
                <w:ilvl w:val="0"/>
                <w:numId w:val="67"/>
              </w:numPr>
              <w:spacing w:after="0" w:line="240" w:lineRule="auto"/>
              <w:ind w:left="466" w:hanging="284"/>
              <w:rPr>
                <w:rFonts w:ascii="Calibri" w:eastAsia="Times New Roman" w:hAnsi="Calibri" w:cs="Times New Roman"/>
                <w:color w:val="000000"/>
                <w:sz w:val="24"/>
                <w:szCs w:val="24"/>
              </w:rPr>
            </w:pPr>
            <w:r w:rsidRPr="00E53750">
              <w:rPr>
                <w:rFonts w:ascii="Calibri" w:eastAsia="Times New Roman" w:hAnsi="Calibri" w:cs="Times New Roman"/>
                <w:color w:val="000000"/>
                <w:sz w:val="24"/>
                <w:szCs w:val="24"/>
              </w:rPr>
              <w:t>other professional membership bodies with a significant membership.</w:t>
            </w:r>
          </w:p>
        </w:tc>
      </w:tr>
      <w:tr w:rsidR="008537FD" w:rsidRPr="00660318" w14:paraId="19B663FF" w14:textId="77777777" w:rsidTr="00C96B77">
        <w:trPr>
          <w:trHeight w:val="1260"/>
        </w:trPr>
        <w:tc>
          <w:tcPr>
            <w:tcW w:w="2405" w:type="dxa"/>
            <w:tcBorders>
              <w:top w:val="nil"/>
              <w:left w:val="single" w:sz="4" w:space="0" w:color="auto"/>
              <w:bottom w:val="single" w:sz="4" w:space="0" w:color="auto"/>
              <w:right w:val="single" w:sz="4" w:space="0" w:color="auto"/>
            </w:tcBorders>
            <w:shd w:val="clear" w:color="auto" w:fill="auto"/>
            <w:hideMark/>
          </w:tcPr>
          <w:p w14:paraId="6F9703DF"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Protected Characteristics</w:t>
            </w:r>
          </w:p>
        </w:tc>
        <w:tc>
          <w:tcPr>
            <w:tcW w:w="1418" w:type="dxa"/>
            <w:tcBorders>
              <w:top w:val="nil"/>
              <w:left w:val="nil"/>
              <w:bottom w:val="single" w:sz="4" w:space="0" w:color="auto"/>
              <w:right w:val="single" w:sz="4" w:space="0" w:color="auto"/>
            </w:tcBorders>
            <w:shd w:val="clear" w:color="auto" w:fill="auto"/>
            <w:noWrap/>
            <w:hideMark/>
          </w:tcPr>
          <w:p w14:paraId="0F7C636C"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31FEDECE"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 xml:space="preserve">The Equality Act identifies </w:t>
            </w:r>
            <w:r>
              <w:rPr>
                <w:rFonts w:ascii="Calibri" w:eastAsia="Times New Roman" w:hAnsi="Calibri" w:cs="Times New Roman"/>
                <w:color w:val="000000"/>
                <w:sz w:val="24"/>
                <w:szCs w:val="24"/>
              </w:rPr>
              <w:t xml:space="preserve">certain </w:t>
            </w:r>
            <w:r w:rsidRPr="00660318">
              <w:rPr>
                <w:rFonts w:ascii="Calibri" w:eastAsia="Times New Roman" w:hAnsi="Calibri" w:cs="Times New Roman"/>
                <w:color w:val="000000"/>
                <w:sz w:val="24"/>
                <w:szCs w:val="24"/>
              </w:rPr>
              <w:t xml:space="preserve">groups with characteristics that are protected by existing equality legislation. The Protected Characteristic are: age, disability, gender reassignment, marriage and civil partnership, pregnancy and maternity, race, religion or belief, sex/gender, and sexual orientation. </w:t>
            </w:r>
          </w:p>
        </w:tc>
      </w:tr>
      <w:tr w:rsidR="008537FD" w:rsidRPr="00660318" w14:paraId="390AF023" w14:textId="77777777" w:rsidTr="00C96B77">
        <w:trPr>
          <w:trHeight w:val="315"/>
        </w:trPr>
        <w:tc>
          <w:tcPr>
            <w:tcW w:w="2405" w:type="dxa"/>
            <w:tcBorders>
              <w:top w:val="nil"/>
              <w:left w:val="single" w:sz="4" w:space="0" w:color="auto"/>
              <w:bottom w:val="single" w:sz="4" w:space="0" w:color="auto"/>
              <w:right w:val="single" w:sz="4" w:space="0" w:color="auto"/>
            </w:tcBorders>
            <w:shd w:val="clear" w:color="auto" w:fill="auto"/>
            <w:hideMark/>
          </w:tcPr>
          <w:p w14:paraId="0526FB57"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Public Sector</w:t>
            </w:r>
          </w:p>
        </w:tc>
        <w:tc>
          <w:tcPr>
            <w:tcW w:w="1418" w:type="dxa"/>
            <w:tcBorders>
              <w:top w:val="nil"/>
              <w:left w:val="nil"/>
              <w:bottom w:val="single" w:sz="4" w:space="0" w:color="auto"/>
              <w:right w:val="single" w:sz="4" w:space="0" w:color="auto"/>
            </w:tcBorders>
            <w:shd w:val="clear" w:color="auto" w:fill="auto"/>
            <w:noWrap/>
            <w:hideMark/>
          </w:tcPr>
          <w:p w14:paraId="4384F9F1"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5F757B60"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The part of the national economy that is under direct state control.</w:t>
            </w:r>
          </w:p>
        </w:tc>
      </w:tr>
      <w:tr w:rsidR="008537FD" w:rsidRPr="00660318" w14:paraId="188702E0" w14:textId="77777777" w:rsidTr="00C96B77">
        <w:trPr>
          <w:trHeight w:val="945"/>
        </w:trPr>
        <w:tc>
          <w:tcPr>
            <w:tcW w:w="2405" w:type="dxa"/>
            <w:tcBorders>
              <w:top w:val="nil"/>
              <w:left w:val="single" w:sz="4" w:space="0" w:color="auto"/>
              <w:bottom w:val="single" w:sz="4" w:space="0" w:color="auto"/>
              <w:right w:val="single" w:sz="4" w:space="0" w:color="auto"/>
            </w:tcBorders>
            <w:shd w:val="clear" w:color="auto" w:fill="auto"/>
            <w:hideMark/>
          </w:tcPr>
          <w:p w14:paraId="73AB3585"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Registers of Interest</w:t>
            </w:r>
          </w:p>
        </w:tc>
        <w:tc>
          <w:tcPr>
            <w:tcW w:w="1418" w:type="dxa"/>
            <w:tcBorders>
              <w:top w:val="nil"/>
              <w:left w:val="nil"/>
              <w:bottom w:val="single" w:sz="4" w:space="0" w:color="auto"/>
              <w:right w:val="single" w:sz="4" w:space="0" w:color="auto"/>
            </w:tcBorders>
            <w:shd w:val="clear" w:color="auto" w:fill="auto"/>
            <w:noWrap/>
            <w:hideMark/>
          </w:tcPr>
          <w:p w14:paraId="0A31221C"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ROI</w:t>
            </w:r>
          </w:p>
        </w:tc>
        <w:tc>
          <w:tcPr>
            <w:tcW w:w="5953" w:type="dxa"/>
            <w:tcBorders>
              <w:top w:val="nil"/>
              <w:left w:val="nil"/>
              <w:bottom w:val="single" w:sz="4" w:space="0" w:color="auto"/>
              <w:right w:val="single" w:sz="4" w:space="0" w:color="auto"/>
            </w:tcBorders>
            <w:shd w:val="clear" w:color="auto" w:fill="auto"/>
            <w:hideMark/>
          </w:tcPr>
          <w:p w14:paraId="19F64A24"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lang w:val="en"/>
              </w:rPr>
              <w:t>All members of the KMEP and SELEP are required to complete a Register of Interests form, recording details of any relationship or other financial or personal interest which might conflict with their duties as a board member.</w:t>
            </w:r>
          </w:p>
        </w:tc>
      </w:tr>
      <w:tr w:rsidR="008537FD" w:rsidRPr="00660318" w14:paraId="3DD36096" w14:textId="77777777" w:rsidTr="00C96B77">
        <w:trPr>
          <w:trHeight w:val="945"/>
        </w:trPr>
        <w:tc>
          <w:tcPr>
            <w:tcW w:w="2405" w:type="dxa"/>
            <w:tcBorders>
              <w:top w:val="nil"/>
              <w:left w:val="single" w:sz="4" w:space="0" w:color="auto"/>
              <w:bottom w:val="single" w:sz="4" w:space="0" w:color="auto"/>
              <w:right w:val="single" w:sz="4" w:space="0" w:color="auto"/>
            </w:tcBorders>
            <w:shd w:val="clear" w:color="auto" w:fill="auto"/>
            <w:hideMark/>
          </w:tcPr>
          <w:p w14:paraId="0E85FCE8"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Section 151 Officer</w:t>
            </w:r>
          </w:p>
        </w:tc>
        <w:tc>
          <w:tcPr>
            <w:tcW w:w="1418" w:type="dxa"/>
            <w:tcBorders>
              <w:top w:val="nil"/>
              <w:left w:val="nil"/>
              <w:bottom w:val="single" w:sz="4" w:space="0" w:color="auto"/>
              <w:right w:val="single" w:sz="4" w:space="0" w:color="auto"/>
            </w:tcBorders>
            <w:shd w:val="clear" w:color="auto" w:fill="auto"/>
            <w:noWrap/>
            <w:hideMark/>
          </w:tcPr>
          <w:p w14:paraId="4544063B"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S151</w:t>
            </w:r>
          </w:p>
        </w:tc>
        <w:tc>
          <w:tcPr>
            <w:tcW w:w="5953" w:type="dxa"/>
            <w:tcBorders>
              <w:top w:val="nil"/>
              <w:left w:val="nil"/>
              <w:bottom w:val="single" w:sz="4" w:space="0" w:color="auto"/>
              <w:right w:val="single" w:sz="4" w:space="0" w:color="auto"/>
            </w:tcBorders>
            <w:shd w:val="clear" w:color="auto" w:fill="auto"/>
            <w:hideMark/>
          </w:tcPr>
          <w:p w14:paraId="5DAFD6E1"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lang w:val="en"/>
              </w:rPr>
              <w:t>An officer appointed under section 151 of the Local Government Act 1972 which requires every Local Authority to appoint a suitably qualified officer responsible for the proper administration of its affairs</w:t>
            </w:r>
            <w:r>
              <w:rPr>
                <w:rFonts w:ascii="Calibri" w:eastAsia="Times New Roman" w:hAnsi="Calibri" w:cs="Times New Roman"/>
                <w:color w:val="000000"/>
                <w:sz w:val="24"/>
                <w:szCs w:val="24"/>
                <w:lang w:val="en"/>
              </w:rPr>
              <w:t xml:space="preserve"> (especially its financial affairs)</w:t>
            </w:r>
            <w:r w:rsidRPr="00660318">
              <w:rPr>
                <w:rFonts w:ascii="Calibri" w:eastAsia="Times New Roman" w:hAnsi="Calibri" w:cs="Times New Roman"/>
                <w:color w:val="000000"/>
                <w:sz w:val="24"/>
                <w:szCs w:val="24"/>
                <w:lang w:val="en"/>
              </w:rPr>
              <w:t>.</w:t>
            </w:r>
          </w:p>
        </w:tc>
      </w:tr>
      <w:tr w:rsidR="008537FD" w:rsidRPr="00660318" w14:paraId="3207064B" w14:textId="77777777" w:rsidTr="00C96B77">
        <w:trPr>
          <w:trHeight w:val="416"/>
        </w:trPr>
        <w:tc>
          <w:tcPr>
            <w:tcW w:w="2405" w:type="dxa"/>
            <w:tcBorders>
              <w:top w:val="nil"/>
              <w:left w:val="single" w:sz="4" w:space="0" w:color="auto"/>
              <w:bottom w:val="single" w:sz="4" w:space="0" w:color="auto"/>
              <w:right w:val="single" w:sz="4" w:space="0" w:color="auto"/>
            </w:tcBorders>
            <w:shd w:val="clear" w:color="auto" w:fill="auto"/>
            <w:hideMark/>
          </w:tcPr>
          <w:p w14:paraId="712D3514"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 xml:space="preserve">SELEP Accountability Board </w:t>
            </w:r>
          </w:p>
        </w:tc>
        <w:tc>
          <w:tcPr>
            <w:tcW w:w="1418" w:type="dxa"/>
            <w:tcBorders>
              <w:top w:val="nil"/>
              <w:left w:val="nil"/>
              <w:bottom w:val="single" w:sz="4" w:space="0" w:color="auto"/>
              <w:right w:val="single" w:sz="4" w:space="0" w:color="auto"/>
            </w:tcBorders>
            <w:shd w:val="clear" w:color="auto" w:fill="auto"/>
            <w:noWrap/>
            <w:hideMark/>
          </w:tcPr>
          <w:p w14:paraId="6E5A3141"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15208786" w14:textId="77777777" w:rsidR="008537FD" w:rsidRDefault="008537FD" w:rsidP="00C96B77">
            <w:pPr>
              <w:spacing w:after="0" w:line="240" w:lineRule="auto"/>
              <w:rPr>
                <w:rFonts w:ascii="Calibri" w:eastAsia="Times New Roman" w:hAnsi="Calibri" w:cs="Times New Roman"/>
                <w:color w:val="000000"/>
                <w:sz w:val="24"/>
                <w:szCs w:val="24"/>
                <w:lang w:val="en"/>
              </w:rPr>
            </w:pPr>
            <w:r>
              <w:rPr>
                <w:rFonts w:ascii="Calibri" w:eastAsia="Times New Roman" w:hAnsi="Calibri" w:cs="Times New Roman"/>
                <w:color w:val="000000"/>
                <w:sz w:val="24"/>
                <w:szCs w:val="24"/>
                <w:lang w:val="en"/>
              </w:rPr>
              <w:t>The</w:t>
            </w:r>
            <w:r w:rsidRPr="00660318">
              <w:rPr>
                <w:rFonts w:ascii="Calibri" w:eastAsia="Times New Roman" w:hAnsi="Calibri" w:cs="Times New Roman"/>
                <w:color w:val="000000"/>
                <w:sz w:val="24"/>
                <w:szCs w:val="24"/>
                <w:lang w:val="en"/>
              </w:rPr>
              <w:t xml:space="preserve"> Accountability Board </w:t>
            </w:r>
            <w:r>
              <w:rPr>
                <w:rFonts w:ascii="Calibri" w:eastAsia="Times New Roman" w:hAnsi="Calibri" w:cs="Times New Roman"/>
                <w:color w:val="000000"/>
                <w:sz w:val="24"/>
                <w:szCs w:val="24"/>
                <w:lang w:val="en"/>
              </w:rPr>
              <w:t xml:space="preserve">for the South East LEP </w:t>
            </w:r>
            <w:r w:rsidRPr="00660318">
              <w:rPr>
                <w:rFonts w:ascii="Calibri" w:eastAsia="Times New Roman" w:hAnsi="Calibri" w:cs="Times New Roman"/>
                <w:color w:val="000000"/>
                <w:sz w:val="24"/>
                <w:szCs w:val="24"/>
                <w:lang w:val="en"/>
              </w:rPr>
              <w:t xml:space="preserve">provides the accountability structure for decision-making and approval of funding within the overarching vision of the </w:t>
            </w:r>
            <w:r>
              <w:rPr>
                <w:rFonts w:ascii="Calibri" w:eastAsia="Times New Roman" w:hAnsi="Calibri" w:cs="Times New Roman"/>
                <w:color w:val="000000"/>
                <w:sz w:val="24"/>
                <w:szCs w:val="24"/>
                <w:lang w:val="en"/>
              </w:rPr>
              <w:t xml:space="preserve">SELEP </w:t>
            </w:r>
            <w:r w:rsidRPr="00660318">
              <w:rPr>
                <w:rFonts w:ascii="Calibri" w:eastAsia="Times New Roman" w:hAnsi="Calibri" w:cs="Times New Roman"/>
                <w:color w:val="000000"/>
                <w:sz w:val="24"/>
                <w:szCs w:val="24"/>
                <w:lang w:val="en"/>
              </w:rPr>
              <w:t>Strategic Board. It is one of SELEP's three main boards</w:t>
            </w:r>
            <w:r>
              <w:rPr>
                <w:rFonts w:ascii="Calibri" w:eastAsia="Times New Roman" w:hAnsi="Calibri" w:cs="Times New Roman"/>
                <w:color w:val="000000"/>
                <w:sz w:val="24"/>
                <w:szCs w:val="24"/>
                <w:lang w:val="en"/>
              </w:rPr>
              <w:t>, alongside the Strategic Board and Investment Panel.</w:t>
            </w:r>
          </w:p>
          <w:p w14:paraId="1BFBCB5E" w14:textId="77777777" w:rsidR="008537FD" w:rsidRDefault="008537FD" w:rsidP="00C96B77">
            <w:pPr>
              <w:spacing w:after="0" w:line="240" w:lineRule="auto"/>
              <w:rPr>
                <w:rFonts w:ascii="Calibri" w:eastAsia="Times New Roman" w:hAnsi="Calibri" w:cs="Times New Roman"/>
                <w:color w:val="000000"/>
                <w:sz w:val="24"/>
                <w:szCs w:val="24"/>
                <w:lang w:val="en"/>
              </w:rPr>
            </w:pPr>
          </w:p>
          <w:p w14:paraId="25B584A8" w14:textId="77777777" w:rsidR="008537FD" w:rsidRDefault="008537FD" w:rsidP="00C96B77">
            <w:pPr>
              <w:pStyle w:val="Default"/>
              <w:rPr>
                <w:rFonts w:asciiTheme="minorHAnsi" w:eastAsia="Times New Roman" w:hAnsiTheme="minorHAnsi" w:cs="Times New Roman"/>
                <w:color w:val="auto"/>
                <w:lang w:val="en"/>
              </w:rPr>
            </w:pPr>
            <w:r>
              <w:rPr>
                <w:rFonts w:asciiTheme="minorHAnsi" w:eastAsia="Times New Roman" w:hAnsiTheme="minorHAnsi" w:cs="Times New Roman"/>
                <w:color w:val="auto"/>
                <w:lang w:val="en"/>
              </w:rPr>
              <w:t xml:space="preserve">In March 2020, SELEP is due to be incorporated as a company limited by guarantee. </w:t>
            </w:r>
            <w:r w:rsidRPr="00BE332C">
              <w:rPr>
                <w:rFonts w:asciiTheme="minorHAnsi" w:eastAsia="Times New Roman" w:hAnsiTheme="minorHAnsi" w:cs="Times New Roman"/>
                <w:i/>
                <w:color w:val="auto"/>
                <w:u w:val="single"/>
                <w:lang w:val="en"/>
              </w:rPr>
              <w:t>This glossary will be update at that time</w:t>
            </w:r>
            <w:r w:rsidRPr="006E2A45">
              <w:rPr>
                <w:rFonts w:asciiTheme="minorHAnsi" w:eastAsia="Times New Roman" w:hAnsiTheme="minorHAnsi" w:cs="Times New Roman"/>
                <w:i/>
                <w:iCs/>
                <w:color w:val="auto"/>
                <w:lang w:val="en"/>
              </w:rPr>
              <w:t xml:space="preserve"> to reflect the changes to the SELEP structure</w:t>
            </w:r>
            <w:r>
              <w:rPr>
                <w:rFonts w:asciiTheme="minorHAnsi" w:eastAsia="Times New Roman" w:hAnsiTheme="minorHAnsi" w:cs="Times New Roman"/>
                <w:i/>
                <w:iCs/>
                <w:color w:val="auto"/>
                <w:lang w:val="en"/>
              </w:rPr>
              <w:t xml:space="preserve"> and organisation</w:t>
            </w:r>
            <w:r w:rsidRPr="006E2A45">
              <w:rPr>
                <w:rFonts w:asciiTheme="minorHAnsi" w:eastAsia="Times New Roman" w:hAnsiTheme="minorHAnsi" w:cs="Times New Roman"/>
                <w:i/>
                <w:iCs/>
                <w:color w:val="auto"/>
                <w:lang w:val="en"/>
              </w:rPr>
              <w:t>.</w:t>
            </w:r>
            <w:r>
              <w:rPr>
                <w:rFonts w:asciiTheme="minorHAnsi" w:eastAsia="Times New Roman" w:hAnsiTheme="minorHAnsi" w:cs="Times New Roman"/>
                <w:color w:val="auto"/>
                <w:lang w:val="en"/>
              </w:rPr>
              <w:t xml:space="preserve"> </w:t>
            </w:r>
          </w:p>
          <w:p w14:paraId="3FAEDAA7" w14:textId="77777777" w:rsidR="008537FD" w:rsidRPr="006E2A45" w:rsidRDefault="008537FD" w:rsidP="00C96B77">
            <w:pPr>
              <w:pStyle w:val="Default"/>
              <w:rPr>
                <w:rFonts w:asciiTheme="minorHAnsi" w:eastAsia="Times New Roman" w:hAnsiTheme="minorHAnsi" w:cs="Times New Roman"/>
                <w:color w:val="auto"/>
                <w:lang w:val="en"/>
              </w:rPr>
            </w:pPr>
          </w:p>
        </w:tc>
      </w:tr>
      <w:tr w:rsidR="008537FD" w:rsidRPr="00660318" w14:paraId="0CC79E82" w14:textId="77777777" w:rsidTr="00C96B77">
        <w:trPr>
          <w:trHeight w:val="945"/>
        </w:trPr>
        <w:tc>
          <w:tcPr>
            <w:tcW w:w="2405" w:type="dxa"/>
            <w:tcBorders>
              <w:top w:val="nil"/>
              <w:left w:val="single" w:sz="4" w:space="0" w:color="auto"/>
              <w:bottom w:val="single" w:sz="4" w:space="0" w:color="auto"/>
              <w:right w:val="single" w:sz="4" w:space="0" w:color="auto"/>
            </w:tcBorders>
            <w:shd w:val="clear" w:color="auto" w:fill="auto"/>
            <w:hideMark/>
          </w:tcPr>
          <w:p w14:paraId="52894BFA"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SELEP Investment Panel</w:t>
            </w:r>
          </w:p>
        </w:tc>
        <w:tc>
          <w:tcPr>
            <w:tcW w:w="1418" w:type="dxa"/>
            <w:tcBorders>
              <w:top w:val="nil"/>
              <w:left w:val="nil"/>
              <w:bottom w:val="single" w:sz="4" w:space="0" w:color="auto"/>
              <w:right w:val="single" w:sz="4" w:space="0" w:color="auto"/>
            </w:tcBorders>
            <w:shd w:val="clear" w:color="auto" w:fill="auto"/>
            <w:noWrap/>
            <w:hideMark/>
          </w:tcPr>
          <w:p w14:paraId="7834A2C3"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16551717" w14:textId="77777777" w:rsidR="008537FD"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 xml:space="preserve">A sub-committee of the </w:t>
            </w:r>
            <w:r>
              <w:rPr>
                <w:rFonts w:ascii="Calibri" w:eastAsia="Times New Roman" w:hAnsi="Calibri" w:cs="Times New Roman"/>
                <w:color w:val="000000"/>
                <w:sz w:val="24"/>
                <w:szCs w:val="24"/>
              </w:rPr>
              <w:t xml:space="preserve">SELEP </w:t>
            </w:r>
            <w:r w:rsidRPr="00660318">
              <w:rPr>
                <w:rFonts w:ascii="Calibri" w:eastAsia="Times New Roman" w:hAnsi="Calibri" w:cs="Times New Roman"/>
                <w:color w:val="000000"/>
                <w:sz w:val="24"/>
                <w:szCs w:val="24"/>
              </w:rPr>
              <w:t>Strategic Board. The Investment Panel has responsibility for the prioritisation of projects following an approach agreed by the Strategic Board.</w:t>
            </w:r>
          </w:p>
          <w:p w14:paraId="596397C2" w14:textId="77777777" w:rsidR="008537FD" w:rsidRDefault="008537FD" w:rsidP="00C96B77">
            <w:pPr>
              <w:spacing w:after="0" w:line="240" w:lineRule="auto"/>
              <w:rPr>
                <w:rFonts w:ascii="Calibri" w:eastAsia="Times New Roman" w:hAnsi="Calibri" w:cs="Times New Roman"/>
                <w:color w:val="000000"/>
                <w:sz w:val="24"/>
                <w:szCs w:val="24"/>
              </w:rPr>
            </w:pPr>
          </w:p>
          <w:p w14:paraId="5CC1D57A" w14:textId="77777777" w:rsidR="008537FD" w:rsidRDefault="008537FD" w:rsidP="00C96B77">
            <w:pPr>
              <w:spacing w:after="0" w:line="240" w:lineRule="auto"/>
              <w:rPr>
                <w:rFonts w:ascii="Calibri" w:eastAsia="Times New Roman" w:hAnsi="Calibri" w:cs="Times New Roman"/>
                <w:color w:val="000000"/>
                <w:sz w:val="24"/>
                <w:szCs w:val="24"/>
                <w:lang w:val="en"/>
              </w:rPr>
            </w:pPr>
            <w:r w:rsidRPr="00660318">
              <w:rPr>
                <w:rFonts w:ascii="Calibri" w:eastAsia="Times New Roman" w:hAnsi="Calibri" w:cs="Times New Roman"/>
                <w:color w:val="000000"/>
                <w:sz w:val="24"/>
                <w:szCs w:val="24"/>
                <w:lang w:val="en"/>
              </w:rPr>
              <w:t>It is one of SELEP's three main boards</w:t>
            </w:r>
            <w:r>
              <w:rPr>
                <w:rFonts w:ascii="Calibri" w:eastAsia="Times New Roman" w:hAnsi="Calibri" w:cs="Times New Roman"/>
                <w:color w:val="000000"/>
                <w:sz w:val="24"/>
                <w:szCs w:val="24"/>
                <w:lang w:val="en"/>
              </w:rPr>
              <w:t>, alongside the Strategic Board and Accountability Board.</w:t>
            </w:r>
          </w:p>
          <w:p w14:paraId="132787A8" w14:textId="77777777" w:rsidR="008537FD" w:rsidRDefault="008537FD" w:rsidP="00C96B77">
            <w:pPr>
              <w:spacing w:after="0" w:line="240" w:lineRule="auto"/>
              <w:rPr>
                <w:rFonts w:ascii="Calibri" w:eastAsia="Times New Roman" w:hAnsi="Calibri" w:cs="Times New Roman"/>
                <w:color w:val="000000"/>
                <w:sz w:val="24"/>
                <w:szCs w:val="24"/>
                <w:lang w:val="en"/>
              </w:rPr>
            </w:pPr>
          </w:p>
          <w:p w14:paraId="6E8C05CE" w14:textId="77777777" w:rsidR="008537FD" w:rsidRPr="006E2A45" w:rsidRDefault="008537FD" w:rsidP="00C96B77">
            <w:pPr>
              <w:pStyle w:val="Default"/>
              <w:rPr>
                <w:rFonts w:asciiTheme="minorHAnsi" w:eastAsia="Times New Roman" w:hAnsiTheme="minorHAnsi" w:cs="Times New Roman"/>
                <w:color w:val="auto"/>
                <w:lang w:val="en"/>
              </w:rPr>
            </w:pPr>
            <w:r>
              <w:rPr>
                <w:rFonts w:asciiTheme="minorHAnsi" w:eastAsia="Times New Roman" w:hAnsiTheme="minorHAnsi" w:cs="Times New Roman"/>
                <w:color w:val="auto"/>
                <w:lang w:val="en"/>
              </w:rPr>
              <w:t xml:space="preserve">In March 2020, SELEP is due to be incorporated as a company limited by guarantee. </w:t>
            </w:r>
            <w:r w:rsidRPr="00BE332C">
              <w:rPr>
                <w:rFonts w:asciiTheme="minorHAnsi" w:eastAsia="Times New Roman" w:hAnsiTheme="minorHAnsi" w:cs="Times New Roman"/>
                <w:i/>
                <w:iCs/>
                <w:color w:val="auto"/>
                <w:u w:val="single"/>
                <w:lang w:val="en"/>
              </w:rPr>
              <w:t>This glossary will be updated at that time</w:t>
            </w:r>
            <w:r w:rsidRPr="006E2A45">
              <w:rPr>
                <w:rFonts w:asciiTheme="minorHAnsi" w:eastAsia="Times New Roman" w:hAnsiTheme="minorHAnsi" w:cs="Times New Roman"/>
                <w:i/>
                <w:iCs/>
                <w:color w:val="auto"/>
                <w:lang w:val="en"/>
              </w:rPr>
              <w:t xml:space="preserve"> to reflect the changes to the SELEP structure</w:t>
            </w:r>
            <w:r>
              <w:rPr>
                <w:rFonts w:asciiTheme="minorHAnsi" w:eastAsia="Times New Roman" w:hAnsiTheme="minorHAnsi" w:cs="Times New Roman"/>
                <w:i/>
                <w:iCs/>
                <w:color w:val="auto"/>
                <w:lang w:val="en"/>
              </w:rPr>
              <w:t xml:space="preserve"> and organisation</w:t>
            </w:r>
            <w:r w:rsidRPr="006E2A45">
              <w:rPr>
                <w:rFonts w:asciiTheme="minorHAnsi" w:eastAsia="Times New Roman" w:hAnsiTheme="minorHAnsi" w:cs="Times New Roman"/>
                <w:i/>
                <w:iCs/>
                <w:color w:val="auto"/>
                <w:lang w:val="en"/>
              </w:rPr>
              <w:t>.</w:t>
            </w:r>
            <w:r>
              <w:rPr>
                <w:rFonts w:asciiTheme="minorHAnsi" w:eastAsia="Times New Roman" w:hAnsiTheme="minorHAnsi" w:cs="Times New Roman"/>
                <w:color w:val="auto"/>
                <w:lang w:val="en"/>
              </w:rPr>
              <w:t xml:space="preserve"> </w:t>
            </w:r>
          </w:p>
        </w:tc>
      </w:tr>
      <w:tr w:rsidR="008537FD" w:rsidRPr="00660318" w14:paraId="51B680B8" w14:textId="77777777" w:rsidTr="00C96B77">
        <w:trPr>
          <w:trHeight w:val="945"/>
        </w:trPr>
        <w:tc>
          <w:tcPr>
            <w:tcW w:w="2405" w:type="dxa"/>
            <w:tcBorders>
              <w:top w:val="nil"/>
              <w:left w:val="single" w:sz="4" w:space="0" w:color="auto"/>
              <w:bottom w:val="single" w:sz="4" w:space="0" w:color="auto"/>
              <w:right w:val="single" w:sz="4" w:space="0" w:color="auto"/>
            </w:tcBorders>
            <w:shd w:val="clear" w:color="auto" w:fill="auto"/>
            <w:hideMark/>
          </w:tcPr>
          <w:p w14:paraId="61189FA4"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SELEP Local Assurance Framework</w:t>
            </w:r>
          </w:p>
        </w:tc>
        <w:tc>
          <w:tcPr>
            <w:tcW w:w="1418" w:type="dxa"/>
            <w:tcBorders>
              <w:top w:val="nil"/>
              <w:left w:val="nil"/>
              <w:bottom w:val="single" w:sz="4" w:space="0" w:color="auto"/>
              <w:right w:val="single" w:sz="4" w:space="0" w:color="auto"/>
            </w:tcBorders>
            <w:shd w:val="clear" w:color="auto" w:fill="auto"/>
            <w:noWrap/>
            <w:hideMark/>
          </w:tcPr>
          <w:p w14:paraId="08B13C2F"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LAF</w:t>
            </w:r>
          </w:p>
        </w:tc>
        <w:tc>
          <w:tcPr>
            <w:tcW w:w="5953" w:type="dxa"/>
            <w:tcBorders>
              <w:top w:val="nil"/>
              <w:left w:val="nil"/>
              <w:bottom w:val="single" w:sz="4" w:space="0" w:color="auto"/>
              <w:right w:val="single" w:sz="4" w:space="0" w:color="auto"/>
            </w:tcBorders>
            <w:shd w:val="clear" w:color="auto" w:fill="auto"/>
            <w:hideMark/>
          </w:tcPr>
          <w:p w14:paraId="125E963E"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Th</w:t>
            </w:r>
            <w:r>
              <w:rPr>
                <w:rFonts w:ascii="Calibri" w:eastAsia="Times New Roman" w:hAnsi="Calibri" w:cs="Times New Roman"/>
                <w:color w:val="000000"/>
                <w:sz w:val="24"/>
                <w:szCs w:val="24"/>
              </w:rPr>
              <w:t>e</w:t>
            </w:r>
            <w:r w:rsidRPr="00660318">
              <w:rPr>
                <w:rFonts w:ascii="Calibri" w:eastAsia="Times New Roman" w:hAnsi="Calibri" w:cs="Times New Roman"/>
                <w:color w:val="000000"/>
                <w:sz w:val="24"/>
                <w:szCs w:val="24"/>
              </w:rPr>
              <w:t xml:space="preserve"> Assurance Framework reflects the expectations of Government </w:t>
            </w:r>
            <w:r>
              <w:rPr>
                <w:rFonts w:ascii="Calibri" w:eastAsia="Times New Roman" w:hAnsi="Calibri" w:cs="Times New Roman"/>
                <w:color w:val="000000"/>
                <w:sz w:val="24"/>
                <w:szCs w:val="24"/>
              </w:rPr>
              <w:t xml:space="preserve">with regard to LEP Governance and Operation, </w:t>
            </w:r>
            <w:r w:rsidRPr="00660318">
              <w:rPr>
                <w:rFonts w:ascii="Calibri" w:eastAsia="Times New Roman" w:hAnsi="Calibri" w:cs="Times New Roman"/>
                <w:color w:val="000000"/>
                <w:sz w:val="24"/>
                <w:szCs w:val="24"/>
              </w:rPr>
              <w:t xml:space="preserve">as set out in the revised National Local Growth Assurance Framework published </w:t>
            </w:r>
            <w:r>
              <w:rPr>
                <w:rFonts w:ascii="Calibri" w:eastAsia="Times New Roman" w:hAnsi="Calibri" w:cs="Times New Roman"/>
                <w:color w:val="000000"/>
                <w:sz w:val="24"/>
                <w:szCs w:val="24"/>
              </w:rPr>
              <w:t xml:space="preserve">in </w:t>
            </w:r>
            <w:r w:rsidRPr="00660318">
              <w:rPr>
                <w:rFonts w:ascii="Calibri" w:eastAsia="Times New Roman" w:hAnsi="Calibri" w:cs="Times New Roman"/>
                <w:color w:val="000000"/>
                <w:sz w:val="24"/>
                <w:szCs w:val="24"/>
              </w:rPr>
              <w:t>January 2019.</w:t>
            </w:r>
            <w:r>
              <w:rPr>
                <w:rFonts w:ascii="Calibri" w:eastAsia="Times New Roman" w:hAnsi="Calibri" w:cs="Times New Roman"/>
                <w:color w:val="000000"/>
                <w:sz w:val="24"/>
                <w:szCs w:val="24"/>
              </w:rPr>
              <w:t xml:space="preserve"> </w:t>
            </w:r>
          </w:p>
        </w:tc>
      </w:tr>
      <w:tr w:rsidR="008537FD" w:rsidRPr="00660318" w14:paraId="63C88AF1" w14:textId="77777777" w:rsidTr="00C96B77">
        <w:trPr>
          <w:trHeight w:val="945"/>
        </w:trPr>
        <w:tc>
          <w:tcPr>
            <w:tcW w:w="2405" w:type="dxa"/>
            <w:tcBorders>
              <w:top w:val="nil"/>
              <w:left w:val="single" w:sz="4" w:space="0" w:color="auto"/>
              <w:bottom w:val="single" w:sz="4" w:space="0" w:color="auto"/>
              <w:right w:val="single" w:sz="4" w:space="0" w:color="auto"/>
            </w:tcBorders>
            <w:shd w:val="clear" w:color="auto" w:fill="auto"/>
            <w:hideMark/>
          </w:tcPr>
          <w:p w14:paraId="6174F586"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SELEP Secretariat</w:t>
            </w:r>
          </w:p>
        </w:tc>
        <w:tc>
          <w:tcPr>
            <w:tcW w:w="1418" w:type="dxa"/>
            <w:tcBorders>
              <w:top w:val="nil"/>
              <w:left w:val="nil"/>
              <w:bottom w:val="single" w:sz="4" w:space="0" w:color="auto"/>
              <w:right w:val="single" w:sz="4" w:space="0" w:color="auto"/>
            </w:tcBorders>
            <w:shd w:val="clear" w:color="auto" w:fill="auto"/>
            <w:noWrap/>
            <w:hideMark/>
          </w:tcPr>
          <w:p w14:paraId="5EFBF7FC"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03656461"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 xml:space="preserve">The officers that support the activity of the SELEP board. There are currently 15 officers and their positions are described at: https://www.southeastlep.com/about_us/meet-our-people/secretariat/ </w:t>
            </w:r>
          </w:p>
        </w:tc>
      </w:tr>
      <w:tr w:rsidR="008537FD" w:rsidRPr="00660318" w14:paraId="33FA256D" w14:textId="77777777" w:rsidTr="00C96B77">
        <w:trPr>
          <w:trHeight w:val="630"/>
        </w:trPr>
        <w:tc>
          <w:tcPr>
            <w:tcW w:w="2405" w:type="dxa"/>
            <w:tcBorders>
              <w:top w:val="nil"/>
              <w:left w:val="single" w:sz="4" w:space="0" w:color="auto"/>
              <w:bottom w:val="single" w:sz="4" w:space="0" w:color="auto"/>
              <w:right w:val="single" w:sz="4" w:space="0" w:color="auto"/>
            </w:tcBorders>
            <w:shd w:val="clear" w:color="auto" w:fill="auto"/>
            <w:hideMark/>
          </w:tcPr>
          <w:p w14:paraId="1F87381D"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SELEP Strategic Board</w:t>
            </w:r>
          </w:p>
        </w:tc>
        <w:tc>
          <w:tcPr>
            <w:tcW w:w="1418" w:type="dxa"/>
            <w:tcBorders>
              <w:top w:val="nil"/>
              <w:left w:val="nil"/>
              <w:bottom w:val="single" w:sz="4" w:space="0" w:color="auto"/>
              <w:right w:val="single" w:sz="4" w:space="0" w:color="auto"/>
            </w:tcBorders>
            <w:shd w:val="clear" w:color="auto" w:fill="auto"/>
            <w:noWrap/>
            <w:hideMark/>
          </w:tcPr>
          <w:p w14:paraId="21806DFB"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5707E78F" w14:textId="77777777" w:rsidR="008537FD"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The primary private/public partnership board within the SELEP structure. It is responsible for providing clear strategic direction and leadership</w:t>
            </w:r>
            <w:r>
              <w:rPr>
                <w:rFonts w:ascii="Calibri" w:eastAsia="Times New Roman" w:hAnsi="Calibri" w:cs="Times New Roman"/>
                <w:color w:val="000000"/>
                <w:sz w:val="24"/>
                <w:szCs w:val="24"/>
              </w:rPr>
              <w:t>.</w:t>
            </w:r>
          </w:p>
          <w:p w14:paraId="654B4DAF" w14:textId="77777777" w:rsidR="008537FD" w:rsidRDefault="008537FD" w:rsidP="00C96B77">
            <w:pPr>
              <w:spacing w:after="0" w:line="240" w:lineRule="auto"/>
              <w:rPr>
                <w:rFonts w:ascii="Calibri" w:eastAsia="Times New Roman" w:hAnsi="Calibri" w:cs="Times New Roman"/>
                <w:color w:val="000000"/>
                <w:sz w:val="24"/>
                <w:szCs w:val="24"/>
              </w:rPr>
            </w:pPr>
          </w:p>
          <w:p w14:paraId="14F032A1" w14:textId="77777777" w:rsidR="008537FD" w:rsidRDefault="008537FD" w:rsidP="00C96B77">
            <w:pPr>
              <w:spacing w:after="0" w:line="240" w:lineRule="auto"/>
              <w:rPr>
                <w:rFonts w:ascii="Calibri" w:eastAsia="Times New Roman" w:hAnsi="Calibri" w:cs="Times New Roman"/>
                <w:color w:val="000000"/>
                <w:sz w:val="24"/>
                <w:szCs w:val="24"/>
                <w:lang w:val="en"/>
              </w:rPr>
            </w:pPr>
            <w:r w:rsidRPr="00660318">
              <w:rPr>
                <w:rFonts w:ascii="Calibri" w:eastAsia="Times New Roman" w:hAnsi="Calibri" w:cs="Times New Roman"/>
                <w:color w:val="000000"/>
                <w:sz w:val="24"/>
                <w:szCs w:val="24"/>
                <w:lang w:val="en"/>
              </w:rPr>
              <w:t>It is one of SELEP's three main boards</w:t>
            </w:r>
            <w:r>
              <w:rPr>
                <w:rFonts w:ascii="Calibri" w:eastAsia="Times New Roman" w:hAnsi="Calibri" w:cs="Times New Roman"/>
                <w:color w:val="000000"/>
                <w:sz w:val="24"/>
                <w:szCs w:val="24"/>
                <w:lang w:val="en"/>
              </w:rPr>
              <w:t>, alongside the Accountability Board and Investment Panel.</w:t>
            </w:r>
          </w:p>
          <w:p w14:paraId="5DD30E39" w14:textId="77777777" w:rsidR="008537FD" w:rsidRDefault="008537FD" w:rsidP="00C96B77">
            <w:pPr>
              <w:spacing w:after="0" w:line="240" w:lineRule="auto"/>
              <w:rPr>
                <w:rFonts w:ascii="Calibri" w:eastAsia="Times New Roman" w:hAnsi="Calibri" w:cs="Times New Roman"/>
                <w:color w:val="000000"/>
                <w:sz w:val="24"/>
                <w:szCs w:val="24"/>
                <w:lang w:val="en"/>
              </w:rPr>
            </w:pPr>
          </w:p>
          <w:p w14:paraId="04D58258" w14:textId="77777777" w:rsidR="008537FD" w:rsidRDefault="008537FD" w:rsidP="00C96B77">
            <w:pPr>
              <w:pStyle w:val="Default"/>
              <w:rPr>
                <w:rFonts w:asciiTheme="minorHAnsi" w:eastAsia="Times New Roman" w:hAnsiTheme="minorHAnsi" w:cs="Times New Roman"/>
                <w:color w:val="auto"/>
                <w:lang w:val="en"/>
              </w:rPr>
            </w:pPr>
            <w:r>
              <w:rPr>
                <w:rFonts w:asciiTheme="minorHAnsi" w:eastAsia="Times New Roman" w:hAnsiTheme="minorHAnsi" w:cs="Times New Roman"/>
                <w:color w:val="auto"/>
                <w:lang w:val="en"/>
              </w:rPr>
              <w:t xml:space="preserve">In March 2020, SELEP is due to be incorporated as a company limited by guarantee. </w:t>
            </w:r>
            <w:r w:rsidRPr="00BE332C">
              <w:rPr>
                <w:rFonts w:asciiTheme="minorHAnsi" w:eastAsia="Times New Roman" w:hAnsiTheme="minorHAnsi" w:cs="Times New Roman"/>
                <w:i/>
                <w:iCs/>
                <w:color w:val="auto"/>
                <w:u w:val="single"/>
                <w:lang w:val="en"/>
              </w:rPr>
              <w:t>This glossary will be updated at that time</w:t>
            </w:r>
            <w:r w:rsidRPr="006E2A45">
              <w:rPr>
                <w:rFonts w:asciiTheme="minorHAnsi" w:eastAsia="Times New Roman" w:hAnsiTheme="minorHAnsi" w:cs="Times New Roman"/>
                <w:i/>
                <w:iCs/>
                <w:color w:val="auto"/>
                <w:lang w:val="en"/>
              </w:rPr>
              <w:t xml:space="preserve"> to reflect the changes to the SELEP structure</w:t>
            </w:r>
            <w:r>
              <w:rPr>
                <w:rFonts w:asciiTheme="minorHAnsi" w:eastAsia="Times New Roman" w:hAnsiTheme="minorHAnsi" w:cs="Times New Roman"/>
                <w:i/>
                <w:iCs/>
                <w:color w:val="auto"/>
                <w:lang w:val="en"/>
              </w:rPr>
              <w:t xml:space="preserve"> and organisation</w:t>
            </w:r>
            <w:r w:rsidRPr="006E2A45">
              <w:rPr>
                <w:rFonts w:asciiTheme="minorHAnsi" w:eastAsia="Times New Roman" w:hAnsiTheme="minorHAnsi" w:cs="Times New Roman"/>
                <w:i/>
                <w:iCs/>
                <w:color w:val="auto"/>
                <w:lang w:val="en"/>
              </w:rPr>
              <w:t>.</w:t>
            </w:r>
            <w:r>
              <w:rPr>
                <w:rFonts w:asciiTheme="minorHAnsi" w:eastAsia="Times New Roman" w:hAnsiTheme="minorHAnsi" w:cs="Times New Roman"/>
                <w:color w:val="auto"/>
                <w:lang w:val="en"/>
              </w:rPr>
              <w:t xml:space="preserve"> </w:t>
            </w:r>
          </w:p>
          <w:p w14:paraId="0DF61116" w14:textId="77777777" w:rsidR="008537FD" w:rsidRPr="00660318" w:rsidRDefault="008537FD" w:rsidP="00C96B77">
            <w:pPr>
              <w:spacing w:after="0" w:line="240" w:lineRule="auto"/>
              <w:rPr>
                <w:rFonts w:ascii="Calibri" w:eastAsia="Times New Roman" w:hAnsi="Calibri" w:cs="Times New Roman"/>
                <w:color w:val="000000"/>
                <w:sz w:val="24"/>
                <w:szCs w:val="24"/>
              </w:rPr>
            </w:pPr>
          </w:p>
        </w:tc>
      </w:tr>
      <w:tr w:rsidR="008537FD" w:rsidRPr="00660318" w14:paraId="5367CFFB" w14:textId="77777777" w:rsidTr="00C96B77">
        <w:trPr>
          <w:trHeight w:val="315"/>
        </w:trPr>
        <w:tc>
          <w:tcPr>
            <w:tcW w:w="2405" w:type="dxa"/>
            <w:tcBorders>
              <w:top w:val="nil"/>
              <w:left w:val="single" w:sz="4" w:space="0" w:color="auto"/>
              <w:bottom w:val="single" w:sz="4" w:space="0" w:color="auto"/>
              <w:right w:val="single" w:sz="4" w:space="0" w:color="auto"/>
            </w:tcBorders>
            <w:shd w:val="clear" w:color="auto" w:fill="auto"/>
            <w:hideMark/>
          </w:tcPr>
          <w:p w14:paraId="1E7A956D"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SME</w:t>
            </w:r>
          </w:p>
        </w:tc>
        <w:tc>
          <w:tcPr>
            <w:tcW w:w="1418" w:type="dxa"/>
            <w:tcBorders>
              <w:top w:val="nil"/>
              <w:left w:val="nil"/>
              <w:bottom w:val="single" w:sz="4" w:space="0" w:color="auto"/>
              <w:right w:val="single" w:sz="4" w:space="0" w:color="auto"/>
            </w:tcBorders>
            <w:shd w:val="clear" w:color="auto" w:fill="auto"/>
            <w:noWrap/>
            <w:hideMark/>
          </w:tcPr>
          <w:p w14:paraId="5FC32D5E"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SME</w:t>
            </w:r>
          </w:p>
        </w:tc>
        <w:tc>
          <w:tcPr>
            <w:tcW w:w="5953" w:type="dxa"/>
            <w:tcBorders>
              <w:top w:val="nil"/>
              <w:left w:val="nil"/>
              <w:bottom w:val="single" w:sz="4" w:space="0" w:color="auto"/>
              <w:right w:val="single" w:sz="4" w:space="0" w:color="auto"/>
            </w:tcBorders>
            <w:shd w:val="clear" w:color="auto" w:fill="auto"/>
            <w:hideMark/>
          </w:tcPr>
          <w:p w14:paraId="5DB066E2"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lang w:val="en"/>
              </w:rPr>
              <w:t>Small and medium sized enterprises.</w:t>
            </w:r>
          </w:p>
        </w:tc>
      </w:tr>
      <w:tr w:rsidR="008537FD" w:rsidRPr="00660318" w14:paraId="3F819AE6" w14:textId="77777777" w:rsidTr="00C96B77">
        <w:trPr>
          <w:trHeight w:val="315"/>
        </w:trPr>
        <w:tc>
          <w:tcPr>
            <w:tcW w:w="2405" w:type="dxa"/>
            <w:tcBorders>
              <w:top w:val="nil"/>
              <w:left w:val="single" w:sz="4" w:space="0" w:color="auto"/>
              <w:bottom w:val="single" w:sz="4" w:space="0" w:color="auto"/>
              <w:right w:val="single" w:sz="4" w:space="0" w:color="auto"/>
            </w:tcBorders>
            <w:shd w:val="clear" w:color="auto" w:fill="auto"/>
            <w:hideMark/>
          </w:tcPr>
          <w:p w14:paraId="50A2AEE4"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Social Value</w:t>
            </w:r>
          </w:p>
        </w:tc>
        <w:tc>
          <w:tcPr>
            <w:tcW w:w="1418" w:type="dxa"/>
            <w:tcBorders>
              <w:top w:val="nil"/>
              <w:left w:val="nil"/>
              <w:bottom w:val="single" w:sz="4" w:space="0" w:color="auto"/>
              <w:right w:val="single" w:sz="4" w:space="0" w:color="auto"/>
            </w:tcBorders>
            <w:shd w:val="clear" w:color="auto" w:fill="auto"/>
            <w:noWrap/>
            <w:hideMark/>
          </w:tcPr>
          <w:p w14:paraId="0C1C5173"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356D5C7B"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lang w:val="en"/>
              </w:rPr>
              <w:t>Added economic, social or environmental benefits.</w:t>
            </w:r>
          </w:p>
        </w:tc>
      </w:tr>
      <w:tr w:rsidR="008537FD" w:rsidRPr="00660318" w14:paraId="545096AC" w14:textId="77777777" w:rsidTr="00C96B77">
        <w:trPr>
          <w:trHeight w:val="416"/>
        </w:trPr>
        <w:tc>
          <w:tcPr>
            <w:tcW w:w="2405" w:type="dxa"/>
            <w:tcBorders>
              <w:top w:val="nil"/>
              <w:left w:val="single" w:sz="4" w:space="0" w:color="auto"/>
              <w:bottom w:val="single" w:sz="4" w:space="0" w:color="auto"/>
              <w:right w:val="single" w:sz="4" w:space="0" w:color="auto"/>
            </w:tcBorders>
            <w:shd w:val="clear" w:color="auto" w:fill="auto"/>
            <w:hideMark/>
          </w:tcPr>
          <w:p w14:paraId="6A203694"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South East Local Enterprise Partnership</w:t>
            </w:r>
          </w:p>
        </w:tc>
        <w:tc>
          <w:tcPr>
            <w:tcW w:w="1418" w:type="dxa"/>
            <w:tcBorders>
              <w:top w:val="nil"/>
              <w:left w:val="nil"/>
              <w:bottom w:val="single" w:sz="4" w:space="0" w:color="auto"/>
              <w:right w:val="single" w:sz="4" w:space="0" w:color="auto"/>
            </w:tcBorders>
            <w:shd w:val="clear" w:color="auto" w:fill="auto"/>
            <w:noWrap/>
            <w:hideMark/>
          </w:tcPr>
          <w:p w14:paraId="70DAC17A"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SELEP</w:t>
            </w:r>
          </w:p>
        </w:tc>
        <w:tc>
          <w:tcPr>
            <w:tcW w:w="5953" w:type="dxa"/>
            <w:tcBorders>
              <w:top w:val="nil"/>
              <w:left w:val="nil"/>
              <w:bottom w:val="single" w:sz="4" w:space="0" w:color="auto"/>
              <w:right w:val="single" w:sz="4" w:space="0" w:color="auto"/>
            </w:tcBorders>
            <w:shd w:val="clear" w:color="auto" w:fill="auto"/>
            <w:hideMark/>
          </w:tcPr>
          <w:p w14:paraId="133D4CE0" w14:textId="77777777" w:rsidR="008537FD" w:rsidRPr="00D307BA" w:rsidRDefault="008537FD" w:rsidP="00C96B77">
            <w:pPr>
              <w:spacing w:after="0" w:line="240" w:lineRule="auto"/>
              <w:rPr>
                <w:rFonts w:eastAsia="Times New Roman" w:cs="Times New Roman"/>
                <w:sz w:val="24"/>
                <w:szCs w:val="24"/>
                <w:lang w:val="en"/>
              </w:rPr>
            </w:pPr>
            <w:r w:rsidRPr="00660318">
              <w:rPr>
                <w:rFonts w:eastAsia="Times New Roman" w:cs="Times New Roman"/>
                <w:sz w:val="24"/>
                <w:szCs w:val="24"/>
                <w:lang w:val="en"/>
              </w:rPr>
              <w:t>The South East Local Enterprise Partnership is one of 38 LEPs across the nation</w:t>
            </w:r>
            <w:r>
              <w:rPr>
                <w:rFonts w:eastAsia="Times New Roman" w:cs="Times New Roman"/>
                <w:sz w:val="24"/>
                <w:szCs w:val="24"/>
                <w:lang w:val="en"/>
              </w:rPr>
              <w:t>. It is a public-private partnership, that brings together businesses with local authorities, universities and further education colleges.</w:t>
            </w:r>
          </w:p>
          <w:p w14:paraId="31BAE20D" w14:textId="77777777" w:rsidR="008537FD" w:rsidRDefault="008537FD" w:rsidP="00C96B77">
            <w:pPr>
              <w:pStyle w:val="Default"/>
              <w:rPr>
                <w:rFonts w:asciiTheme="minorHAnsi" w:eastAsia="Times New Roman" w:hAnsiTheme="minorHAnsi" w:cs="Times New Roman"/>
                <w:color w:val="auto"/>
                <w:lang w:val="en"/>
              </w:rPr>
            </w:pPr>
            <w:r w:rsidRPr="00660318">
              <w:rPr>
                <w:rFonts w:asciiTheme="minorHAnsi" w:eastAsia="Times New Roman" w:hAnsiTheme="minorHAnsi" w:cs="Times New Roman"/>
                <w:color w:val="auto"/>
                <w:lang w:val="en"/>
              </w:rPr>
              <w:br/>
            </w:r>
            <w:r w:rsidRPr="00D307BA">
              <w:rPr>
                <w:rFonts w:asciiTheme="minorHAnsi" w:eastAsia="Times New Roman" w:hAnsiTheme="minorHAnsi" w:cs="Times New Roman"/>
                <w:color w:val="auto"/>
                <w:lang w:val="en"/>
              </w:rPr>
              <w:t>It is</w:t>
            </w:r>
            <w:r w:rsidRPr="00660318">
              <w:rPr>
                <w:rFonts w:asciiTheme="minorHAnsi" w:eastAsia="Times New Roman" w:hAnsiTheme="minorHAnsi" w:cs="Times New Roman"/>
                <w:color w:val="auto"/>
                <w:lang w:val="en"/>
              </w:rPr>
              <w:t xml:space="preserve"> tasked with driv</w:t>
            </w:r>
            <w:r>
              <w:rPr>
                <w:rFonts w:asciiTheme="minorHAnsi" w:eastAsia="Times New Roman" w:hAnsiTheme="minorHAnsi" w:cs="Times New Roman"/>
                <w:color w:val="auto"/>
                <w:lang w:val="en"/>
              </w:rPr>
              <w:t>ing forward</w:t>
            </w:r>
            <w:r w:rsidRPr="00660318">
              <w:rPr>
                <w:rFonts w:asciiTheme="minorHAnsi" w:eastAsia="Times New Roman" w:hAnsiTheme="minorHAnsi" w:cs="Times New Roman"/>
                <w:color w:val="auto"/>
                <w:lang w:val="en"/>
              </w:rPr>
              <w:t xml:space="preserve"> economic growth, in Kent, Medway, East Sussex, Essex, Southend-on-Sea</w:t>
            </w:r>
            <w:r w:rsidRPr="00D307BA">
              <w:rPr>
                <w:rFonts w:asciiTheme="minorHAnsi" w:eastAsia="Times New Roman" w:hAnsiTheme="minorHAnsi" w:cs="Times New Roman"/>
                <w:color w:val="auto"/>
                <w:lang w:val="en"/>
              </w:rPr>
              <w:t xml:space="preserve"> and </w:t>
            </w:r>
            <w:r w:rsidRPr="00660318">
              <w:rPr>
                <w:rFonts w:asciiTheme="minorHAnsi" w:eastAsia="Times New Roman" w:hAnsiTheme="minorHAnsi" w:cs="Times New Roman"/>
                <w:color w:val="auto"/>
                <w:lang w:val="en"/>
              </w:rPr>
              <w:t>Thurrock</w:t>
            </w:r>
            <w:r w:rsidRPr="00D307BA">
              <w:rPr>
                <w:rFonts w:asciiTheme="minorHAnsi" w:eastAsia="Times New Roman" w:hAnsiTheme="minorHAnsi" w:cs="Times New Roman"/>
                <w:color w:val="auto"/>
                <w:lang w:val="en"/>
              </w:rPr>
              <w:t>.</w:t>
            </w:r>
            <w:r w:rsidRPr="00660318">
              <w:rPr>
                <w:rFonts w:asciiTheme="minorHAnsi" w:eastAsia="Times New Roman" w:hAnsiTheme="minorHAnsi" w:cs="Times New Roman"/>
                <w:color w:val="auto"/>
                <w:lang w:val="en"/>
              </w:rPr>
              <w:br/>
            </w:r>
            <w:r w:rsidRPr="00660318">
              <w:rPr>
                <w:rFonts w:asciiTheme="minorHAnsi" w:eastAsia="Times New Roman" w:hAnsiTheme="minorHAnsi" w:cs="Times New Roman"/>
                <w:color w:val="auto"/>
                <w:lang w:val="en"/>
              </w:rPr>
              <w:br/>
            </w:r>
            <w:r>
              <w:rPr>
                <w:rFonts w:asciiTheme="minorHAnsi" w:eastAsia="Times New Roman" w:hAnsiTheme="minorHAnsi" w:cs="Times New Roman"/>
                <w:color w:val="auto"/>
                <w:lang w:val="en"/>
              </w:rPr>
              <w:t xml:space="preserve">Currently </w:t>
            </w:r>
            <w:r w:rsidRPr="00660318">
              <w:rPr>
                <w:rFonts w:asciiTheme="minorHAnsi" w:eastAsia="Times New Roman" w:hAnsiTheme="minorHAnsi" w:cs="Times New Roman"/>
                <w:color w:val="auto"/>
                <w:lang w:val="en"/>
              </w:rPr>
              <w:t xml:space="preserve">SELEP </w:t>
            </w:r>
            <w:r w:rsidRPr="00D307BA">
              <w:rPr>
                <w:rFonts w:asciiTheme="minorHAnsi" w:eastAsia="Times New Roman" w:hAnsiTheme="minorHAnsi" w:cs="Times New Roman"/>
                <w:color w:val="auto"/>
                <w:lang w:val="en"/>
              </w:rPr>
              <w:t>operates three main boards:</w:t>
            </w:r>
            <w:r w:rsidRPr="00660318">
              <w:rPr>
                <w:rFonts w:asciiTheme="minorHAnsi" w:eastAsia="Times New Roman" w:hAnsiTheme="minorHAnsi" w:cs="Times New Roman"/>
                <w:color w:val="auto"/>
                <w:lang w:val="en"/>
              </w:rPr>
              <w:t xml:space="preserve"> </w:t>
            </w:r>
            <w:r w:rsidRPr="00660318">
              <w:rPr>
                <w:rFonts w:asciiTheme="minorHAnsi" w:eastAsia="Times New Roman" w:hAnsiTheme="minorHAnsi" w:cs="Times New Roman"/>
                <w:color w:val="auto"/>
                <w:lang w:val="en"/>
              </w:rPr>
              <w:br/>
              <w:t>• SELEP Strategic Board</w:t>
            </w:r>
            <w:r w:rsidRPr="00660318">
              <w:rPr>
                <w:rFonts w:asciiTheme="minorHAnsi" w:eastAsia="Times New Roman" w:hAnsiTheme="minorHAnsi" w:cs="Times New Roman"/>
                <w:color w:val="auto"/>
                <w:lang w:val="en"/>
              </w:rPr>
              <w:br/>
              <w:t>• SELEP Investment Panel</w:t>
            </w:r>
            <w:r w:rsidRPr="00660318">
              <w:rPr>
                <w:rFonts w:asciiTheme="minorHAnsi" w:eastAsia="Times New Roman" w:hAnsiTheme="minorHAnsi" w:cs="Times New Roman"/>
                <w:color w:val="auto"/>
                <w:lang w:val="en"/>
              </w:rPr>
              <w:br/>
              <w:t>• SELEP Accountability Board.</w:t>
            </w:r>
            <w:r w:rsidRPr="00660318">
              <w:rPr>
                <w:rFonts w:asciiTheme="minorHAnsi" w:eastAsia="Times New Roman" w:hAnsiTheme="minorHAnsi" w:cs="Times New Roman"/>
                <w:color w:val="auto"/>
                <w:lang w:val="en"/>
              </w:rPr>
              <w:br/>
            </w:r>
          </w:p>
          <w:p w14:paraId="697EDACC" w14:textId="77777777" w:rsidR="008537FD" w:rsidRDefault="008537FD" w:rsidP="00C96B77">
            <w:pPr>
              <w:pStyle w:val="Default"/>
              <w:rPr>
                <w:rFonts w:asciiTheme="minorHAnsi" w:eastAsia="Times New Roman" w:hAnsiTheme="minorHAnsi" w:cs="Times New Roman"/>
                <w:color w:val="auto"/>
                <w:lang w:val="en"/>
              </w:rPr>
            </w:pPr>
            <w:r>
              <w:rPr>
                <w:rFonts w:asciiTheme="minorHAnsi" w:eastAsia="Times New Roman" w:hAnsiTheme="minorHAnsi" w:cs="Times New Roman"/>
                <w:color w:val="auto"/>
                <w:lang w:val="en"/>
              </w:rPr>
              <w:t xml:space="preserve">In March 2020, SELEP is due to be incorporated as a company limited by guarantee. </w:t>
            </w:r>
            <w:r w:rsidRPr="006E2A45">
              <w:rPr>
                <w:rFonts w:asciiTheme="minorHAnsi" w:eastAsia="Times New Roman" w:hAnsiTheme="minorHAnsi" w:cs="Times New Roman"/>
                <w:i/>
                <w:iCs/>
                <w:color w:val="auto"/>
                <w:lang w:val="en"/>
              </w:rPr>
              <w:t>This glossary will be updated at that time to reflect the changes to the SELEP structure</w:t>
            </w:r>
            <w:r>
              <w:rPr>
                <w:rFonts w:asciiTheme="minorHAnsi" w:eastAsia="Times New Roman" w:hAnsiTheme="minorHAnsi" w:cs="Times New Roman"/>
                <w:i/>
                <w:iCs/>
                <w:color w:val="auto"/>
                <w:lang w:val="en"/>
              </w:rPr>
              <w:t xml:space="preserve"> and organisation</w:t>
            </w:r>
            <w:r w:rsidRPr="006E2A45">
              <w:rPr>
                <w:rFonts w:asciiTheme="minorHAnsi" w:eastAsia="Times New Roman" w:hAnsiTheme="minorHAnsi" w:cs="Times New Roman"/>
                <w:i/>
                <w:iCs/>
                <w:color w:val="auto"/>
                <w:lang w:val="en"/>
              </w:rPr>
              <w:t>.</w:t>
            </w:r>
            <w:r>
              <w:rPr>
                <w:rFonts w:asciiTheme="minorHAnsi" w:eastAsia="Times New Roman" w:hAnsiTheme="minorHAnsi" w:cs="Times New Roman"/>
                <w:color w:val="auto"/>
                <w:lang w:val="en"/>
              </w:rPr>
              <w:t xml:space="preserve"> </w:t>
            </w:r>
          </w:p>
          <w:p w14:paraId="429CA84A" w14:textId="77777777" w:rsidR="008537FD" w:rsidRPr="00D307BA" w:rsidRDefault="008537FD" w:rsidP="00C96B77">
            <w:pPr>
              <w:pStyle w:val="Default"/>
              <w:rPr>
                <w:rFonts w:asciiTheme="minorHAnsi" w:eastAsia="Times New Roman" w:hAnsiTheme="minorHAnsi" w:cs="Times New Roman"/>
                <w:color w:val="auto"/>
                <w:lang w:val="en"/>
              </w:rPr>
            </w:pPr>
          </w:p>
          <w:p w14:paraId="0EF0F31B" w14:textId="77777777" w:rsidR="008537FD" w:rsidRPr="00D307BA" w:rsidRDefault="008537FD" w:rsidP="00C96B77">
            <w:pPr>
              <w:autoSpaceDE w:val="0"/>
              <w:autoSpaceDN w:val="0"/>
              <w:adjustRightInd w:val="0"/>
              <w:spacing w:after="0" w:line="240" w:lineRule="auto"/>
              <w:rPr>
                <w:rFonts w:cs="Arial"/>
                <w:sz w:val="24"/>
                <w:szCs w:val="24"/>
              </w:rPr>
            </w:pPr>
            <w:r w:rsidRPr="00D307BA">
              <w:rPr>
                <w:rFonts w:cs="Arial"/>
                <w:sz w:val="24"/>
                <w:szCs w:val="24"/>
              </w:rPr>
              <w:t xml:space="preserve">SELEP is, by far, the largest LEP in the country by population, once London LEP is excluded. To facilitate informed discussion of local economic development priorities over such a large geographical area, SELEP operates a federated board model. This is an essential and fundamental component of SELEP. </w:t>
            </w:r>
          </w:p>
          <w:p w14:paraId="4CAB0C94" w14:textId="77777777" w:rsidR="008537FD" w:rsidRPr="00D307BA" w:rsidRDefault="008537FD" w:rsidP="00C96B77">
            <w:pPr>
              <w:spacing w:after="0" w:line="240" w:lineRule="auto"/>
              <w:rPr>
                <w:rFonts w:eastAsia="Times New Roman" w:cs="Times New Roman"/>
                <w:sz w:val="24"/>
                <w:szCs w:val="24"/>
                <w:lang w:val="en"/>
              </w:rPr>
            </w:pPr>
          </w:p>
          <w:p w14:paraId="590E6554" w14:textId="77777777" w:rsidR="008537FD" w:rsidRPr="00D307BA" w:rsidRDefault="008537FD" w:rsidP="00C96B77">
            <w:pPr>
              <w:spacing w:after="0" w:line="240" w:lineRule="auto"/>
              <w:rPr>
                <w:rFonts w:eastAsia="Times New Roman" w:cs="Times New Roman"/>
                <w:sz w:val="24"/>
                <w:szCs w:val="24"/>
                <w:lang w:val="en"/>
              </w:rPr>
            </w:pPr>
            <w:r w:rsidRPr="00D307BA">
              <w:rPr>
                <w:rFonts w:eastAsia="Times New Roman" w:cs="Times New Roman"/>
                <w:sz w:val="24"/>
                <w:szCs w:val="24"/>
                <w:lang w:val="en"/>
              </w:rPr>
              <w:t xml:space="preserve">The </w:t>
            </w:r>
            <w:r w:rsidRPr="00660318">
              <w:rPr>
                <w:rFonts w:eastAsia="Times New Roman" w:cs="Times New Roman"/>
                <w:sz w:val="24"/>
                <w:szCs w:val="24"/>
                <w:lang w:val="en"/>
              </w:rPr>
              <w:t xml:space="preserve">four local federated boards </w:t>
            </w:r>
            <w:r w:rsidRPr="00D307BA">
              <w:rPr>
                <w:rFonts w:eastAsia="Times New Roman" w:cs="Times New Roman"/>
                <w:sz w:val="24"/>
                <w:szCs w:val="24"/>
                <w:lang w:val="en"/>
              </w:rPr>
              <w:t xml:space="preserve">of SELEP are: </w:t>
            </w:r>
          </w:p>
          <w:p w14:paraId="18522002" w14:textId="77777777" w:rsidR="008537FD" w:rsidRPr="00D307BA" w:rsidRDefault="008537FD" w:rsidP="008537FD">
            <w:pPr>
              <w:pStyle w:val="ListParagraph"/>
              <w:numPr>
                <w:ilvl w:val="0"/>
                <w:numId w:val="68"/>
              </w:numPr>
              <w:spacing w:after="0" w:line="240" w:lineRule="auto"/>
              <w:rPr>
                <w:rFonts w:eastAsia="Times New Roman" w:cs="Times New Roman"/>
                <w:sz w:val="24"/>
                <w:szCs w:val="24"/>
                <w:lang w:val="en"/>
              </w:rPr>
            </w:pPr>
            <w:r w:rsidRPr="00D307BA">
              <w:rPr>
                <w:rFonts w:eastAsia="Times New Roman" w:cs="Times New Roman"/>
                <w:sz w:val="24"/>
                <w:szCs w:val="24"/>
                <w:lang w:val="en"/>
              </w:rPr>
              <w:t xml:space="preserve">Essex Federated Board (EFB) </w:t>
            </w:r>
          </w:p>
          <w:p w14:paraId="21A2B40F" w14:textId="77777777" w:rsidR="008537FD" w:rsidRPr="00D307BA" w:rsidRDefault="008537FD" w:rsidP="008537FD">
            <w:pPr>
              <w:pStyle w:val="ListParagraph"/>
              <w:numPr>
                <w:ilvl w:val="0"/>
                <w:numId w:val="68"/>
              </w:numPr>
              <w:spacing w:after="0" w:line="240" w:lineRule="auto"/>
              <w:rPr>
                <w:rFonts w:eastAsia="Times New Roman" w:cs="Times New Roman"/>
                <w:sz w:val="24"/>
                <w:szCs w:val="24"/>
              </w:rPr>
            </w:pPr>
            <w:r w:rsidRPr="00D307BA">
              <w:rPr>
                <w:rFonts w:eastAsia="Times New Roman" w:cs="Times New Roman"/>
                <w:sz w:val="24"/>
                <w:szCs w:val="24"/>
                <w:lang w:val="en"/>
              </w:rPr>
              <w:t>Kent and Medway Economic Partnership (KMEP)</w:t>
            </w:r>
          </w:p>
          <w:p w14:paraId="79E27A4A" w14:textId="77777777" w:rsidR="008537FD" w:rsidRPr="00D307BA" w:rsidRDefault="008537FD" w:rsidP="008537FD">
            <w:pPr>
              <w:pStyle w:val="ListParagraph"/>
              <w:numPr>
                <w:ilvl w:val="0"/>
                <w:numId w:val="68"/>
              </w:numPr>
              <w:spacing w:after="0" w:line="240" w:lineRule="auto"/>
              <w:rPr>
                <w:rFonts w:eastAsia="Times New Roman" w:cs="Times New Roman"/>
                <w:sz w:val="24"/>
                <w:szCs w:val="24"/>
              </w:rPr>
            </w:pPr>
            <w:r w:rsidRPr="00D307BA">
              <w:rPr>
                <w:rFonts w:eastAsia="Times New Roman" w:cs="Times New Roman"/>
                <w:sz w:val="24"/>
                <w:szCs w:val="24"/>
                <w:lang w:val="en"/>
              </w:rPr>
              <w:t>Opportunity South Essex (OSE)</w:t>
            </w:r>
          </w:p>
          <w:p w14:paraId="007A56BB" w14:textId="77777777" w:rsidR="008537FD" w:rsidRPr="00D307BA" w:rsidRDefault="008537FD" w:rsidP="008537FD">
            <w:pPr>
              <w:pStyle w:val="ListParagraph"/>
              <w:numPr>
                <w:ilvl w:val="0"/>
                <w:numId w:val="68"/>
              </w:numPr>
              <w:spacing w:after="0" w:line="240" w:lineRule="auto"/>
              <w:rPr>
                <w:rFonts w:eastAsia="Times New Roman" w:cs="Times New Roman"/>
                <w:sz w:val="24"/>
                <w:szCs w:val="24"/>
              </w:rPr>
            </w:pPr>
            <w:r w:rsidRPr="00D307BA">
              <w:rPr>
                <w:rFonts w:eastAsia="Times New Roman" w:cs="Times New Roman"/>
                <w:sz w:val="24"/>
                <w:szCs w:val="24"/>
                <w:lang w:val="en"/>
              </w:rPr>
              <w:t>Team East Sussex (TES)</w:t>
            </w:r>
          </w:p>
          <w:p w14:paraId="705E027F" w14:textId="77777777" w:rsidR="008537FD" w:rsidRPr="00D307BA" w:rsidRDefault="008537FD" w:rsidP="00C96B77">
            <w:pPr>
              <w:spacing w:after="0" w:line="240" w:lineRule="auto"/>
              <w:rPr>
                <w:rFonts w:eastAsia="Times New Roman" w:cs="Times New Roman"/>
                <w:sz w:val="24"/>
                <w:szCs w:val="24"/>
                <w:lang w:val="en"/>
              </w:rPr>
            </w:pPr>
          </w:p>
          <w:p w14:paraId="6192B5AD" w14:textId="77777777" w:rsidR="008537FD" w:rsidRPr="004C5F54" w:rsidRDefault="008537FD" w:rsidP="00C96B77">
            <w:pPr>
              <w:spacing w:after="0" w:line="240" w:lineRule="auto"/>
              <w:rPr>
                <w:rFonts w:eastAsia="Times New Roman" w:cs="Times New Roman"/>
                <w:sz w:val="24"/>
                <w:szCs w:val="24"/>
                <w:lang w:val="en"/>
              </w:rPr>
            </w:pPr>
            <w:r w:rsidRPr="00D307BA">
              <w:rPr>
                <w:rFonts w:eastAsia="Times New Roman" w:cs="Times New Roman"/>
                <w:sz w:val="24"/>
                <w:szCs w:val="24"/>
                <w:lang w:val="en"/>
              </w:rPr>
              <w:t>In addition, SELEP has advisory working groups, focusing on specific sectors and themes.</w:t>
            </w:r>
          </w:p>
        </w:tc>
      </w:tr>
      <w:tr w:rsidR="008537FD" w:rsidRPr="00660318" w14:paraId="5853272F" w14:textId="77777777" w:rsidTr="00C96B77">
        <w:trPr>
          <w:trHeight w:val="922"/>
        </w:trPr>
        <w:tc>
          <w:tcPr>
            <w:tcW w:w="2405" w:type="dxa"/>
            <w:tcBorders>
              <w:top w:val="nil"/>
              <w:left w:val="single" w:sz="4" w:space="0" w:color="auto"/>
              <w:bottom w:val="single" w:sz="4" w:space="0" w:color="auto"/>
              <w:right w:val="single" w:sz="4" w:space="0" w:color="auto"/>
            </w:tcBorders>
            <w:shd w:val="clear" w:color="auto" w:fill="auto"/>
            <w:hideMark/>
          </w:tcPr>
          <w:p w14:paraId="32B122BF"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Strategic Economic Plan</w:t>
            </w:r>
          </w:p>
        </w:tc>
        <w:tc>
          <w:tcPr>
            <w:tcW w:w="1418" w:type="dxa"/>
            <w:tcBorders>
              <w:top w:val="nil"/>
              <w:left w:val="nil"/>
              <w:bottom w:val="single" w:sz="4" w:space="0" w:color="auto"/>
              <w:right w:val="single" w:sz="4" w:space="0" w:color="auto"/>
            </w:tcBorders>
            <w:shd w:val="clear" w:color="auto" w:fill="auto"/>
            <w:noWrap/>
            <w:hideMark/>
          </w:tcPr>
          <w:p w14:paraId="508EC031"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SEP</w:t>
            </w:r>
          </w:p>
        </w:tc>
        <w:tc>
          <w:tcPr>
            <w:tcW w:w="5953" w:type="dxa"/>
            <w:tcBorders>
              <w:top w:val="nil"/>
              <w:left w:val="nil"/>
              <w:bottom w:val="single" w:sz="4" w:space="0" w:color="auto"/>
              <w:right w:val="single" w:sz="4" w:space="0" w:color="auto"/>
            </w:tcBorders>
            <w:shd w:val="clear" w:color="auto" w:fill="auto"/>
            <w:hideMark/>
          </w:tcPr>
          <w:p w14:paraId="0F700A98" w14:textId="77777777" w:rsidR="008537FD" w:rsidRPr="00660318" w:rsidRDefault="008537FD" w:rsidP="00C96B77">
            <w:pPr>
              <w:spacing w:after="0" w:line="240" w:lineRule="auto"/>
              <w:rPr>
                <w:rFonts w:ascii="Calibri" w:eastAsia="Times New Roman" w:hAnsi="Calibri" w:cs="Times New Roman"/>
                <w:color w:val="FF0000"/>
                <w:sz w:val="24"/>
                <w:szCs w:val="24"/>
              </w:rPr>
            </w:pPr>
            <w:r w:rsidRPr="00D307BA">
              <w:rPr>
                <w:rFonts w:ascii="Calibri" w:eastAsia="Times New Roman" w:hAnsi="Calibri" w:cs="Times New Roman"/>
                <w:sz w:val="24"/>
                <w:szCs w:val="24"/>
              </w:rPr>
              <w:t>A Strategic Economic Plan</w:t>
            </w:r>
            <w:r w:rsidRPr="00660318">
              <w:rPr>
                <w:rFonts w:ascii="Calibri" w:eastAsia="Times New Roman" w:hAnsi="Calibri" w:cs="Times New Roman"/>
                <w:sz w:val="24"/>
                <w:szCs w:val="24"/>
              </w:rPr>
              <w:t xml:space="preserve"> outlin</w:t>
            </w:r>
            <w:r w:rsidRPr="00D307BA">
              <w:rPr>
                <w:rFonts w:ascii="Calibri" w:eastAsia="Times New Roman" w:hAnsi="Calibri" w:cs="Times New Roman"/>
                <w:sz w:val="24"/>
                <w:szCs w:val="24"/>
              </w:rPr>
              <w:t>es</w:t>
            </w:r>
            <w:r w:rsidRPr="00660318">
              <w:rPr>
                <w:rFonts w:ascii="Calibri" w:eastAsia="Times New Roman" w:hAnsi="Calibri" w:cs="Times New Roman"/>
                <w:sz w:val="24"/>
                <w:szCs w:val="24"/>
              </w:rPr>
              <w:t xml:space="preserve"> </w:t>
            </w:r>
            <w:r>
              <w:rPr>
                <w:rFonts w:ascii="Calibri" w:eastAsia="Times New Roman" w:hAnsi="Calibri" w:cs="Times New Roman"/>
                <w:sz w:val="24"/>
                <w:szCs w:val="24"/>
              </w:rPr>
              <w:t xml:space="preserve">the </w:t>
            </w:r>
            <w:r w:rsidRPr="00660318">
              <w:rPr>
                <w:rFonts w:ascii="Calibri" w:eastAsia="Times New Roman" w:hAnsi="Calibri" w:cs="Times New Roman"/>
                <w:sz w:val="24"/>
                <w:szCs w:val="24"/>
              </w:rPr>
              <w:t>priorities</w:t>
            </w:r>
            <w:r>
              <w:rPr>
                <w:rFonts w:ascii="Calibri" w:eastAsia="Times New Roman" w:hAnsi="Calibri" w:cs="Times New Roman"/>
                <w:sz w:val="24"/>
                <w:szCs w:val="24"/>
              </w:rPr>
              <w:t>,</w:t>
            </w:r>
            <w:r w:rsidRPr="00660318">
              <w:rPr>
                <w:rFonts w:ascii="Calibri" w:eastAsia="Times New Roman" w:hAnsi="Calibri" w:cs="Times New Roman"/>
                <w:sz w:val="24"/>
                <w:szCs w:val="24"/>
              </w:rPr>
              <w:t xml:space="preserve"> aims</w:t>
            </w:r>
            <w:r>
              <w:rPr>
                <w:rFonts w:ascii="Calibri" w:eastAsia="Times New Roman" w:hAnsi="Calibri" w:cs="Times New Roman"/>
                <w:sz w:val="24"/>
                <w:szCs w:val="24"/>
              </w:rPr>
              <w:t>, and actions</w:t>
            </w:r>
            <w:r w:rsidRPr="00D307BA">
              <w:rPr>
                <w:rFonts w:ascii="Calibri" w:eastAsia="Times New Roman" w:hAnsi="Calibri" w:cs="Times New Roman"/>
                <w:sz w:val="24"/>
                <w:szCs w:val="24"/>
              </w:rPr>
              <w:t xml:space="preserve"> of an organisation</w:t>
            </w:r>
            <w:r w:rsidRPr="00660318">
              <w:rPr>
                <w:rFonts w:ascii="Calibri" w:eastAsia="Times New Roman" w:hAnsi="Calibri" w:cs="Times New Roman"/>
                <w:sz w:val="24"/>
                <w:szCs w:val="24"/>
              </w:rPr>
              <w:t xml:space="preserve"> to drive a more productive and prosperous economy for t</w:t>
            </w:r>
            <w:r w:rsidRPr="00D307BA">
              <w:rPr>
                <w:rFonts w:ascii="Calibri" w:eastAsia="Times New Roman" w:hAnsi="Calibri" w:cs="Times New Roman"/>
                <w:sz w:val="24"/>
                <w:szCs w:val="24"/>
              </w:rPr>
              <w:t>h</w:t>
            </w:r>
            <w:r w:rsidRPr="00660318">
              <w:rPr>
                <w:rFonts w:ascii="Calibri" w:eastAsia="Times New Roman" w:hAnsi="Calibri" w:cs="Times New Roman"/>
                <w:sz w:val="24"/>
                <w:szCs w:val="24"/>
              </w:rPr>
              <w:t xml:space="preserve">e area. </w:t>
            </w:r>
          </w:p>
        </w:tc>
      </w:tr>
      <w:tr w:rsidR="008537FD" w:rsidRPr="00660318" w14:paraId="63148B67" w14:textId="77777777" w:rsidTr="00C96B77">
        <w:trPr>
          <w:trHeight w:val="699"/>
        </w:trPr>
        <w:tc>
          <w:tcPr>
            <w:tcW w:w="2405" w:type="dxa"/>
            <w:tcBorders>
              <w:top w:val="nil"/>
              <w:left w:val="single" w:sz="4" w:space="0" w:color="auto"/>
              <w:bottom w:val="single" w:sz="4" w:space="0" w:color="auto"/>
              <w:right w:val="single" w:sz="4" w:space="0" w:color="auto"/>
            </w:tcBorders>
            <w:shd w:val="clear" w:color="auto" w:fill="auto"/>
          </w:tcPr>
          <w:p w14:paraId="0913183C" w14:textId="77777777" w:rsidR="008537FD" w:rsidRPr="00660318" w:rsidRDefault="008537FD" w:rsidP="00C96B77">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Success Essex</w:t>
            </w:r>
          </w:p>
        </w:tc>
        <w:tc>
          <w:tcPr>
            <w:tcW w:w="1418" w:type="dxa"/>
            <w:tcBorders>
              <w:top w:val="nil"/>
              <w:left w:val="nil"/>
              <w:bottom w:val="single" w:sz="4" w:space="0" w:color="auto"/>
              <w:right w:val="single" w:sz="4" w:space="0" w:color="auto"/>
            </w:tcBorders>
            <w:shd w:val="clear" w:color="auto" w:fill="auto"/>
            <w:noWrap/>
          </w:tcPr>
          <w:p w14:paraId="3C956753" w14:textId="77777777" w:rsidR="008537FD" w:rsidRPr="00660318" w:rsidRDefault="008537FD" w:rsidP="00C96B77">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SE</w:t>
            </w:r>
          </w:p>
        </w:tc>
        <w:tc>
          <w:tcPr>
            <w:tcW w:w="5953" w:type="dxa"/>
            <w:tcBorders>
              <w:top w:val="nil"/>
              <w:left w:val="nil"/>
              <w:bottom w:val="single" w:sz="4" w:space="0" w:color="auto"/>
              <w:right w:val="single" w:sz="4" w:space="0" w:color="auto"/>
            </w:tcBorders>
            <w:shd w:val="clear" w:color="auto" w:fill="auto"/>
          </w:tcPr>
          <w:p w14:paraId="4AA9B777" w14:textId="77777777" w:rsidR="008537FD" w:rsidRDefault="008537FD" w:rsidP="008537FD">
            <w:pPr>
              <w:pStyle w:val="ListParagraph"/>
              <w:numPr>
                <w:ilvl w:val="0"/>
                <w:numId w:val="70"/>
              </w:numPr>
              <w:spacing w:after="0" w:line="240" w:lineRule="auto"/>
              <w:ind w:left="466" w:hanging="284"/>
              <w:rPr>
                <w:rFonts w:ascii="Calibri" w:eastAsia="Times New Roman" w:hAnsi="Calibri" w:cs="Times New Roman"/>
                <w:color w:val="000000"/>
                <w:sz w:val="24"/>
                <w:szCs w:val="24"/>
              </w:rPr>
            </w:pPr>
            <w:r w:rsidRPr="00D307BA">
              <w:rPr>
                <w:rFonts w:ascii="Calibri" w:eastAsia="Times New Roman" w:hAnsi="Calibri" w:cs="Times New Roman"/>
                <w:color w:val="000000"/>
                <w:sz w:val="24"/>
                <w:szCs w:val="24"/>
              </w:rPr>
              <w:t xml:space="preserve">A federated board of SELEP, tasked with growing the Essex economy. </w:t>
            </w:r>
          </w:p>
          <w:p w14:paraId="6BF021AD" w14:textId="77777777" w:rsidR="008537FD" w:rsidRDefault="008537FD" w:rsidP="008537FD">
            <w:pPr>
              <w:pStyle w:val="ListParagraph"/>
              <w:numPr>
                <w:ilvl w:val="0"/>
                <w:numId w:val="70"/>
              </w:numPr>
              <w:spacing w:after="0" w:line="240" w:lineRule="auto"/>
              <w:ind w:left="466" w:hanging="284"/>
              <w:rPr>
                <w:rFonts w:ascii="Calibri" w:eastAsia="Times New Roman" w:hAnsi="Calibri" w:cs="Times New Roman"/>
                <w:color w:val="000000"/>
                <w:sz w:val="24"/>
                <w:szCs w:val="24"/>
              </w:rPr>
            </w:pPr>
            <w:r w:rsidRPr="00D307BA">
              <w:rPr>
                <w:rFonts w:ascii="Calibri" w:eastAsia="Times New Roman" w:hAnsi="Calibri" w:cs="Times New Roman"/>
                <w:color w:val="000000"/>
                <w:sz w:val="24"/>
                <w:szCs w:val="24"/>
              </w:rPr>
              <w:t xml:space="preserve">It is an informal public/private partnership. </w:t>
            </w:r>
          </w:p>
          <w:p w14:paraId="7648D4B1" w14:textId="77777777" w:rsidR="008537FD" w:rsidRPr="00D307BA" w:rsidRDefault="008537FD" w:rsidP="008537FD">
            <w:pPr>
              <w:pStyle w:val="ListParagraph"/>
              <w:numPr>
                <w:ilvl w:val="0"/>
                <w:numId w:val="69"/>
              </w:numPr>
              <w:spacing w:after="0" w:line="240" w:lineRule="auto"/>
              <w:ind w:left="466" w:hanging="284"/>
              <w:rPr>
                <w:rFonts w:ascii="Calibri" w:eastAsia="Times New Roman" w:hAnsi="Calibri" w:cs="Times New Roman"/>
                <w:color w:val="000000"/>
                <w:sz w:val="24"/>
                <w:szCs w:val="24"/>
              </w:rPr>
            </w:pPr>
            <w:r w:rsidRPr="00D307BA">
              <w:rPr>
                <w:rFonts w:ascii="Calibri" w:eastAsia="Times New Roman" w:hAnsi="Calibri" w:cs="Times New Roman"/>
                <w:color w:val="000000"/>
                <w:sz w:val="24"/>
                <w:szCs w:val="24"/>
              </w:rPr>
              <w:t>The board represents the following local authority areas: The Districts of Uttlesford, Braintree, Chelmsford, Epping Forest, Maldon, Tendring, Colchester &amp; Harlow.</w:t>
            </w:r>
          </w:p>
        </w:tc>
      </w:tr>
      <w:tr w:rsidR="008537FD" w:rsidRPr="00660318" w14:paraId="57C1A39A" w14:textId="77777777" w:rsidTr="00C96B77">
        <w:trPr>
          <w:trHeight w:val="699"/>
        </w:trPr>
        <w:tc>
          <w:tcPr>
            <w:tcW w:w="2405" w:type="dxa"/>
            <w:tcBorders>
              <w:top w:val="nil"/>
              <w:left w:val="single" w:sz="4" w:space="0" w:color="auto"/>
              <w:bottom w:val="single" w:sz="4" w:space="0" w:color="auto"/>
              <w:right w:val="single" w:sz="4" w:space="0" w:color="auto"/>
            </w:tcBorders>
            <w:shd w:val="clear" w:color="auto" w:fill="auto"/>
            <w:hideMark/>
          </w:tcPr>
          <w:p w14:paraId="2634C70F"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Team East Sussex</w:t>
            </w:r>
          </w:p>
        </w:tc>
        <w:tc>
          <w:tcPr>
            <w:tcW w:w="1418" w:type="dxa"/>
            <w:tcBorders>
              <w:top w:val="nil"/>
              <w:left w:val="nil"/>
              <w:bottom w:val="single" w:sz="4" w:space="0" w:color="auto"/>
              <w:right w:val="single" w:sz="4" w:space="0" w:color="auto"/>
            </w:tcBorders>
            <w:shd w:val="clear" w:color="auto" w:fill="auto"/>
            <w:noWrap/>
            <w:hideMark/>
          </w:tcPr>
          <w:p w14:paraId="51C55FB8"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TES</w:t>
            </w:r>
          </w:p>
        </w:tc>
        <w:tc>
          <w:tcPr>
            <w:tcW w:w="5953" w:type="dxa"/>
            <w:tcBorders>
              <w:top w:val="nil"/>
              <w:left w:val="nil"/>
              <w:bottom w:val="single" w:sz="4" w:space="0" w:color="auto"/>
              <w:right w:val="single" w:sz="4" w:space="0" w:color="auto"/>
            </w:tcBorders>
            <w:shd w:val="clear" w:color="auto" w:fill="auto"/>
            <w:hideMark/>
          </w:tcPr>
          <w:p w14:paraId="1BF5E472" w14:textId="77777777" w:rsidR="008537FD" w:rsidRDefault="008537FD" w:rsidP="008537FD">
            <w:pPr>
              <w:pStyle w:val="ListParagraph"/>
              <w:numPr>
                <w:ilvl w:val="0"/>
                <w:numId w:val="69"/>
              </w:numPr>
              <w:spacing w:after="0" w:line="240" w:lineRule="auto"/>
              <w:ind w:left="466" w:hanging="284"/>
              <w:rPr>
                <w:rFonts w:ascii="Calibri" w:eastAsia="Times New Roman" w:hAnsi="Calibri" w:cs="Times New Roman"/>
                <w:color w:val="000000"/>
                <w:sz w:val="24"/>
                <w:szCs w:val="24"/>
              </w:rPr>
            </w:pPr>
            <w:r w:rsidRPr="00D307BA">
              <w:rPr>
                <w:rFonts w:ascii="Calibri" w:eastAsia="Times New Roman" w:hAnsi="Calibri" w:cs="Times New Roman"/>
                <w:color w:val="000000"/>
                <w:sz w:val="24"/>
                <w:szCs w:val="24"/>
              </w:rPr>
              <w:t xml:space="preserve">A federated board of SELEP, tasked with growing the East Sussex economy. </w:t>
            </w:r>
          </w:p>
          <w:p w14:paraId="4349B1A5" w14:textId="77777777" w:rsidR="008537FD" w:rsidRDefault="008537FD" w:rsidP="008537FD">
            <w:pPr>
              <w:pStyle w:val="ListParagraph"/>
              <w:numPr>
                <w:ilvl w:val="0"/>
                <w:numId w:val="69"/>
              </w:numPr>
              <w:spacing w:after="0" w:line="240" w:lineRule="auto"/>
              <w:ind w:left="466" w:hanging="284"/>
              <w:rPr>
                <w:rFonts w:ascii="Calibri" w:eastAsia="Times New Roman" w:hAnsi="Calibri" w:cs="Times New Roman"/>
                <w:color w:val="000000"/>
                <w:sz w:val="24"/>
                <w:szCs w:val="24"/>
              </w:rPr>
            </w:pPr>
            <w:r w:rsidRPr="00D307BA">
              <w:rPr>
                <w:rFonts w:ascii="Calibri" w:eastAsia="Times New Roman" w:hAnsi="Calibri" w:cs="Times New Roman"/>
                <w:color w:val="000000"/>
                <w:sz w:val="24"/>
                <w:szCs w:val="24"/>
              </w:rPr>
              <w:t xml:space="preserve">It is an informal public/private partnership. </w:t>
            </w:r>
          </w:p>
          <w:p w14:paraId="7D30E4AC" w14:textId="77777777" w:rsidR="008537FD" w:rsidRPr="00D307BA" w:rsidRDefault="008537FD" w:rsidP="008537FD">
            <w:pPr>
              <w:pStyle w:val="ListParagraph"/>
              <w:numPr>
                <w:ilvl w:val="0"/>
                <w:numId w:val="69"/>
              </w:numPr>
              <w:spacing w:after="0" w:line="240" w:lineRule="auto"/>
              <w:ind w:left="466" w:hanging="284"/>
              <w:rPr>
                <w:rFonts w:ascii="Calibri" w:eastAsia="Times New Roman" w:hAnsi="Calibri" w:cs="Times New Roman"/>
                <w:color w:val="000000"/>
                <w:sz w:val="24"/>
                <w:szCs w:val="24"/>
              </w:rPr>
            </w:pPr>
            <w:r w:rsidRPr="00D307BA">
              <w:rPr>
                <w:rFonts w:ascii="Calibri" w:eastAsia="Times New Roman" w:hAnsi="Calibri" w:cs="Times New Roman"/>
                <w:color w:val="000000"/>
                <w:sz w:val="24"/>
                <w:szCs w:val="24"/>
              </w:rPr>
              <w:t>The board represents the following local authority areas: the Districts of Eastbourne, Hastings Lewes, Rother, and Wealden.</w:t>
            </w:r>
          </w:p>
        </w:tc>
      </w:tr>
      <w:tr w:rsidR="008537FD" w:rsidRPr="00660318" w14:paraId="73FD25B3" w14:textId="77777777" w:rsidTr="00C96B77">
        <w:trPr>
          <w:trHeight w:val="945"/>
        </w:trPr>
        <w:tc>
          <w:tcPr>
            <w:tcW w:w="2405" w:type="dxa"/>
            <w:tcBorders>
              <w:top w:val="nil"/>
              <w:left w:val="single" w:sz="4" w:space="0" w:color="auto"/>
              <w:bottom w:val="single" w:sz="4" w:space="0" w:color="auto"/>
              <w:right w:val="single" w:sz="4" w:space="0" w:color="auto"/>
            </w:tcBorders>
            <w:shd w:val="clear" w:color="auto" w:fill="auto"/>
            <w:hideMark/>
          </w:tcPr>
          <w:p w14:paraId="3AAE345F"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Third Sector</w:t>
            </w:r>
          </w:p>
        </w:tc>
        <w:tc>
          <w:tcPr>
            <w:tcW w:w="1418" w:type="dxa"/>
            <w:tcBorders>
              <w:top w:val="nil"/>
              <w:left w:val="nil"/>
              <w:bottom w:val="single" w:sz="4" w:space="0" w:color="auto"/>
              <w:right w:val="single" w:sz="4" w:space="0" w:color="auto"/>
            </w:tcBorders>
            <w:shd w:val="clear" w:color="auto" w:fill="auto"/>
            <w:noWrap/>
            <w:hideMark/>
          </w:tcPr>
          <w:p w14:paraId="481BE9CB" w14:textId="77777777" w:rsidR="008537FD" w:rsidRPr="00660318" w:rsidRDefault="008537FD" w:rsidP="00C96B77">
            <w:pPr>
              <w:spacing w:after="0" w:line="240" w:lineRule="auto"/>
              <w:rPr>
                <w:rFonts w:ascii="Calibri" w:eastAsia="Times New Roman" w:hAnsi="Calibri" w:cs="Times New Roman"/>
                <w:color w:val="000000"/>
                <w:sz w:val="24"/>
                <w:szCs w:val="24"/>
              </w:rPr>
            </w:pPr>
            <w:r w:rsidRPr="00660318">
              <w:rPr>
                <w:rFonts w:ascii="Calibri" w:eastAsia="Times New Roman" w:hAnsi="Calibri" w:cs="Times New Roman"/>
                <w:color w:val="000000"/>
                <w:sz w:val="24"/>
                <w:szCs w:val="24"/>
              </w:rPr>
              <w:t>None</w:t>
            </w:r>
          </w:p>
        </w:tc>
        <w:tc>
          <w:tcPr>
            <w:tcW w:w="5953" w:type="dxa"/>
            <w:tcBorders>
              <w:top w:val="nil"/>
              <w:left w:val="nil"/>
              <w:bottom w:val="single" w:sz="4" w:space="0" w:color="auto"/>
              <w:right w:val="single" w:sz="4" w:space="0" w:color="auto"/>
            </w:tcBorders>
            <w:shd w:val="clear" w:color="auto" w:fill="auto"/>
            <w:hideMark/>
          </w:tcPr>
          <w:p w14:paraId="71E4DCF2" w14:textId="77777777" w:rsidR="008537FD" w:rsidRPr="00660318" w:rsidRDefault="008537FD" w:rsidP="00C96B77">
            <w:pPr>
              <w:spacing w:after="0" w:line="240" w:lineRule="auto"/>
              <w:rPr>
                <w:rFonts w:ascii="Calibri" w:eastAsia="Times New Roman" w:hAnsi="Calibri" w:cs="Times New Roman"/>
                <w:color w:val="222222"/>
                <w:sz w:val="24"/>
                <w:szCs w:val="24"/>
              </w:rPr>
            </w:pPr>
            <w:r w:rsidRPr="00660318">
              <w:rPr>
                <w:rFonts w:ascii="Calibri" w:eastAsia="Times New Roman" w:hAnsi="Calibri" w:cs="Times New Roman"/>
                <w:color w:val="222222"/>
                <w:sz w:val="24"/>
                <w:szCs w:val="24"/>
              </w:rPr>
              <w:t>The part of an economy or society comprising non-governmental and non-profit-making organizations or associations, including charities, voluntary and community groups, co-operatives, etc</w:t>
            </w:r>
            <w:r>
              <w:rPr>
                <w:rFonts w:ascii="Calibri" w:eastAsia="Times New Roman" w:hAnsi="Calibri" w:cs="Times New Roman"/>
                <w:color w:val="222222"/>
                <w:sz w:val="24"/>
                <w:szCs w:val="24"/>
              </w:rPr>
              <w:t>.</w:t>
            </w:r>
          </w:p>
        </w:tc>
      </w:tr>
    </w:tbl>
    <w:p w14:paraId="519C328C" w14:textId="77777777" w:rsidR="008537FD" w:rsidRPr="00452C40" w:rsidRDefault="008537FD" w:rsidP="008537FD">
      <w:pPr>
        <w:spacing w:after="0" w:line="240" w:lineRule="auto"/>
        <w:rPr>
          <w:rFonts w:eastAsia="Times New Roman" w:cstheme="minorHAnsi"/>
          <w:color w:val="A6A6A6" w:themeColor="background1" w:themeShade="A6"/>
          <w:sz w:val="24"/>
          <w:szCs w:val="24"/>
          <w:u w:val="single"/>
        </w:rPr>
      </w:pPr>
    </w:p>
    <w:p w14:paraId="704BFBB3" w14:textId="77777777" w:rsidR="008537FD" w:rsidRDefault="008537FD" w:rsidP="008537FD">
      <w:pPr>
        <w:rPr>
          <w:rFonts w:eastAsia="Times New Roman" w:cstheme="minorHAnsi"/>
          <w:color w:val="A6A6A6" w:themeColor="background1" w:themeShade="A6"/>
          <w:sz w:val="24"/>
          <w:szCs w:val="24"/>
        </w:rPr>
      </w:pPr>
      <w:r>
        <w:rPr>
          <w:rFonts w:eastAsia="Times New Roman" w:cstheme="minorHAnsi"/>
          <w:color w:val="A6A6A6" w:themeColor="background1" w:themeShade="A6"/>
          <w:sz w:val="24"/>
          <w:szCs w:val="24"/>
        </w:rPr>
        <w:br w:type="page"/>
      </w:r>
    </w:p>
    <w:p w14:paraId="2E03EFE0" w14:textId="77777777" w:rsidR="008537FD" w:rsidRPr="00B7351C" w:rsidRDefault="008537FD" w:rsidP="008537FD">
      <w:pPr>
        <w:spacing w:after="0" w:line="240" w:lineRule="auto"/>
        <w:jc w:val="right"/>
        <w:rPr>
          <w:rFonts w:eastAsia="Times New Roman" w:cstheme="minorHAnsi"/>
          <w:color w:val="A6A6A6" w:themeColor="background1" w:themeShade="A6"/>
          <w:sz w:val="24"/>
          <w:szCs w:val="24"/>
          <w:u w:val="single"/>
        </w:rPr>
      </w:pPr>
      <w:r w:rsidRPr="00B7351C">
        <w:rPr>
          <w:rFonts w:eastAsia="Times New Roman" w:cstheme="minorHAnsi"/>
          <w:color w:val="A6A6A6" w:themeColor="background1" w:themeShade="A6"/>
          <w:sz w:val="24"/>
          <w:szCs w:val="24"/>
          <w:u w:val="single"/>
        </w:rPr>
        <w:t>Appendix F – Organogram of SELEP Structure</w:t>
      </w:r>
    </w:p>
    <w:p w14:paraId="681622F0" w14:textId="77777777" w:rsidR="008537FD" w:rsidRDefault="008537FD" w:rsidP="008537FD">
      <w:pPr>
        <w:spacing w:after="0" w:line="240" w:lineRule="auto"/>
        <w:jc w:val="right"/>
        <w:rPr>
          <w:rFonts w:eastAsia="Times New Roman" w:cstheme="minorHAnsi"/>
          <w:color w:val="A6A6A6" w:themeColor="background1" w:themeShade="A6"/>
          <w:sz w:val="24"/>
          <w:szCs w:val="24"/>
        </w:rPr>
      </w:pPr>
    </w:p>
    <w:p w14:paraId="344744BA" w14:textId="77777777" w:rsidR="008537FD" w:rsidRPr="00CC6E89" w:rsidRDefault="008537FD" w:rsidP="008537FD">
      <w:pPr>
        <w:spacing w:after="0" w:line="240" w:lineRule="auto"/>
        <w:jc w:val="right"/>
        <w:rPr>
          <w:rFonts w:eastAsia="Times New Roman" w:cstheme="minorHAnsi"/>
          <w:color w:val="A6A6A6" w:themeColor="background1" w:themeShade="A6"/>
          <w:sz w:val="24"/>
          <w:szCs w:val="24"/>
        </w:rPr>
      </w:pPr>
      <w:r>
        <w:rPr>
          <w:noProof/>
        </w:rPr>
        <mc:AlternateContent>
          <mc:Choice Requires="wps">
            <w:drawing>
              <wp:anchor distT="0" distB="0" distL="114300" distR="114300" simplePos="0" relativeHeight="251662336" behindDoc="0" locked="0" layoutInCell="1" allowOverlap="1" wp14:anchorId="2B33004A" wp14:editId="5E9ECFFA">
                <wp:simplePos x="0" y="0"/>
                <wp:positionH relativeFrom="column">
                  <wp:posOffset>360045</wp:posOffset>
                </wp:positionH>
                <wp:positionV relativeFrom="paragraph">
                  <wp:posOffset>5952489</wp:posOffset>
                </wp:positionV>
                <wp:extent cx="5067300" cy="29622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067300" cy="2962275"/>
                        </a:xfrm>
                        <a:prstGeom prst="rect">
                          <a:avLst/>
                        </a:prstGeom>
                        <a:noFill/>
                        <a:ln w="6350">
                          <a:noFill/>
                        </a:ln>
                      </wps:spPr>
                      <wps:txbx>
                        <w:txbxContent>
                          <w:p w14:paraId="0989A74A" w14:textId="77777777" w:rsidR="008537FD" w:rsidRDefault="008537FD" w:rsidP="008537FD">
                            <w:pPr>
                              <w:spacing w:after="0" w:line="240" w:lineRule="auto"/>
                            </w:pPr>
                            <w:r>
                              <w:t>*The SELEP advisory sector working groups are:</w:t>
                            </w:r>
                          </w:p>
                          <w:p w14:paraId="00E380FA" w14:textId="77777777" w:rsidR="008537FD" w:rsidRDefault="008537FD" w:rsidP="008537FD">
                            <w:pPr>
                              <w:pStyle w:val="ListParagraph"/>
                              <w:numPr>
                                <w:ilvl w:val="0"/>
                                <w:numId w:val="71"/>
                              </w:numPr>
                              <w:spacing w:after="0" w:line="240" w:lineRule="auto"/>
                              <w:ind w:firstLine="273"/>
                            </w:pPr>
                            <w:r>
                              <w:t xml:space="preserve">Coastal Communities </w:t>
                            </w:r>
                          </w:p>
                          <w:p w14:paraId="32D7A80D" w14:textId="77777777" w:rsidR="008537FD" w:rsidRDefault="008537FD" w:rsidP="008537FD">
                            <w:pPr>
                              <w:pStyle w:val="ListParagraph"/>
                              <w:numPr>
                                <w:ilvl w:val="0"/>
                                <w:numId w:val="71"/>
                              </w:numPr>
                              <w:spacing w:after="0" w:line="240" w:lineRule="auto"/>
                              <w:ind w:firstLine="273"/>
                            </w:pPr>
                            <w:r>
                              <w:t>Clean Growth (Energy)</w:t>
                            </w:r>
                          </w:p>
                          <w:p w14:paraId="1656BB2A" w14:textId="77777777" w:rsidR="008537FD" w:rsidRDefault="008537FD" w:rsidP="008537FD">
                            <w:pPr>
                              <w:pStyle w:val="ListParagraph"/>
                              <w:numPr>
                                <w:ilvl w:val="0"/>
                                <w:numId w:val="71"/>
                              </w:numPr>
                              <w:spacing w:after="0" w:line="240" w:lineRule="auto"/>
                              <w:ind w:firstLine="273"/>
                            </w:pPr>
                            <w:r>
                              <w:t>ESIF Committee</w:t>
                            </w:r>
                          </w:p>
                          <w:p w14:paraId="18570154" w14:textId="77777777" w:rsidR="008537FD" w:rsidRDefault="008537FD" w:rsidP="008537FD">
                            <w:pPr>
                              <w:pStyle w:val="ListParagraph"/>
                              <w:numPr>
                                <w:ilvl w:val="0"/>
                                <w:numId w:val="71"/>
                              </w:numPr>
                              <w:spacing w:after="0" w:line="240" w:lineRule="auto"/>
                              <w:ind w:firstLine="273"/>
                            </w:pPr>
                            <w:r>
                              <w:t>Growth Hub</w:t>
                            </w:r>
                          </w:p>
                          <w:p w14:paraId="5CDAC526" w14:textId="77777777" w:rsidR="008537FD" w:rsidRDefault="008537FD" w:rsidP="008537FD">
                            <w:pPr>
                              <w:pStyle w:val="ListParagraph"/>
                              <w:numPr>
                                <w:ilvl w:val="0"/>
                                <w:numId w:val="71"/>
                              </w:numPr>
                              <w:spacing w:after="0" w:line="240" w:lineRule="auto"/>
                              <w:ind w:firstLine="273"/>
                            </w:pPr>
                            <w:r>
                              <w:t>Housing and Development</w:t>
                            </w:r>
                          </w:p>
                          <w:p w14:paraId="4FCA2BE4" w14:textId="77777777" w:rsidR="008537FD" w:rsidRDefault="008537FD" w:rsidP="008537FD">
                            <w:pPr>
                              <w:pStyle w:val="ListParagraph"/>
                              <w:numPr>
                                <w:ilvl w:val="0"/>
                                <w:numId w:val="71"/>
                              </w:numPr>
                              <w:spacing w:after="0" w:line="240" w:lineRule="auto"/>
                              <w:ind w:firstLine="273"/>
                            </w:pPr>
                            <w:r>
                              <w:t>Rural</w:t>
                            </w:r>
                          </w:p>
                          <w:p w14:paraId="1A02AD56" w14:textId="77777777" w:rsidR="008537FD" w:rsidRDefault="008537FD" w:rsidP="008537FD">
                            <w:pPr>
                              <w:pStyle w:val="ListParagraph"/>
                              <w:numPr>
                                <w:ilvl w:val="0"/>
                                <w:numId w:val="71"/>
                              </w:numPr>
                              <w:spacing w:after="0" w:line="240" w:lineRule="auto"/>
                              <w:ind w:firstLine="273"/>
                            </w:pPr>
                            <w:r>
                              <w:t>Senior Officer Group (SOG)</w:t>
                            </w:r>
                          </w:p>
                          <w:p w14:paraId="73C0781B" w14:textId="77777777" w:rsidR="008537FD" w:rsidRDefault="008537FD" w:rsidP="008537FD">
                            <w:pPr>
                              <w:pStyle w:val="ListParagraph"/>
                              <w:numPr>
                                <w:ilvl w:val="0"/>
                                <w:numId w:val="71"/>
                              </w:numPr>
                              <w:spacing w:after="0" w:line="240" w:lineRule="auto"/>
                              <w:ind w:firstLine="273"/>
                            </w:pPr>
                            <w:r>
                              <w:t>Skills Advisory Panel, supported by the Skills Advisory Group</w:t>
                            </w:r>
                          </w:p>
                          <w:p w14:paraId="39CCA908" w14:textId="77777777" w:rsidR="008537FD" w:rsidRDefault="008537FD" w:rsidP="008537FD">
                            <w:pPr>
                              <w:pStyle w:val="ListParagraph"/>
                              <w:numPr>
                                <w:ilvl w:val="0"/>
                                <w:numId w:val="71"/>
                              </w:numPr>
                              <w:spacing w:after="0" w:line="240" w:lineRule="auto"/>
                              <w:ind w:firstLine="273"/>
                            </w:pPr>
                            <w:r>
                              <w:t>Social Enterprise</w:t>
                            </w:r>
                          </w:p>
                          <w:p w14:paraId="7B7D703E" w14:textId="77777777" w:rsidR="008537FD" w:rsidRDefault="008537FD" w:rsidP="008537FD">
                            <w:pPr>
                              <w:pStyle w:val="ListParagraph"/>
                              <w:numPr>
                                <w:ilvl w:val="0"/>
                                <w:numId w:val="71"/>
                              </w:numPr>
                              <w:spacing w:after="0" w:line="240" w:lineRule="auto"/>
                              <w:ind w:firstLine="273"/>
                            </w:pPr>
                            <w:r>
                              <w:t>South East Creative Economy Network (SECEN)</w:t>
                            </w:r>
                          </w:p>
                          <w:p w14:paraId="164800A6" w14:textId="77777777" w:rsidR="008537FD" w:rsidRDefault="008537FD" w:rsidP="008537FD">
                            <w:pPr>
                              <w:pStyle w:val="ListParagraph"/>
                              <w:numPr>
                                <w:ilvl w:val="0"/>
                                <w:numId w:val="71"/>
                              </w:numPr>
                              <w:spacing w:after="0" w:line="240" w:lineRule="auto"/>
                              <w:ind w:firstLine="273"/>
                            </w:pPr>
                            <w:r>
                              <w:t>Tourism</w:t>
                            </w:r>
                          </w:p>
                          <w:p w14:paraId="634D992C" w14:textId="77777777" w:rsidR="008537FD" w:rsidRDefault="008537FD" w:rsidP="008537FD">
                            <w:pPr>
                              <w:pStyle w:val="ListParagraph"/>
                              <w:numPr>
                                <w:ilvl w:val="0"/>
                                <w:numId w:val="71"/>
                              </w:numPr>
                              <w:spacing w:after="0" w:line="240" w:lineRule="auto"/>
                              <w:ind w:firstLine="273"/>
                            </w:pPr>
                            <w:r>
                              <w:t>Transport</w:t>
                            </w:r>
                          </w:p>
                          <w:p w14:paraId="32FA2805" w14:textId="77777777" w:rsidR="008537FD" w:rsidRDefault="008537FD" w:rsidP="008537FD">
                            <w:pPr>
                              <w:pStyle w:val="ListParagraph"/>
                              <w:numPr>
                                <w:ilvl w:val="0"/>
                                <w:numId w:val="71"/>
                              </w:numPr>
                              <w:spacing w:after="0" w:line="240" w:lineRule="auto"/>
                              <w:ind w:firstLine="273"/>
                            </w:pPr>
                            <w:r>
                              <w:t>U9</w:t>
                            </w:r>
                          </w:p>
                          <w:p w14:paraId="41DE0508" w14:textId="77777777" w:rsidR="008537FD" w:rsidRPr="00B7351C" w:rsidRDefault="008537FD" w:rsidP="008537FD">
                            <w:pPr>
                              <w:rPr>
                                <w:sz w:val="2"/>
                                <w:szCs w:val="2"/>
                              </w:rPr>
                            </w:pPr>
                          </w:p>
                          <w:p w14:paraId="7D73ED1A" w14:textId="77777777" w:rsidR="008537FD" w:rsidRDefault="008537FD" w:rsidP="008537FD">
                            <w:r>
                              <w:t>More details on these working groups are shown on the SELEP website.</w:t>
                            </w:r>
                          </w:p>
                          <w:p w14:paraId="635BFF8C" w14:textId="77777777" w:rsidR="008537FD" w:rsidRDefault="008537FD" w:rsidP="00853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3004A" id="_x0000_t202" coordsize="21600,21600" o:spt="202" path="m,l,21600r21600,l21600,xe">
                <v:stroke joinstyle="miter"/>
                <v:path gradientshapeok="t" o:connecttype="rect"/>
              </v:shapetype>
              <v:shape id="Text Box 12" o:spid="_x0000_s1026" type="#_x0000_t202" style="position:absolute;left:0;text-align:left;margin-left:28.35pt;margin-top:468.7pt;width:399pt;height:23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" filled="f" stroked="f" strokeweight=".5pt">
                <v:textbox>
                  <w:txbxContent>
                    <w:p w14:paraId="0989A74A" w14:textId="77777777" w:rsidR="008537FD" w:rsidRDefault="008537FD" w:rsidP="008537FD">
                      <w:pPr>
                        <w:spacing w:after="0" w:line="240" w:lineRule="auto"/>
                      </w:pPr>
                      <w:r>
                        <w:t>*The SELEP advisory sector working groups are:</w:t>
                      </w:r>
                    </w:p>
                    <w:p w14:paraId="00E380FA" w14:textId="77777777" w:rsidR="008537FD" w:rsidRDefault="008537FD" w:rsidP="008537FD">
                      <w:pPr>
                        <w:pStyle w:val="ListParagraph"/>
                        <w:numPr>
                          <w:ilvl w:val="0"/>
                          <w:numId w:val="71"/>
                        </w:numPr>
                        <w:spacing w:after="0" w:line="240" w:lineRule="auto"/>
                        <w:ind w:firstLine="273"/>
                      </w:pPr>
                      <w:r>
                        <w:t xml:space="preserve">Coastal Communities </w:t>
                      </w:r>
                    </w:p>
                    <w:p w14:paraId="32D7A80D" w14:textId="77777777" w:rsidR="008537FD" w:rsidRDefault="008537FD" w:rsidP="008537FD">
                      <w:pPr>
                        <w:pStyle w:val="ListParagraph"/>
                        <w:numPr>
                          <w:ilvl w:val="0"/>
                          <w:numId w:val="71"/>
                        </w:numPr>
                        <w:spacing w:after="0" w:line="240" w:lineRule="auto"/>
                        <w:ind w:firstLine="273"/>
                      </w:pPr>
                      <w:r>
                        <w:t>Clean Growth (Energy)</w:t>
                      </w:r>
                    </w:p>
                    <w:p w14:paraId="1656BB2A" w14:textId="77777777" w:rsidR="008537FD" w:rsidRDefault="008537FD" w:rsidP="008537FD">
                      <w:pPr>
                        <w:pStyle w:val="ListParagraph"/>
                        <w:numPr>
                          <w:ilvl w:val="0"/>
                          <w:numId w:val="71"/>
                        </w:numPr>
                        <w:spacing w:after="0" w:line="240" w:lineRule="auto"/>
                        <w:ind w:firstLine="273"/>
                      </w:pPr>
                      <w:r>
                        <w:t>ESIF Committee</w:t>
                      </w:r>
                    </w:p>
                    <w:p w14:paraId="18570154" w14:textId="77777777" w:rsidR="008537FD" w:rsidRDefault="008537FD" w:rsidP="008537FD">
                      <w:pPr>
                        <w:pStyle w:val="ListParagraph"/>
                        <w:numPr>
                          <w:ilvl w:val="0"/>
                          <w:numId w:val="71"/>
                        </w:numPr>
                        <w:spacing w:after="0" w:line="240" w:lineRule="auto"/>
                        <w:ind w:firstLine="273"/>
                      </w:pPr>
                      <w:r>
                        <w:t>Growth Hub</w:t>
                      </w:r>
                    </w:p>
                    <w:p w14:paraId="5CDAC526" w14:textId="77777777" w:rsidR="008537FD" w:rsidRDefault="008537FD" w:rsidP="008537FD">
                      <w:pPr>
                        <w:pStyle w:val="ListParagraph"/>
                        <w:numPr>
                          <w:ilvl w:val="0"/>
                          <w:numId w:val="71"/>
                        </w:numPr>
                        <w:spacing w:after="0" w:line="240" w:lineRule="auto"/>
                        <w:ind w:firstLine="273"/>
                      </w:pPr>
                      <w:r>
                        <w:t>Housing and Development</w:t>
                      </w:r>
                    </w:p>
                    <w:p w14:paraId="4FCA2BE4" w14:textId="77777777" w:rsidR="008537FD" w:rsidRDefault="008537FD" w:rsidP="008537FD">
                      <w:pPr>
                        <w:pStyle w:val="ListParagraph"/>
                        <w:numPr>
                          <w:ilvl w:val="0"/>
                          <w:numId w:val="71"/>
                        </w:numPr>
                        <w:spacing w:after="0" w:line="240" w:lineRule="auto"/>
                        <w:ind w:firstLine="273"/>
                      </w:pPr>
                      <w:r>
                        <w:t>Rural</w:t>
                      </w:r>
                    </w:p>
                    <w:p w14:paraId="1A02AD56" w14:textId="77777777" w:rsidR="008537FD" w:rsidRDefault="008537FD" w:rsidP="008537FD">
                      <w:pPr>
                        <w:pStyle w:val="ListParagraph"/>
                        <w:numPr>
                          <w:ilvl w:val="0"/>
                          <w:numId w:val="71"/>
                        </w:numPr>
                        <w:spacing w:after="0" w:line="240" w:lineRule="auto"/>
                        <w:ind w:firstLine="273"/>
                      </w:pPr>
                      <w:r>
                        <w:t>Senior Officer Group (SOG)</w:t>
                      </w:r>
                    </w:p>
                    <w:p w14:paraId="73C0781B" w14:textId="77777777" w:rsidR="008537FD" w:rsidRDefault="008537FD" w:rsidP="008537FD">
                      <w:pPr>
                        <w:pStyle w:val="ListParagraph"/>
                        <w:numPr>
                          <w:ilvl w:val="0"/>
                          <w:numId w:val="71"/>
                        </w:numPr>
                        <w:spacing w:after="0" w:line="240" w:lineRule="auto"/>
                        <w:ind w:firstLine="273"/>
                      </w:pPr>
                      <w:r>
                        <w:t>Skills Advisory Panel, supported by the Skills Advisory Group</w:t>
                      </w:r>
                    </w:p>
                    <w:p w14:paraId="39CCA908" w14:textId="77777777" w:rsidR="008537FD" w:rsidRDefault="008537FD" w:rsidP="008537FD">
                      <w:pPr>
                        <w:pStyle w:val="ListParagraph"/>
                        <w:numPr>
                          <w:ilvl w:val="0"/>
                          <w:numId w:val="71"/>
                        </w:numPr>
                        <w:spacing w:after="0" w:line="240" w:lineRule="auto"/>
                        <w:ind w:firstLine="273"/>
                      </w:pPr>
                      <w:r>
                        <w:t>Social Enterprise</w:t>
                      </w:r>
                    </w:p>
                    <w:p w14:paraId="7B7D703E" w14:textId="77777777" w:rsidR="008537FD" w:rsidRDefault="008537FD" w:rsidP="008537FD">
                      <w:pPr>
                        <w:pStyle w:val="ListParagraph"/>
                        <w:numPr>
                          <w:ilvl w:val="0"/>
                          <w:numId w:val="71"/>
                        </w:numPr>
                        <w:spacing w:after="0" w:line="240" w:lineRule="auto"/>
                        <w:ind w:firstLine="273"/>
                      </w:pPr>
                      <w:r>
                        <w:t>South East Creative Economy Network (SECEN)</w:t>
                      </w:r>
                    </w:p>
                    <w:p w14:paraId="164800A6" w14:textId="77777777" w:rsidR="008537FD" w:rsidRDefault="008537FD" w:rsidP="008537FD">
                      <w:pPr>
                        <w:pStyle w:val="ListParagraph"/>
                        <w:numPr>
                          <w:ilvl w:val="0"/>
                          <w:numId w:val="71"/>
                        </w:numPr>
                        <w:spacing w:after="0" w:line="240" w:lineRule="auto"/>
                        <w:ind w:firstLine="273"/>
                      </w:pPr>
                      <w:r>
                        <w:t>Tourism</w:t>
                      </w:r>
                    </w:p>
                    <w:p w14:paraId="634D992C" w14:textId="77777777" w:rsidR="008537FD" w:rsidRDefault="008537FD" w:rsidP="008537FD">
                      <w:pPr>
                        <w:pStyle w:val="ListParagraph"/>
                        <w:numPr>
                          <w:ilvl w:val="0"/>
                          <w:numId w:val="71"/>
                        </w:numPr>
                        <w:spacing w:after="0" w:line="240" w:lineRule="auto"/>
                        <w:ind w:firstLine="273"/>
                      </w:pPr>
                      <w:r>
                        <w:t>Transport</w:t>
                      </w:r>
                    </w:p>
                    <w:p w14:paraId="32FA2805" w14:textId="77777777" w:rsidR="008537FD" w:rsidRDefault="008537FD" w:rsidP="008537FD">
                      <w:pPr>
                        <w:pStyle w:val="ListParagraph"/>
                        <w:numPr>
                          <w:ilvl w:val="0"/>
                          <w:numId w:val="71"/>
                        </w:numPr>
                        <w:spacing w:after="0" w:line="240" w:lineRule="auto"/>
                        <w:ind w:firstLine="273"/>
                      </w:pPr>
                      <w:r>
                        <w:t>U9</w:t>
                      </w:r>
                    </w:p>
                    <w:p w14:paraId="41DE0508" w14:textId="77777777" w:rsidR="008537FD" w:rsidRPr="00B7351C" w:rsidRDefault="008537FD" w:rsidP="008537FD">
                      <w:pPr>
                        <w:rPr>
                          <w:sz w:val="2"/>
                          <w:szCs w:val="2"/>
                        </w:rPr>
                      </w:pPr>
                    </w:p>
                    <w:p w14:paraId="7D73ED1A" w14:textId="77777777" w:rsidR="008537FD" w:rsidRDefault="008537FD" w:rsidP="008537FD">
                      <w:r>
                        <w:t>More details on these working groups are shown on the SELEP website.</w:t>
                      </w:r>
                    </w:p>
                    <w:p w14:paraId="635BFF8C" w14:textId="77777777" w:rsidR="008537FD" w:rsidRDefault="008537FD" w:rsidP="008537FD"/>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D9D9366" wp14:editId="712C60E8">
                <wp:simplePos x="0" y="0"/>
                <wp:positionH relativeFrom="column">
                  <wp:posOffset>483870</wp:posOffset>
                </wp:positionH>
                <wp:positionV relativeFrom="paragraph">
                  <wp:posOffset>2361565</wp:posOffset>
                </wp:positionV>
                <wp:extent cx="1028700" cy="6381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028700" cy="638175"/>
                        </a:xfrm>
                        <a:prstGeom prst="rect">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39E1C5" w14:textId="77777777" w:rsidR="008537FD" w:rsidRDefault="008537FD" w:rsidP="008537FD">
                            <w:pPr>
                              <w:spacing w:after="0" w:line="240" w:lineRule="auto"/>
                              <w:jc w:val="center"/>
                            </w:pPr>
                            <w:r>
                              <w:t>Success Essex</w:t>
                            </w:r>
                          </w:p>
                          <w:p w14:paraId="6697112A" w14:textId="77777777" w:rsidR="008537FD" w:rsidRDefault="008537FD" w:rsidP="008537FD">
                            <w:pPr>
                              <w:spacing w:after="0" w:line="240" w:lineRule="auto"/>
                              <w:jc w:val="center"/>
                            </w:pPr>
                            <w:r>
                              <w:t>(SE)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9D9366" id="Text Box 9" o:spid="_x0000_s1027" type="#_x0000_t202" style="position:absolute;left:0;text-align:left;margin-left:38.1pt;margin-top:185.95pt;width:81pt;height:5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" fillcolor="#b8cce4 [1300]" stroked="f" strokeweight=".5pt">
                <v:textbox>
                  <w:txbxContent>
                    <w:p w14:paraId="2B39E1C5" w14:textId="77777777" w:rsidR="008537FD" w:rsidRDefault="008537FD" w:rsidP="008537FD">
                      <w:pPr>
                        <w:spacing w:after="0" w:line="240" w:lineRule="auto"/>
                        <w:jc w:val="center"/>
                      </w:pPr>
                      <w:r>
                        <w:t>Success Essex</w:t>
                      </w:r>
                    </w:p>
                    <w:p w14:paraId="6697112A" w14:textId="77777777" w:rsidR="008537FD" w:rsidRDefault="008537FD" w:rsidP="008537FD">
                      <w:pPr>
                        <w:spacing w:after="0" w:line="240" w:lineRule="auto"/>
                        <w:jc w:val="center"/>
                      </w:pPr>
                      <w:r>
                        <w:t>(SE)</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E8E8E9B" wp14:editId="4E01A08E">
                <wp:simplePos x="0" y="0"/>
                <wp:positionH relativeFrom="column">
                  <wp:posOffset>4455795</wp:posOffset>
                </wp:positionH>
                <wp:positionV relativeFrom="paragraph">
                  <wp:posOffset>1380490</wp:posOffset>
                </wp:positionV>
                <wp:extent cx="1066800" cy="3905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066800" cy="390525"/>
                        </a:xfrm>
                        <a:prstGeom prst="rect">
                          <a:avLst/>
                        </a:prstGeom>
                        <a:solidFill>
                          <a:schemeClr val="accent1">
                            <a:lumMod val="20000"/>
                            <a:lumOff val="80000"/>
                          </a:schemeClr>
                        </a:solidFill>
                        <a:ln w="6350">
                          <a:noFill/>
                        </a:ln>
                      </wps:spPr>
                      <wps:txbx>
                        <w:txbxContent>
                          <w:p w14:paraId="0EC896EF" w14:textId="77777777" w:rsidR="008537FD" w:rsidRDefault="008537FD" w:rsidP="008537FD">
                            <w:pPr>
                              <w:spacing w:after="0" w:line="240" w:lineRule="auto"/>
                              <w:jc w:val="center"/>
                            </w:pPr>
                            <w:r>
                              <w:rPr>
                                <w:sz w:val="20"/>
                                <w:szCs w:val="20"/>
                              </w:rPr>
                              <w:t>A</w:t>
                            </w:r>
                            <w:r w:rsidRPr="00424F7F">
                              <w:rPr>
                                <w:sz w:val="20"/>
                                <w:szCs w:val="20"/>
                              </w:rPr>
                              <w:t>dvisory sector working groups</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E8E9B" id="Text Box 11" o:spid="_x0000_s1028" type="#_x0000_t202" style="position:absolute;left:0;text-align:left;margin-left:350.85pt;margin-top:108.7pt;width:84pt;height:3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" fillcolor="#dbe5f1 [660]" stroked="f" strokeweight=".5pt">
                <v:textbox>
                  <w:txbxContent>
                    <w:p w14:paraId="0EC896EF" w14:textId="77777777" w:rsidR="008537FD" w:rsidRDefault="008537FD" w:rsidP="008537FD">
                      <w:pPr>
                        <w:spacing w:after="0" w:line="240" w:lineRule="auto"/>
                        <w:jc w:val="center"/>
                      </w:pPr>
                      <w:r>
                        <w:rPr>
                          <w:sz w:val="20"/>
                          <w:szCs w:val="20"/>
                        </w:rPr>
                        <w:t>A</w:t>
                      </w:r>
                      <w:r w:rsidRPr="00424F7F">
                        <w:rPr>
                          <w:sz w:val="20"/>
                          <w:szCs w:val="20"/>
                        </w:rPr>
                        <w:t>dvisory sector working groups</w:t>
                      </w:r>
                      <w:r>
                        <w:rPr>
                          <w:sz w:val="20"/>
                          <w:szCs w:val="20"/>
                        </w:rPr>
                        <w:t>*</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F795608" wp14:editId="5CE640B4">
                <wp:simplePos x="0" y="0"/>
                <wp:positionH relativeFrom="column">
                  <wp:posOffset>4446270</wp:posOffset>
                </wp:positionH>
                <wp:positionV relativeFrom="paragraph">
                  <wp:posOffset>999489</wp:posOffset>
                </wp:positionV>
                <wp:extent cx="485775" cy="390525"/>
                <wp:effectExtent l="0" t="0" r="28575" b="28575"/>
                <wp:wrapNone/>
                <wp:docPr id="8" name="Straight Connector 8"/>
                <wp:cNvGraphicFramePr/>
                <a:graphic xmlns:a="http://schemas.openxmlformats.org/drawingml/2006/main">
                  <a:graphicData uri="http://schemas.microsoft.com/office/word/2010/wordprocessingShape">
                    <wps:wsp>
                      <wps:cNvCnPr/>
                      <wps:spPr>
                        <a:xfrm>
                          <a:off x="0" y="0"/>
                          <a:ext cx="485775" cy="390525"/>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2DA666"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1pt,78.7pt" to="388.35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" strokecolor="#4579b8 [3044]" strokeweight="2pt">
                <v:stroke dashstyle="dash"/>
              </v:line>
            </w:pict>
          </mc:Fallback>
        </mc:AlternateContent>
      </w:r>
      <w:r>
        <w:rPr>
          <w:noProof/>
        </w:rPr>
        <mc:AlternateContent>
          <mc:Choice Requires="wps">
            <w:drawing>
              <wp:anchor distT="0" distB="0" distL="114300" distR="114300" simplePos="0" relativeHeight="251665408" behindDoc="0" locked="0" layoutInCell="1" allowOverlap="1" wp14:anchorId="084D2464" wp14:editId="1279D27E">
                <wp:simplePos x="0" y="0"/>
                <wp:positionH relativeFrom="column">
                  <wp:posOffset>293370</wp:posOffset>
                </wp:positionH>
                <wp:positionV relativeFrom="paragraph">
                  <wp:posOffset>3980815</wp:posOffset>
                </wp:positionV>
                <wp:extent cx="1809750" cy="609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09750" cy="609600"/>
                        </a:xfrm>
                        <a:prstGeom prst="rect">
                          <a:avLst/>
                        </a:prstGeom>
                        <a:solidFill>
                          <a:schemeClr val="accent1">
                            <a:lumMod val="40000"/>
                            <a:lumOff val="60000"/>
                          </a:schemeClr>
                        </a:solidFill>
                        <a:ln w="6350">
                          <a:noFill/>
                        </a:ln>
                      </wps:spPr>
                      <wps:txbx>
                        <w:txbxContent>
                          <w:p w14:paraId="4CE22641" w14:textId="77777777" w:rsidR="008537FD" w:rsidRPr="00424F7F" w:rsidRDefault="008537FD" w:rsidP="008537FD">
                            <w:pPr>
                              <w:spacing w:after="0" w:line="240" w:lineRule="auto"/>
                              <w:jc w:val="center"/>
                              <w:rPr>
                                <w:sz w:val="10"/>
                                <w:szCs w:val="10"/>
                              </w:rPr>
                            </w:pPr>
                          </w:p>
                          <w:p w14:paraId="1AE26D53" w14:textId="77777777" w:rsidR="008537FD" w:rsidRDefault="008537FD" w:rsidP="008537FD">
                            <w:pPr>
                              <w:spacing w:after="0" w:line="240" w:lineRule="auto"/>
                              <w:jc w:val="center"/>
                            </w:pPr>
                            <w:r>
                              <w:t>Kent and Medway Business Advisory Board (BAB)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D2464" id="Text Box 10" o:spid="_x0000_s1029" type="#_x0000_t202" style="position:absolute;left:0;text-align:left;margin-left:23.1pt;margin-top:313.45pt;width:142.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" fillcolor="#b8cce4 [1300]" stroked="f" strokeweight=".5pt">
                <v:textbox>
                  <w:txbxContent>
                    <w:p w14:paraId="4CE22641" w14:textId="77777777" w:rsidR="008537FD" w:rsidRPr="00424F7F" w:rsidRDefault="008537FD" w:rsidP="008537FD">
                      <w:pPr>
                        <w:spacing w:after="0" w:line="240" w:lineRule="auto"/>
                        <w:jc w:val="center"/>
                        <w:rPr>
                          <w:sz w:val="10"/>
                          <w:szCs w:val="10"/>
                        </w:rPr>
                      </w:pPr>
                    </w:p>
                    <w:p w14:paraId="1AE26D53" w14:textId="77777777" w:rsidR="008537FD" w:rsidRDefault="008537FD" w:rsidP="008537FD">
                      <w:pPr>
                        <w:spacing w:after="0" w:line="240" w:lineRule="auto"/>
                        <w:jc w:val="center"/>
                      </w:pPr>
                      <w:r>
                        <w:t>Kent and Medway Business Advisory Board (BAB)</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8CEE28" wp14:editId="47997230">
                <wp:simplePos x="0" y="0"/>
                <wp:positionH relativeFrom="column">
                  <wp:posOffset>2322195</wp:posOffset>
                </wp:positionH>
                <wp:positionV relativeFrom="paragraph">
                  <wp:posOffset>3980815</wp:posOffset>
                </wp:positionV>
                <wp:extent cx="1809750" cy="609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09750" cy="609600"/>
                        </a:xfrm>
                        <a:prstGeom prst="rect">
                          <a:avLst/>
                        </a:prstGeom>
                        <a:solidFill>
                          <a:schemeClr val="accent1">
                            <a:lumMod val="40000"/>
                            <a:lumOff val="60000"/>
                          </a:schemeClr>
                        </a:solidFill>
                        <a:ln w="6350">
                          <a:noFill/>
                        </a:ln>
                      </wps:spPr>
                      <wps:txbx>
                        <w:txbxContent>
                          <w:p w14:paraId="46EA4779" w14:textId="77777777" w:rsidR="008537FD" w:rsidRPr="00424F7F" w:rsidRDefault="008537FD" w:rsidP="008537FD">
                            <w:pPr>
                              <w:spacing w:after="0" w:line="240" w:lineRule="auto"/>
                              <w:jc w:val="center"/>
                              <w:rPr>
                                <w:sz w:val="10"/>
                                <w:szCs w:val="10"/>
                              </w:rPr>
                            </w:pPr>
                          </w:p>
                          <w:p w14:paraId="24C4BC4F" w14:textId="77777777" w:rsidR="008537FD" w:rsidRDefault="008537FD" w:rsidP="008537FD">
                            <w:pPr>
                              <w:spacing w:after="0" w:line="240" w:lineRule="auto"/>
                              <w:jc w:val="center"/>
                            </w:pPr>
                            <w:r>
                              <w:t>Kent and Medway Skills 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CEE28" id="Text Box 14" o:spid="_x0000_s1030" type="#_x0000_t202" style="position:absolute;left:0;text-align:left;margin-left:182.85pt;margin-top:313.45pt;width:142.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" fillcolor="#b8cce4 [1300]" stroked="f" strokeweight=".5pt">
                <v:textbox>
                  <w:txbxContent>
                    <w:p w14:paraId="46EA4779" w14:textId="77777777" w:rsidR="008537FD" w:rsidRPr="00424F7F" w:rsidRDefault="008537FD" w:rsidP="008537FD">
                      <w:pPr>
                        <w:spacing w:after="0" w:line="240" w:lineRule="auto"/>
                        <w:jc w:val="center"/>
                        <w:rPr>
                          <w:sz w:val="10"/>
                          <w:szCs w:val="10"/>
                        </w:rPr>
                      </w:pPr>
                    </w:p>
                    <w:p w14:paraId="24C4BC4F" w14:textId="77777777" w:rsidR="008537FD" w:rsidRDefault="008537FD" w:rsidP="008537FD">
                      <w:pPr>
                        <w:spacing w:after="0" w:line="240" w:lineRule="auto"/>
                        <w:jc w:val="center"/>
                      </w:pPr>
                      <w:r>
                        <w:t>Kent and Medway Skills Commission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4BE665D" wp14:editId="7769F033">
                <wp:simplePos x="0" y="0"/>
                <wp:positionH relativeFrom="column">
                  <wp:posOffset>1236345</wp:posOffset>
                </wp:positionH>
                <wp:positionV relativeFrom="paragraph">
                  <wp:posOffset>3542665</wp:posOffset>
                </wp:positionV>
                <wp:extent cx="0" cy="400050"/>
                <wp:effectExtent l="0" t="0" r="38100" b="19050"/>
                <wp:wrapNone/>
                <wp:docPr id="15" name="Straight Connector 15"/>
                <wp:cNvGraphicFramePr/>
                <a:graphic xmlns:a="http://schemas.openxmlformats.org/drawingml/2006/main">
                  <a:graphicData uri="http://schemas.microsoft.com/office/word/2010/wordprocessingShape">
                    <wps:wsp>
                      <wps:cNvCnPr/>
                      <wps:spPr>
                        <a:xfrm flipH="1">
                          <a:off x="0" y="0"/>
                          <a:ext cx="0" cy="400050"/>
                        </a:xfrm>
                        <a:prstGeom prst="line">
                          <a:avLst/>
                        </a:prstGeom>
                        <a:ln w="254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3BCBE" id="Straight Connector 1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278.95pt" to="97.35pt,3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" strokecolor="#95b3d7 [1940]" strokeweight="2pt"/>
            </w:pict>
          </mc:Fallback>
        </mc:AlternateContent>
      </w:r>
      <w:r>
        <w:rPr>
          <w:noProof/>
        </w:rPr>
        <mc:AlternateContent>
          <mc:Choice Requires="wps">
            <w:drawing>
              <wp:anchor distT="0" distB="0" distL="114300" distR="114300" simplePos="0" relativeHeight="251659264" behindDoc="0" locked="0" layoutInCell="1" allowOverlap="1" wp14:anchorId="3630BC61" wp14:editId="06B7A5CA">
                <wp:simplePos x="0" y="0"/>
                <wp:positionH relativeFrom="column">
                  <wp:posOffset>2226945</wp:posOffset>
                </wp:positionH>
                <wp:positionV relativeFrom="paragraph">
                  <wp:posOffset>3133090</wp:posOffset>
                </wp:positionV>
                <wp:extent cx="0" cy="419100"/>
                <wp:effectExtent l="0" t="0" r="38100" b="19050"/>
                <wp:wrapNone/>
                <wp:docPr id="16" name="Straight Connector 16"/>
                <wp:cNvGraphicFramePr/>
                <a:graphic xmlns:a="http://schemas.openxmlformats.org/drawingml/2006/main">
                  <a:graphicData uri="http://schemas.microsoft.com/office/word/2010/wordprocessingShape">
                    <wps:wsp>
                      <wps:cNvCnPr/>
                      <wps:spPr>
                        <a:xfrm>
                          <a:off x="0" y="0"/>
                          <a:ext cx="0" cy="419100"/>
                        </a:xfrm>
                        <a:prstGeom prst="line">
                          <a:avLst/>
                        </a:prstGeom>
                        <a:ln w="254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3E9ABC"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5.35pt,246.7pt" to="175.35pt,2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" strokecolor="#95b3d7 [1940]" strokeweight="2pt"/>
            </w:pict>
          </mc:Fallback>
        </mc:AlternateContent>
      </w:r>
      <w:r>
        <w:rPr>
          <w:noProof/>
        </w:rPr>
        <mc:AlternateContent>
          <mc:Choice Requires="wps">
            <w:drawing>
              <wp:anchor distT="0" distB="0" distL="114300" distR="114300" simplePos="0" relativeHeight="251664384" behindDoc="0" locked="0" layoutInCell="1" allowOverlap="1" wp14:anchorId="4E5FF3F9" wp14:editId="521F7D22">
                <wp:simplePos x="0" y="0"/>
                <wp:positionH relativeFrom="column">
                  <wp:posOffset>3141344</wp:posOffset>
                </wp:positionH>
                <wp:positionV relativeFrom="paragraph">
                  <wp:posOffset>3561715</wp:posOffset>
                </wp:positionV>
                <wp:extent cx="0" cy="400050"/>
                <wp:effectExtent l="0" t="0" r="38100" b="19050"/>
                <wp:wrapNone/>
                <wp:docPr id="17" name="Straight Connector 17"/>
                <wp:cNvGraphicFramePr/>
                <a:graphic xmlns:a="http://schemas.openxmlformats.org/drawingml/2006/main">
                  <a:graphicData uri="http://schemas.microsoft.com/office/word/2010/wordprocessingShape">
                    <wps:wsp>
                      <wps:cNvCnPr/>
                      <wps:spPr>
                        <a:xfrm flipH="1">
                          <a:off x="0" y="0"/>
                          <a:ext cx="0" cy="400050"/>
                        </a:xfrm>
                        <a:prstGeom prst="line">
                          <a:avLst/>
                        </a:prstGeom>
                        <a:ln w="254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48F02" id="Straight Connector 17"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35pt,280.45pt" to="247.35pt,3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" strokecolor="#95b3d7 [1940]" strokeweight="2pt"/>
            </w:pict>
          </mc:Fallback>
        </mc:AlternateContent>
      </w:r>
      <w:r>
        <w:rPr>
          <w:noProof/>
        </w:rPr>
        <mc:AlternateContent>
          <mc:Choice Requires="wps">
            <w:drawing>
              <wp:anchor distT="0" distB="0" distL="114300" distR="114300" simplePos="0" relativeHeight="251660288" behindDoc="0" locked="0" layoutInCell="1" allowOverlap="1" wp14:anchorId="1D106DDA" wp14:editId="1A52F846">
                <wp:simplePos x="0" y="0"/>
                <wp:positionH relativeFrom="column">
                  <wp:posOffset>1255395</wp:posOffset>
                </wp:positionH>
                <wp:positionV relativeFrom="paragraph">
                  <wp:posOffset>3552190</wp:posOffset>
                </wp:positionV>
                <wp:extent cx="188595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1885950" cy="0"/>
                        </a:xfrm>
                        <a:prstGeom prst="line">
                          <a:avLst/>
                        </a:prstGeom>
                        <a:ln w="254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4FAB65" id="Straight Connector 1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8.85pt,279.7pt" to="247.35pt,2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" strokecolor="#95b3d7 [1940]" strokeweight="2pt"/>
            </w:pict>
          </mc:Fallback>
        </mc:AlternateContent>
      </w:r>
      <w:r>
        <w:rPr>
          <w:noProof/>
        </w:rPr>
        <w:drawing>
          <wp:inline distT="0" distB="0" distL="0" distR="0" wp14:anchorId="7C0B521E" wp14:editId="595A4E0B">
            <wp:extent cx="6343799" cy="3248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94"/>
                    <a:srcRect l="11196" t="36615" r="12117" b="12165"/>
                    <a:stretch/>
                  </pic:blipFill>
                  <pic:spPr bwMode="auto">
                    <a:xfrm>
                      <a:off x="0" y="0"/>
                      <a:ext cx="6349389" cy="3250887"/>
                    </a:xfrm>
                    <a:prstGeom prst="rect">
                      <a:avLst/>
                    </a:prstGeom>
                    <a:ln>
                      <a:noFill/>
                    </a:ln>
                    <a:extLst>
                      <a:ext uri="{53640926-AAD7-44D8-BBD7-CCE9431645EC}">
                        <a14:shadowObscured xmlns:a14="http://schemas.microsoft.com/office/drawing/2010/main"/>
                      </a:ext>
                    </a:extLst>
                  </pic:spPr>
                </pic:pic>
              </a:graphicData>
            </a:graphic>
          </wp:inline>
        </w:drawing>
      </w:r>
    </w:p>
    <w:p w14:paraId="5E15D7CC" w14:textId="116C6077" w:rsidR="0038380F" w:rsidRDefault="0038380F">
      <w:pPr>
        <w:rPr>
          <w:lang w:eastAsia="en-US"/>
        </w:rPr>
      </w:pPr>
      <w:r>
        <w:rPr>
          <w:lang w:eastAsia="en-US"/>
        </w:rPr>
        <w:br w:type="page"/>
      </w:r>
    </w:p>
    <w:p w14:paraId="741901D9" w14:textId="77777777" w:rsidR="0038380F" w:rsidRDefault="0038380F" w:rsidP="0038380F">
      <w:pPr>
        <w:spacing w:before="94" w:after="0" w:line="240" w:lineRule="auto"/>
        <w:ind w:left="100" w:right="-20"/>
        <w:rPr>
          <w:rFonts w:ascii="Times New Roman" w:eastAsia="Times New Roman" w:hAnsi="Times New Roman" w:cs="Times New Roman"/>
          <w:sz w:val="20"/>
          <w:szCs w:val="20"/>
        </w:rPr>
      </w:pPr>
      <w:r>
        <w:rPr>
          <w:noProof/>
        </w:rPr>
        <w:drawing>
          <wp:inline distT="0" distB="0" distL="0" distR="0" wp14:anchorId="59F4CA5D" wp14:editId="1F043D9C">
            <wp:extent cx="2143125" cy="600075"/>
            <wp:effectExtent l="0" t="0" r="0" b="0"/>
            <wp:docPr id="22" name="Picture 2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lipart&#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43125" cy="600075"/>
                    </a:xfrm>
                    <a:prstGeom prst="rect">
                      <a:avLst/>
                    </a:prstGeom>
                    <a:noFill/>
                    <a:ln>
                      <a:noFill/>
                    </a:ln>
                  </pic:spPr>
                </pic:pic>
              </a:graphicData>
            </a:graphic>
          </wp:inline>
        </w:drawing>
      </w:r>
    </w:p>
    <w:p w14:paraId="7E68C8C8" w14:textId="77777777" w:rsidR="0038380F" w:rsidRDefault="0038380F" w:rsidP="0038380F">
      <w:pPr>
        <w:spacing w:after="0" w:line="217" w:lineRule="exact"/>
        <w:ind w:left="100" w:right="-20"/>
        <w:rPr>
          <w:rFonts w:ascii="Calibri" w:eastAsia="Calibri" w:hAnsi="Calibri" w:cs="Calibri"/>
          <w:sz w:val="18"/>
          <w:szCs w:val="18"/>
        </w:rPr>
      </w:pPr>
      <w:r>
        <w:rPr>
          <w:rFonts w:ascii="Calibri" w:eastAsia="Calibri" w:hAnsi="Calibri" w:cs="Calibri"/>
          <w:color w:val="808080"/>
          <w:sz w:val="18"/>
          <w:szCs w:val="18"/>
        </w:rPr>
        <w:t>A</w:t>
      </w:r>
      <w:r>
        <w:rPr>
          <w:rFonts w:ascii="Calibri" w:eastAsia="Calibri" w:hAnsi="Calibri" w:cs="Calibri"/>
          <w:color w:val="808080"/>
          <w:spacing w:val="7"/>
          <w:sz w:val="18"/>
          <w:szCs w:val="18"/>
        </w:rPr>
        <w:t xml:space="preserve"> </w:t>
      </w:r>
      <w:r>
        <w:rPr>
          <w:rFonts w:ascii="Calibri" w:eastAsia="Calibri" w:hAnsi="Calibri" w:cs="Calibri"/>
          <w:color w:val="808080"/>
          <w:spacing w:val="4"/>
          <w:sz w:val="18"/>
          <w:szCs w:val="18"/>
        </w:rPr>
        <w:t>p</w:t>
      </w:r>
      <w:r>
        <w:rPr>
          <w:rFonts w:ascii="Calibri" w:eastAsia="Calibri" w:hAnsi="Calibri" w:cs="Calibri"/>
          <w:color w:val="808080"/>
          <w:spacing w:val="5"/>
          <w:sz w:val="18"/>
          <w:szCs w:val="18"/>
        </w:rPr>
        <w:t>a</w:t>
      </w:r>
      <w:r>
        <w:rPr>
          <w:rFonts w:ascii="Calibri" w:eastAsia="Calibri" w:hAnsi="Calibri" w:cs="Calibri"/>
          <w:color w:val="808080"/>
          <w:spacing w:val="4"/>
          <w:sz w:val="18"/>
          <w:szCs w:val="18"/>
        </w:rPr>
        <w:t>r</w:t>
      </w:r>
      <w:r>
        <w:rPr>
          <w:rFonts w:ascii="Calibri" w:eastAsia="Calibri" w:hAnsi="Calibri" w:cs="Calibri"/>
          <w:color w:val="808080"/>
          <w:spacing w:val="7"/>
          <w:sz w:val="18"/>
          <w:szCs w:val="18"/>
        </w:rPr>
        <w:t>t</w:t>
      </w:r>
      <w:r>
        <w:rPr>
          <w:rFonts w:ascii="Calibri" w:eastAsia="Calibri" w:hAnsi="Calibri" w:cs="Calibri"/>
          <w:color w:val="808080"/>
          <w:spacing w:val="4"/>
          <w:sz w:val="18"/>
          <w:szCs w:val="18"/>
        </w:rPr>
        <w:t>n</w:t>
      </w:r>
      <w:r>
        <w:rPr>
          <w:rFonts w:ascii="Calibri" w:eastAsia="Calibri" w:hAnsi="Calibri" w:cs="Calibri"/>
          <w:color w:val="808080"/>
          <w:spacing w:val="6"/>
          <w:sz w:val="18"/>
          <w:szCs w:val="18"/>
        </w:rPr>
        <w:t>e</w:t>
      </w:r>
      <w:r>
        <w:rPr>
          <w:rFonts w:ascii="Calibri" w:eastAsia="Calibri" w:hAnsi="Calibri" w:cs="Calibri"/>
          <w:color w:val="808080"/>
          <w:spacing w:val="4"/>
          <w:sz w:val="18"/>
          <w:szCs w:val="18"/>
        </w:rPr>
        <w:t>r</w:t>
      </w:r>
      <w:r>
        <w:rPr>
          <w:rFonts w:ascii="Calibri" w:eastAsia="Calibri" w:hAnsi="Calibri" w:cs="Calibri"/>
          <w:color w:val="808080"/>
          <w:spacing w:val="6"/>
          <w:sz w:val="18"/>
          <w:szCs w:val="18"/>
        </w:rPr>
        <w:t>s</w:t>
      </w:r>
      <w:r>
        <w:rPr>
          <w:rFonts w:ascii="Calibri" w:eastAsia="Calibri" w:hAnsi="Calibri" w:cs="Calibri"/>
          <w:color w:val="808080"/>
          <w:spacing w:val="4"/>
          <w:sz w:val="18"/>
          <w:szCs w:val="18"/>
        </w:rPr>
        <w:t>hi</w:t>
      </w:r>
      <w:r>
        <w:rPr>
          <w:rFonts w:ascii="Calibri" w:eastAsia="Calibri" w:hAnsi="Calibri" w:cs="Calibri"/>
          <w:color w:val="808080"/>
          <w:sz w:val="18"/>
          <w:szCs w:val="18"/>
        </w:rPr>
        <w:t>p</w:t>
      </w:r>
      <w:r>
        <w:rPr>
          <w:rFonts w:ascii="Calibri" w:eastAsia="Calibri" w:hAnsi="Calibri" w:cs="Calibri"/>
          <w:color w:val="808080"/>
          <w:spacing w:val="10"/>
          <w:sz w:val="18"/>
          <w:szCs w:val="18"/>
        </w:rPr>
        <w:t xml:space="preserve"> </w:t>
      </w:r>
      <w:r>
        <w:rPr>
          <w:rFonts w:ascii="Calibri" w:eastAsia="Calibri" w:hAnsi="Calibri" w:cs="Calibri"/>
          <w:color w:val="808080"/>
          <w:spacing w:val="4"/>
          <w:sz w:val="18"/>
          <w:szCs w:val="18"/>
        </w:rPr>
        <w:t>bet</w:t>
      </w:r>
      <w:r>
        <w:rPr>
          <w:rFonts w:ascii="Calibri" w:eastAsia="Calibri" w:hAnsi="Calibri" w:cs="Calibri"/>
          <w:color w:val="808080"/>
          <w:spacing w:val="8"/>
          <w:sz w:val="18"/>
          <w:szCs w:val="18"/>
        </w:rPr>
        <w:t>w</w:t>
      </w:r>
      <w:r>
        <w:rPr>
          <w:rFonts w:ascii="Calibri" w:eastAsia="Calibri" w:hAnsi="Calibri" w:cs="Calibri"/>
          <w:color w:val="808080"/>
          <w:spacing w:val="4"/>
          <w:sz w:val="18"/>
          <w:szCs w:val="18"/>
        </w:rPr>
        <w:t>ee</w:t>
      </w:r>
      <w:r>
        <w:rPr>
          <w:rFonts w:ascii="Calibri" w:eastAsia="Calibri" w:hAnsi="Calibri" w:cs="Calibri"/>
          <w:color w:val="808080"/>
          <w:sz w:val="18"/>
          <w:szCs w:val="18"/>
        </w:rPr>
        <w:t>n</w:t>
      </w:r>
      <w:r>
        <w:rPr>
          <w:rFonts w:ascii="Calibri" w:eastAsia="Calibri" w:hAnsi="Calibri" w:cs="Calibri"/>
          <w:color w:val="808080"/>
          <w:spacing w:val="6"/>
          <w:sz w:val="18"/>
          <w:szCs w:val="18"/>
        </w:rPr>
        <w:t xml:space="preserve"> </w:t>
      </w:r>
      <w:r>
        <w:rPr>
          <w:rFonts w:ascii="Calibri" w:eastAsia="Calibri" w:hAnsi="Calibri" w:cs="Calibri"/>
          <w:color w:val="808080"/>
          <w:spacing w:val="4"/>
          <w:sz w:val="18"/>
          <w:szCs w:val="18"/>
        </w:rPr>
        <w:t>t</w:t>
      </w:r>
      <w:r>
        <w:rPr>
          <w:rFonts w:ascii="Calibri" w:eastAsia="Calibri" w:hAnsi="Calibri" w:cs="Calibri"/>
          <w:color w:val="808080"/>
          <w:spacing w:val="6"/>
          <w:sz w:val="18"/>
          <w:szCs w:val="18"/>
        </w:rPr>
        <w:t>h</w:t>
      </w:r>
      <w:r>
        <w:rPr>
          <w:rFonts w:ascii="Calibri" w:eastAsia="Calibri" w:hAnsi="Calibri" w:cs="Calibri"/>
          <w:color w:val="808080"/>
          <w:sz w:val="18"/>
          <w:szCs w:val="18"/>
        </w:rPr>
        <w:t>e</w:t>
      </w:r>
      <w:r>
        <w:rPr>
          <w:rFonts w:ascii="Calibri" w:eastAsia="Calibri" w:hAnsi="Calibri" w:cs="Calibri"/>
          <w:color w:val="808080"/>
          <w:spacing w:val="7"/>
          <w:sz w:val="18"/>
          <w:szCs w:val="18"/>
        </w:rPr>
        <w:t xml:space="preserve"> </w:t>
      </w:r>
      <w:r>
        <w:rPr>
          <w:rFonts w:ascii="Calibri" w:eastAsia="Calibri" w:hAnsi="Calibri" w:cs="Calibri"/>
          <w:color w:val="808080"/>
          <w:spacing w:val="6"/>
          <w:sz w:val="18"/>
          <w:szCs w:val="18"/>
        </w:rPr>
        <w:t>b</w:t>
      </w:r>
      <w:r>
        <w:rPr>
          <w:rFonts w:ascii="Calibri" w:eastAsia="Calibri" w:hAnsi="Calibri" w:cs="Calibri"/>
          <w:color w:val="808080"/>
          <w:spacing w:val="4"/>
          <w:sz w:val="18"/>
          <w:szCs w:val="18"/>
        </w:rPr>
        <w:t>u</w:t>
      </w:r>
      <w:r>
        <w:rPr>
          <w:rFonts w:ascii="Calibri" w:eastAsia="Calibri" w:hAnsi="Calibri" w:cs="Calibri"/>
          <w:color w:val="808080"/>
          <w:spacing w:val="6"/>
          <w:sz w:val="18"/>
          <w:szCs w:val="18"/>
        </w:rPr>
        <w:t>s</w:t>
      </w:r>
      <w:r>
        <w:rPr>
          <w:rFonts w:ascii="Calibri" w:eastAsia="Calibri" w:hAnsi="Calibri" w:cs="Calibri"/>
          <w:color w:val="808080"/>
          <w:spacing w:val="4"/>
          <w:sz w:val="18"/>
          <w:szCs w:val="18"/>
        </w:rPr>
        <w:t>in</w:t>
      </w:r>
      <w:r>
        <w:rPr>
          <w:rFonts w:ascii="Calibri" w:eastAsia="Calibri" w:hAnsi="Calibri" w:cs="Calibri"/>
          <w:color w:val="808080"/>
          <w:spacing w:val="6"/>
          <w:sz w:val="18"/>
          <w:szCs w:val="18"/>
        </w:rPr>
        <w:t>e</w:t>
      </w:r>
      <w:r>
        <w:rPr>
          <w:rFonts w:ascii="Calibri" w:eastAsia="Calibri" w:hAnsi="Calibri" w:cs="Calibri"/>
          <w:color w:val="808080"/>
          <w:spacing w:val="4"/>
          <w:sz w:val="18"/>
          <w:szCs w:val="18"/>
        </w:rPr>
        <w:t>s</w:t>
      </w:r>
      <w:r>
        <w:rPr>
          <w:rFonts w:ascii="Calibri" w:eastAsia="Calibri" w:hAnsi="Calibri" w:cs="Calibri"/>
          <w:color w:val="808080"/>
          <w:sz w:val="18"/>
          <w:szCs w:val="18"/>
        </w:rPr>
        <w:t>s</w:t>
      </w:r>
      <w:r>
        <w:rPr>
          <w:rFonts w:ascii="Calibri" w:eastAsia="Calibri" w:hAnsi="Calibri" w:cs="Calibri"/>
          <w:color w:val="808080"/>
          <w:spacing w:val="7"/>
          <w:sz w:val="18"/>
          <w:szCs w:val="18"/>
        </w:rPr>
        <w:t xml:space="preserve"> </w:t>
      </w:r>
      <w:r>
        <w:rPr>
          <w:rFonts w:ascii="Calibri" w:eastAsia="Calibri" w:hAnsi="Calibri" w:cs="Calibri"/>
          <w:color w:val="808080"/>
          <w:spacing w:val="5"/>
          <w:sz w:val="18"/>
          <w:szCs w:val="18"/>
        </w:rPr>
        <w:t>c</w:t>
      </w:r>
      <w:r>
        <w:rPr>
          <w:rFonts w:ascii="Calibri" w:eastAsia="Calibri" w:hAnsi="Calibri" w:cs="Calibri"/>
          <w:color w:val="808080"/>
          <w:spacing w:val="6"/>
          <w:sz w:val="18"/>
          <w:szCs w:val="18"/>
        </w:rPr>
        <w:t>o</w:t>
      </w:r>
      <w:r>
        <w:rPr>
          <w:rFonts w:ascii="Calibri" w:eastAsia="Calibri" w:hAnsi="Calibri" w:cs="Calibri"/>
          <w:color w:val="808080"/>
          <w:spacing w:val="5"/>
          <w:sz w:val="18"/>
          <w:szCs w:val="18"/>
        </w:rPr>
        <w:t>mm</w:t>
      </w:r>
      <w:r>
        <w:rPr>
          <w:rFonts w:ascii="Calibri" w:eastAsia="Calibri" w:hAnsi="Calibri" w:cs="Calibri"/>
          <w:color w:val="808080"/>
          <w:spacing w:val="4"/>
          <w:sz w:val="18"/>
          <w:szCs w:val="18"/>
        </w:rPr>
        <w:t>u</w:t>
      </w:r>
      <w:r>
        <w:rPr>
          <w:rFonts w:ascii="Calibri" w:eastAsia="Calibri" w:hAnsi="Calibri" w:cs="Calibri"/>
          <w:color w:val="808080"/>
          <w:spacing w:val="6"/>
          <w:sz w:val="18"/>
          <w:szCs w:val="18"/>
        </w:rPr>
        <w:t>n</w:t>
      </w:r>
      <w:r>
        <w:rPr>
          <w:rFonts w:ascii="Calibri" w:eastAsia="Calibri" w:hAnsi="Calibri" w:cs="Calibri"/>
          <w:color w:val="808080"/>
          <w:spacing w:val="4"/>
          <w:sz w:val="18"/>
          <w:szCs w:val="18"/>
        </w:rPr>
        <w:t>it</w:t>
      </w:r>
      <w:r>
        <w:rPr>
          <w:rFonts w:ascii="Calibri" w:eastAsia="Calibri" w:hAnsi="Calibri" w:cs="Calibri"/>
          <w:color w:val="808080"/>
          <w:sz w:val="18"/>
          <w:szCs w:val="18"/>
        </w:rPr>
        <w:t>y, education sector,</w:t>
      </w:r>
      <w:r>
        <w:rPr>
          <w:rFonts w:ascii="Calibri" w:eastAsia="Calibri" w:hAnsi="Calibri" w:cs="Calibri"/>
          <w:color w:val="808080"/>
          <w:spacing w:val="4"/>
          <w:sz w:val="18"/>
          <w:szCs w:val="18"/>
        </w:rPr>
        <w:t xml:space="preserve"> </w:t>
      </w:r>
      <w:r>
        <w:rPr>
          <w:rFonts w:ascii="Calibri" w:eastAsia="Calibri" w:hAnsi="Calibri" w:cs="Calibri"/>
          <w:color w:val="808080"/>
          <w:spacing w:val="7"/>
          <w:sz w:val="18"/>
          <w:szCs w:val="18"/>
        </w:rPr>
        <w:t>a</w:t>
      </w:r>
      <w:r>
        <w:rPr>
          <w:rFonts w:ascii="Calibri" w:eastAsia="Calibri" w:hAnsi="Calibri" w:cs="Calibri"/>
          <w:color w:val="808080"/>
          <w:spacing w:val="4"/>
          <w:sz w:val="18"/>
          <w:szCs w:val="18"/>
        </w:rPr>
        <w:t>n</w:t>
      </w:r>
      <w:r>
        <w:rPr>
          <w:rFonts w:ascii="Calibri" w:eastAsia="Calibri" w:hAnsi="Calibri" w:cs="Calibri"/>
          <w:color w:val="808080"/>
          <w:sz w:val="18"/>
          <w:szCs w:val="18"/>
        </w:rPr>
        <w:t>d</w:t>
      </w:r>
      <w:r>
        <w:rPr>
          <w:rFonts w:ascii="Calibri" w:eastAsia="Calibri" w:hAnsi="Calibri" w:cs="Calibri"/>
          <w:color w:val="808080"/>
          <w:spacing w:val="16"/>
          <w:sz w:val="18"/>
          <w:szCs w:val="18"/>
        </w:rPr>
        <w:t xml:space="preserve"> </w:t>
      </w:r>
      <w:r>
        <w:rPr>
          <w:rFonts w:ascii="Calibri" w:eastAsia="Calibri" w:hAnsi="Calibri" w:cs="Calibri"/>
          <w:color w:val="808080"/>
          <w:spacing w:val="4"/>
          <w:sz w:val="18"/>
          <w:szCs w:val="18"/>
        </w:rPr>
        <w:t>l</w:t>
      </w:r>
      <w:r>
        <w:rPr>
          <w:rFonts w:ascii="Calibri" w:eastAsia="Calibri" w:hAnsi="Calibri" w:cs="Calibri"/>
          <w:color w:val="808080"/>
          <w:spacing w:val="6"/>
          <w:sz w:val="18"/>
          <w:szCs w:val="18"/>
        </w:rPr>
        <w:t>o</w:t>
      </w:r>
      <w:r>
        <w:rPr>
          <w:rFonts w:ascii="Calibri" w:eastAsia="Calibri" w:hAnsi="Calibri" w:cs="Calibri"/>
          <w:color w:val="808080"/>
          <w:spacing w:val="5"/>
          <w:sz w:val="18"/>
          <w:szCs w:val="18"/>
        </w:rPr>
        <w:t>ca</w:t>
      </w:r>
      <w:r>
        <w:rPr>
          <w:rFonts w:ascii="Calibri" w:eastAsia="Calibri" w:hAnsi="Calibri" w:cs="Calibri"/>
          <w:color w:val="808080"/>
          <w:sz w:val="18"/>
          <w:szCs w:val="18"/>
        </w:rPr>
        <w:t>l</w:t>
      </w:r>
      <w:r>
        <w:rPr>
          <w:rFonts w:ascii="Calibri" w:eastAsia="Calibri" w:hAnsi="Calibri" w:cs="Calibri"/>
          <w:color w:val="808080"/>
          <w:spacing w:val="10"/>
          <w:sz w:val="18"/>
          <w:szCs w:val="18"/>
        </w:rPr>
        <w:t xml:space="preserve"> </w:t>
      </w:r>
      <w:r>
        <w:rPr>
          <w:rFonts w:ascii="Calibri" w:eastAsia="Calibri" w:hAnsi="Calibri" w:cs="Calibri"/>
          <w:color w:val="808080"/>
          <w:spacing w:val="4"/>
          <w:sz w:val="18"/>
          <w:szCs w:val="18"/>
        </w:rPr>
        <w:t>g</w:t>
      </w:r>
      <w:r>
        <w:rPr>
          <w:rFonts w:ascii="Calibri" w:eastAsia="Calibri" w:hAnsi="Calibri" w:cs="Calibri"/>
          <w:color w:val="808080"/>
          <w:spacing w:val="6"/>
          <w:sz w:val="18"/>
          <w:szCs w:val="18"/>
        </w:rPr>
        <w:t>o</w:t>
      </w:r>
      <w:r>
        <w:rPr>
          <w:rFonts w:ascii="Calibri" w:eastAsia="Calibri" w:hAnsi="Calibri" w:cs="Calibri"/>
          <w:color w:val="808080"/>
          <w:spacing w:val="5"/>
          <w:sz w:val="18"/>
          <w:szCs w:val="18"/>
        </w:rPr>
        <w:t>v</w:t>
      </w:r>
      <w:r>
        <w:rPr>
          <w:rFonts w:ascii="Calibri" w:eastAsia="Calibri" w:hAnsi="Calibri" w:cs="Calibri"/>
          <w:color w:val="808080"/>
          <w:spacing w:val="4"/>
          <w:sz w:val="18"/>
          <w:szCs w:val="18"/>
        </w:rPr>
        <w:t>ern</w:t>
      </w:r>
      <w:r>
        <w:rPr>
          <w:rFonts w:ascii="Calibri" w:eastAsia="Calibri" w:hAnsi="Calibri" w:cs="Calibri"/>
          <w:color w:val="808080"/>
          <w:spacing w:val="7"/>
          <w:sz w:val="18"/>
          <w:szCs w:val="18"/>
        </w:rPr>
        <w:t>m</w:t>
      </w:r>
      <w:r>
        <w:rPr>
          <w:rFonts w:ascii="Calibri" w:eastAsia="Calibri" w:hAnsi="Calibri" w:cs="Calibri"/>
          <w:color w:val="808080"/>
          <w:spacing w:val="4"/>
          <w:sz w:val="18"/>
          <w:szCs w:val="18"/>
        </w:rPr>
        <w:t>en</w:t>
      </w:r>
      <w:r>
        <w:rPr>
          <w:rFonts w:ascii="Calibri" w:eastAsia="Calibri" w:hAnsi="Calibri" w:cs="Calibri"/>
          <w:color w:val="808080"/>
          <w:sz w:val="18"/>
          <w:szCs w:val="18"/>
        </w:rPr>
        <w:t>t</w:t>
      </w:r>
    </w:p>
    <w:p w14:paraId="14EB90AD" w14:textId="77777777" w:rsidR="0038380F" w:rsidRDefault="0038380F" w:rsidP="0038380F">
      <w:pPr>
        <w:spacing w:after="0" w:line="215" w:lineRule="exact"/>
        <w:ind w:left="100" w:right="-20"/>
        <w:rPr>
          <w:rFonts w:ascii="Calibri" w:eastAsia="Calibri" w:hAnsi="Calibri" w:cs="Calibri"/>
          <w:sz w:val="18"/>
          <w:szCs w:val="18"/>
        </w:rPr>
      </w:pPr>
      <w:r>
        <w:rPr>
          <w:noProof/>
        </w:rPr>
        <mc:AlternateContent>
          <mc:Choice Requires="wpg">
            <w:drawing>
              <wp:anchor distT="0" distB="0" distL="114300" distR="114300" simplePos="0" relativeHeight="251670528" behindDoc="1" locked="0" layoutInCell="1" allowOverlap="1" wp14:anchorId="00BC4BC3" wp14:editId="52B33342">
                <wp:simplePos x="0" y="0"/>
                <wp:positionH relativeFrom="page">
                  <wp:posOffset>896620</wp:posOffset>
                </wp:positionH>
                <wp:positionV relativeFrom="paragraph">
                  <wp:posOffset>196215</wp:posOffset>
                </wp:positionV>
                <wp:extent cx="5769610" cy="1270"/>
                <wp:effectExtent l="10795" t="6985" r="10795" b="10795"/>
                <wp:wrapNone/>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1270"/>
                          <a:chOff x="1412" y="309"/>
                          <a:chExt cx="9086" cy="2"/>
                        </a:xfrm>
                      </wpg:grpSpPr>
                      <wps:wsp>
                        <wps:cNvPr id="21" name="Freeform 5"/>
                        <wps:cNvSpPr>
                          <a:spLocks/>
                        </wps:cNvSpPr>
                        <wps:spPr bwMode="auto">
                          <a:xfrm>
                            <a:off x="1412" y="309"/>
                            <a:ext cx="9086" cy="2"/>
                          </a:xfrm>
                          <a:custGeom>
                            <a:avLst/>
                            <a:gdLst>
                              <a:gd name="T0" fmla="+- 0 1412 1412"/>
                              <a:gd name="T1" fmla="*/ T0 w 9086"/>
                              <a:gd name="T2" fmla="+- 0 10498 1412"/>
                              <a:gd name="T3" fmla="*/ T2 w 9086"/>
                            </a:gdLst>
                            <a:ahLst/>
                            <a:cxnLst>
                              <a:cxn ang="0">
                                <a:pos x="T1" y="0"/>
                              </a:cxn>
                              <a:cxn ang="0">
                                <a:pos x="T3" y="0"/>
                              </a:cxn>
                            </a:cxnLst>
                            <a:rect l="0" t="0" r="r" b="b"/>
                            <a:pathLst>
                              <a:path w="9086">
                                <a:moveTo>
                                  <a:pt x="0" y="0"/>
                                </a:moveTo>
                                <a:lnTo>
                                  <a:pt x="9086"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80448" id="Group 4" o:spid="_x0000_s1026" style="position:absolute;margin-left:70.6pt;margin-top:15.45pt;width:454.3pt;height:.1pt;z-index:-251645952;mso-position-horizontal-relative:page" coordorigin="1412,309" coordsize="9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">
                <v:shape id="Freeform 5" o:spid="_x0000_s1027" style="position:absolute;left:1412;top:309;width:9086;height:2;visibility:visible;mso-wrap-style:square;v-text-anchor:top" coordsize="9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" path="m,l9086,e" filled="f" strokecolor="#4f81bc" strokeweight="1.06pt">
                  <v:path arrowok="t" o:connecttype="custom" o:connectlocs="0,0;9086,0" o:connectangles="0,0"/>
                </v:shape>
                <w10:wrap anchorx="page"/>
              </v:group>
            </w:pict>
          </mc:Fallback>
        </mc:AlternateContent>
      </w:r>
      <w:r>
        <w:rPr>
          <w:rFonts w:ascii="Calibri" w:eastAsia="Calibri" w:hAnsi="Calibri" w:cs="Calibri"/>
          <w:color w:val="808080"/>
          <w:sz w:val="18"/>
          <w:szCs w:val="18"/>
        </w:rPr>
        <w:t>&amp;</w:t>
      </w:r>
      <w:r>
        <w:rPr>
          <w:rFonts w:ascii="Calibri" w:eastAsia="Calibri" w:hAnsi="Calibri" w:cs="Calibri"/>
          <w:color w:val="808080"/>
          <w:spacing w:val="9"/>
          <w:sz w:val="18"/>
          <w:szCs w:val="18"/>
        </w:rPr>
        <w:t xml:space="preserve"> </w:t>
      </w:r>
      <w:r>
        <w:rPr>
          <w:rFonts w:ascii="Calibri" w:eastAsia="Calibri" w:hAnsi="Calibri" w:cs="Calibri"/>
          <w:color w:val="808080"/>
          <w:sz w:val="18"/>
          <w:szCs w:val="18"/>
        </w:rPr>
        <w:t>a</w:t>
      </w:r>
      <w:r>
        <w:rPr>
          <w:rFonts w:ascii="Calibri" w:eastAsia="Calibri" w:hAnsi="Calibri" w:cs="Calibri"/>
          <w:color w:val="808080"/>
          <w:spacing w:val="10"/>
          <w:sz w:val="18"/>
          <w:szCs w:val="18"/>
        </w:rPr>
        <w:t xml:space="preserve"> </w:t>
      </w:r>
      <w:r>
        <w:rPr>
          <w:rFonts w:ascii="Calibri" w:eastAsia="Calibri" w:hAnsi="Calibri" w:cs="Calibri"/>
          <w:color w:val="808080"/>
          <w:spacing w:val="5"/>
          <w:sz w:val="18"/>
          <w:szCs w:val="18"/>
        </w:rPr>
        <w:t>f</w:t>
      </w:r>
      <w:r>
        <w:rPr>
          <w:rFonts w:ascii="Calibri" w:eastAsia="Calibri" w:hAnsi="Calibri" w:cs="Calibri"/>
          <w:color w:val="808080"/>
          <w:spacing w:val="4"/>
          <w:sz w:val="18"/>
          <w:szCs w:val="18"/>
        </w:rPr>
        <w:t>e</w:t>
      </w:r>
      <w:r>
        <w:rPr>
          <w:rFonts w:ascii="Calibri" w:eastAsia="Calibri" w:hAnsi="Calibri" w:cs="Calibri"/>
          <w:color w:val="808080"/>
          <w:spacing w:val="6"/>
          <w:sz w:val="18"/>
          <w:szCs w:val="18"/>
        </w:rPr>
        <w:t>d</w:t>
      </w:r>
      <w:r>
        <w:rPr>
          <w:rFonts w:ascii="Calibri" w:eastAsia="Calibri" w:hAnsi="Calibri" w:cs="Calibri"/>
          <w:color w:val="808080"/>
          <w:spacing w:val="4"/>
          <w:sz w:val="18"/>
          <w:szCs w:val="18"/>
        </w:rPr>
        <w:t>er</w:t>
      </w:r>
      <w:r>
        <w:rPr>
          <w:rFonts w:ascii="Calibri" w:eastAsia="Calibri" w:hAnsi="Calibri" w:cs="Calibri"/>
          <w:color w:val="808080"/>
          <w:spacing w:val="5"/>
          <w:sz w:val="18"/>
          <w:szCs w:val="18"/>
        </w:rPr>
        <w:t>a</w:t>
      </w:r>
      <w:r>
        <w:rPr>
          <w:rFonts w:ascii="Calibri" w:eastAsia="Calibri" w:hAnsi="Calibri" w:cs="Calibri"/>
          <w:color w:val="808080"/>
          <w:spacing w:val="4"/>
          <w:sz w:val="18"/>
          <w:szCs w:val="18"/>
        </w:rPr>
        <w:t>t</w:t>
      </w:r>
      <w:r>
        <w:rPr>
          <w:rFonts w:ascii="Calibri" w:eastAsia="Calibri" w:hAnsi="Calibri" w:cs="Calibri"/>
          <w:color w:val="808080"/>
          <w:spacing w:val="6"/>
          <w:sz w:val="18"/>
          <w:szCs w:val="18"/>
        </w:rPr>
        <w:t>e</w:t>
      </w:r>
      <w:r>
        <w:rPr>
          <w:rFonts w:ascii="Calibri" w:eastAsia="Calibri" w:hAnsi="Calibri" w:cs="Calibri"/>
          <w:color w:val="808080"/>
          <w:sz w:val="18"/>
          <w:szCs w:val="18"/>
        </w:rPr>
        <w:t>d</w:t>
      </w:r>
      <w:r>
        <w:rPr>
          <w:rFonts w:ascii="Calibri" w:eastAsia="Calibri" w:hAnsi="Calibri" w:cs="Calibri"/>
          <w:color w:val="808080"/>
          <w:spacing w:val="7"/>
          <w:sz w:val="18"/>
          <w:szCs w:val="18"/>
        </w:rPr>
        <w:t xml:space="preserve"> </w:t>
      </w:r>
      <w:r>
        <w:rPr>
          <w:rFonts w:ascii="Calibri" w:eastAsia="Calibri" w:hAnsi="Calibri" w:cs="Calibri"/>
          <w:color w:val="808080"/>
          <w:spacing w:val="4"/>
          <w:sz w:val="18"/>
          <w:szCs w:val="18"/>
        </w:rPr>
        <w:t>b</w:t>
      </w:r>
      <w:r>
        <w:rPr>
          <w:rFonts w:ascii="Calibri" w:eastAsia="Calibri" w:hAnsi="Calibri" w:cs="Calibri"/>
          <w:color w:val="808080"/>
          <w:spacing w:val="6"/>
          <w:sz w:val="18"/>
          <w:szCs w:val="18"/>
        </w:rPr>
        <w:t>o</w:t>
      </w:r>
      <w:r>
        <w:rPr>
          <w:rFonts w:ascii="Calibri" w:eastAsia="Calibri" w:hAnsi="Calibri" w:cs="Calibri"/>
          <w:color w:val="808080"/>
          <w:spacing w:val="5"/>
          <w:sz w:val="18"/>
          <w:szCs w:val="18"/>
        </w:rPr>
        <w:t>a</w:t>
      </w:r>
      <w:r>
        <w:rPr>
          <w:rFonts w:ascii="Calibri" w:eastAsia="Calibri" w:hAnsi="Calibri" w:cs="Calibri"/>
          <w:color w:val="808080"/>
          <w:spacing w:val="7"/>
          <w:sz w:val="18"/>
          <w:szCs w:val="18"/>
        </w:rPr>
        <w:t>r</w:t>
      </w:r>
      <w:r>
        <w:rPr>
          <w:rFonts w:ascii="Calibri" w:eastAsia="Calibri" w:hAnsi="Calibri" w:cs="Calibri"/>
          <w:color w:val="808080"/>
          <w:sz w:val="18"/>
          <w:szCs w:val="18"/>
        </w:rPr>
        <w:t>d</w:t>
      </w:r>
      <w:r>
        <w:rPr>
          <w:rFonts w:ascii="Calibri" w:eastAsia="Calibri" w:hAnsi="Calibri" w:cs="Calibri"/>
          <w:color w:val="808080"/>
          <w:spacing w:val="8"/>
          <w:sz w:val="18"/>
          <w:szCs w:val="18"/>
        </w:rPr>
        <w:t xml:space="preserve"> </w:t>
      </w:r>
      <w:r>
        <w:rPr>
          <w:rFonts w:ascii="Calibri" w:eastAsia="Calibri" w:hAnsi="Calibri" w:cs="Calibri"/>
          <w:color w:val="808080"/>
          <w:spacing w:val="6"/>
          <w:sz w:val="18"/>
          <w:szCs w:val="18"/>
        </w:rPr>
        <w:t>o</w:t>
      </w:r>
      <w:r>
        <w:rPr>
          <w:rFonts w:ascii="Calibri" w:eastAsia="Calibri" w:hAnsi="Calibri" w:cs="Calibri"/>
          <w:color w:val="808080"/>
          <w:sz w:val="18"/>
          <w:szCs w:val="18"/>
        </w:rPr>
        <w:t>f</w:t>
      </w:r>
      <w:r>
        <w:rPr>
          <w:rFonts w:ascii="Calibri" w:eastAsia="Calibri" w:hAnsi="Calibri" w:cs="Calibri"/>
          <w:color w:val="808080"/>
          <w:spacing w:val="10"/>
          <w:sz w:val="18"/>
          <w:szCs w:val="18"/>
        </w:rPr>
        <w:t xml:space="preserve"> </w:t>
      </w:r>
      <w:r>
        <w:rPr>
          <w:rFonts w:ascii="Calibri" w:eastAsia="Calibri" w:hAnsi="Calibri" w:cs="Calibri"/>
          <w:color w:val="808080"/>
          <w:spacing w:val="4"/>
          <w:sz w:val="18"/>
          <w:szCs w:val="18"/>
        </w:rPr>
        <w:t>t</w:t>
      </w:r>
      <w:r>
        <w:rPr>
          <w:rFonts w:ascii="Calibri" w:eastAsia="Calibri" w:hAnsi="Calibri" w:cs="Calibri"/>
          <w:color w:val="808080"/>
          <w:spacing w:val="6"/>
          <w:sz w:val="18"/>
          <w:szCs w:val="18"/>
        </w:rPr>
        <w:t>h</w:t>
      </w:r>
      <w:r>
        <w:rPr>
          <w:rFonts w:ascii="Calibri" w:eastAsia="Calibri" w:hAnsi="Calibri" w:cs="Calibri"/>
          <w:color w:val="808080"/>
          <w:sz w:val="18"/>
          <w:szCs w:val="18"/>
        </w:rPr>
        <w:t>e</w:t>
      </w:r>
      <w:r>
        <w:rPr>
          <w:rFonts w:ascii="Calibri" w:eastAsia="Calibri" w:hAnsi="Calibri" w:cs="Calibri"/>
          <w:color w:val="808080"/>
          <w:spacing w:val="7"/>
          <w:sz w:val="18"/>
          <w:szCs w:val="18"/>
        </w:rPr>
        <w:t xml:space="preserve"> </w:t>
      </w:r>
      <w:r>
        <w:rPr>
          <w:rFonts w:ascii="Calibri" w:eastAsia="Calibri" w:hAnsi="Calibri" w:cs="Calibri"/>
          <w:color w:val="808080"/>
          <w:spacing w:val="4"/>
          <w:sz w:val="18"/>
          <w:szCs w:val="18"/>
        </w:rPr>
        <w:t>S</w:t>
      </w:r>
      <w:r>
        <w:rPr>
          <w:rFonts w:ascii="Calibri" w:eastAsia="Calibri" w:hAnsi="Calibri" w:cs="Calibri"/>
          <w:color w:val="808080"/>
          <w:spacing w:val="6"/>
          <w:sz w:val="18"/>
          <w:szCs w:val="18"/>
        </w:rPr>
        <w:t>ou</w:t>
      </w:r>
      <w:r>
        <w:rPr>
          <w:rFonts w:ascii="Calibri" w:eastAsia="Calibri" w:hAnsi="Calibri" w:cs="Calibri"/>
          <w:color w:val="808080"/>
          <w:spacing w:val="4"/>
          <w:sz w:val="18"/>
          <w:szCs w:val="18"/>
        </w:rPr>
        <w:t>t</w:t>
      </w:r>
      <w:r>
        <w:rPr>
          <w:rFonts w:ascii="Calibri" w:eastAsia="Calibri" w:hAnsi="Calibri" w:cs="Calibri"/>
          <w:color w:val="808080"/>
          <w:sz w:val="18"/>
          <w:szCs w:val="18"/>
        </w:rPr>
        <w:t>h</w:t>
      </w:r>
      <w:r>
        <w:rPr>
          <w:rFonts w:ascii="Calibri" w:eastAsia="Calibri" w:hAnsi="Calibri" w:cs="Calibri"/>
          <w:color w:val="808080"/>
          <w:spacing w:val="7"/>
          <w:sz w:val="18"/>
          <w:szCs w:val="18"/>
        </w:rPr>
        <w:t xml:space="preserve"> </w:t>
      </w:r>
      <w:r>
        <w:rPr>
          <w:rFonts w:ascii="Calibri" w:eastAsia="Calibri" w:hAnsi="Calibri" w:cs="Calibri"/>
          <w:color w:val="808080"/>
          <w:spacing w:val="6"/>
          <w:sz w:val="18"/>
          <w:szCs w:val="18"/>
        </w:rPr>
        <w:t>E</w:t>
      </w:r>
      <w:r>
        <w:rPr>
          <w:rFonts w:ascii="Calibri" w:eastAsia="Calibri" w:hAnsi="Calibri" w:cs="Calibri"/>
          <w:color w:val="808080"/>
          <w:spacing w:val="5"/>
          <w:sz w:val="18"/>
          <w:szCs w:val="18"/>
        </w:rPr>
        <w:t>a</w:t>
      </w:r>
      <w:r>
        <w:rPr>
          <w:rFonts w:ascii="Calibri" w:eastAsia="Calibri" w:hAnsi="Calibri" w:cs="Calibri"/>
          <w:color w:val="808080"/>
          <w:spacing w:val="4"/>
          <w:sz w:val="18"/>
          <w:szCs w:val="18"/>
        </w:rPr>
        <w:t>s</w:t>
      </w:r>
      <w:r>
        <w:rPr>
          <w:rFonts w:ascii="Calibri" w:eastAsia="Calibri" w:hAnsi="Calibri" w:cs="Calibri"/>
          <w:color w:val="808080"/>
          <w:sz w:val="18"/>
          <w:szCs w:val="18"/>
        </w:rPr>
        <w:t>t</w:t>
      </w:r>
      <w:r>
        <w:rPr>
          <w:rFonts w:ascii="Calibri" w:eastAsia="Calibri" w:hAnsi="Calibri" w:cs="Calibri"/>
          <w:color w:val="808080"/>
          <w:spacing w:val="8"/>
          <w:sz w:val="18"/>
          <w:szCs w:val="18"/>
        </w:rPr>
        <w:t xml:space="preserve"> </w:t>
      </w:r>
      <w:r>
        <w:rPr>
          <w:rFonts w:ascii="Calibri" w:eastAsia="Calibri" w:hAnsi="Calibri" w:cs="Calibri"/>
          <w:color w:val="808080"/>
          <w:spacing w:val="6"/>
          <w:sz w:val="18"/>
          <w:szCs w:val="18"/>
        </w:rPr>
        <w:t>Lo</w:t>
      </w:r>
      <w:r>
        <w:rPr>
          <w:rFonts w:ascii="Calibri" w:eastAsia="Calibri" w:hAnsi="Calibri" w:cs="Calibri"/>
          <w:color w:val="808080"/>
          <w:spacing w:val="5"/>
          <w:sz w:val="18"/>
          <w:szCs w:val="18"/>
        </w:rPr>
        <w:t>ca</w:t>
      </w:r>
      <w:r>
        <w:rPr>
          <w:rFonts w:ascii="Calibri" w:eastAsia="Calibri" w:hAnsi="Calibri" w:cs="Calibri"/>
          <w:color w:val="808080"/>
          <w:sz w:val="18"/>
          <w:szCs w:val="18"/>
        </w:rPr>
        <w:t>l</w:t>
      </w:r>
      <w:r>
        <w:rPr>
          <w:rFonts w:ascii="Calibri" w:eastAsia="Calibri" w:hAnsi="Calibri" w:cs="Calibri"/>
          <w:color w:val="808080"/>
          <w:spacing w:val="8"/>
          <w:sz w:val="18"/>
          <w:szCs w:val="18"/>
        </w:rPr>
        <w:t xml:space="preserve"> </w:t>
      </w:r>
      <w:r>
        <w:rPr>
          <w:rFonts w:ascii="Calibri" w:eastAsia="Calibri" w:hAnsi="Calibri" w:cs="Calibri"/>
          <w:color w:val="808080"/>
          <w:spacing w:val="6"/>
          <w:sz w:val="18"/>
          <w:szCs w:val="18"/>
        </w:rPr>
        <w:t>E</w:t>
      </w:r>
      <w:r>
        <w:rPr>
          <w:rFonts w:ascii="Calibri" w:eastAsia="Calibri" w:hAnsi="Calibri" w:cs="Calibri"/>
          <w:color w:val="808080"/>
          <w:spacing w:val="4"/>
          <w:sz w:val="18"/>
          <w:szCs w:val="18"/>
        </w:rPr>
        <w:t>nt</w:t>
      </w:r>
      <w:r>
        <w:rPr>
          <w:rFonts w:ascii="Calibri" w:eastAsia="Calibri" w:hAnsi="Calibri" w:cs="Calibri"/>
          <w:color w:val="808080"/>
          <w:spacing w:val="6"/>
          <w:sz w:val="18"/>
          <w:szCs w:val="18"/>
        </w:rPr>
        <w:t>e</w:t>
      </w:r>
      <w:r>
        <w:rPr>
          <w:rFonts w:ascii="Calibri" w:eastAsia="Calibri" w:hAnsi="Calibri" w:cs="Calibri"/>
          <w:color w:val="808080"/>
          <w:spacing w:val="4"/>
          <w:sz w:val="18"/>
          <w:szCs w:val="18"/>
        </w:rPr>
        <w:t>rp</w:t>
      </w:r>
      <w:r>
        <w:rPr>
          <w:rFonts w:ascii="Calibri" w:eastAsia="Calibri" w:hAnsi="Calibri" w:cs="Calibri"/>
          <w:color w:val="808080"/>
          <w:spacing w:val="7"/>
          <w:sz w:val="18"/>
          <w:szCs w:val="18"/>
        </w:rPr>
        <w:t>r</w:t>
      </w:r>
      <w:r>
        <w:rPr>
          <w:rFonts w:ascii="Calibri" w:eastAsia="Calibri" w:hAnsi="Calibri" w:cs="Calibri"/>
          <w:color w:val="808080"/>
          <w:spacing w:val="4"/>
          <w:sz w:val="18"/>
          <w:szCs w:val="18"/>
        </w:rPr>
        <w:t>is</w:t>
      </w:r>
      <w:r>
        <w:rPr>
          <w:rFonts w:ascii="Calibri" w:eastAsia="Calibri" w:hAnsi="Calibri" w:cs="Calibri"/>
          <w:color w:val="808080"/>
          <w:sz w:val="18"/>
          <w:szCs w:val="18"/>
        </w:rPr>
        <w:t>e</w:t>
      </w:r>
      <w:r>
        <w:rPr>
          <w:rFonts w:ascii="Calibri" w:eastAsia="Calibri" w:hAnsi="Calibri" w:cs="Calibri"/>
          <w:color w:val="808080"/>
          <w:spacing w:val="5"/>
          <w:sz w:val="18"/>
          <w:szCs w:val="18"/>
        </w:rPr>
        <w:t xml:space="preserve"> P</w:t>
      </w:r>
      <w:r>
        <w:rPr>
          <w:rFonts w:ascii="Calibri" w:eastAsia="Calibri" w:hAnsi="Calibri" w:cs="Calibri"/>
          <w:color w:val="808080"/>
          <w:spacing w:val="7"/>
          <w:sz w:val="18"/>
          <w:szCs w:val="18"/>
        </w:rPr>
        <w:t>a</w:t>
      </w:r>
      <w:r>
        <w:rPr>
          <w:rFonts w:ascii="Calibri" w:eastAsia="Calibri" w:hAnsi="Calibri" w:cs="Calibri"/>
          <w:color w:val="808080"/>
          <w:spacing w:val="4"/>
          <w:sz w:val="18"/>
          <w:szCs w:val="18"/>
        </w:rPr>
        <w:t>rt</w:t>
      </w:r>
      <w:r>
        <w:rPr>
          <w:rFonts w:ascii="Calibri" w:eastAsia="Calibri" w:hAnsi="Calibri" w:cs="Calibri"/>
          <w:color w:val="808080"/>
          <w:spacing w:val="6"/>
          <w:sz w:val="18"/>
          <w:szCs w:val="18"/>
        </w:rPr>
        <w:t>ne</w:t>
      </w:r>
      <w:r>
        <w:rPr>
          <w:rFonts w:ascii="Calibri" w:eastAsia="Calibri" w:hAnsi="Calibri" w:cs="Calibri"/>
          <w:color w:val="808080"/>
          <w:spacing w:val="4"/>
          <w:sz w:val="18"/>
          <w:szCs w:val="18"/>
        </w:rPr>
        <w:t>rsh</w:t>
      </w:r>
      <w:r>
        <w:rPr>
          <w:rFonts w:ascii="Calibri" w:eastAsia="Calibri" w:hAnsi="Calibri" w:cs="Calibri"/>
          <w:color w:val="808080"/>
          <w:spacing w:val="7"/>
          <w:sz w:val="18"/>
          <w:szCs w:val="18"/>
        </w:rPr>
        <w:t>i</w:t>
      </w:r>
      <w:r>
        <w:rPr>
          <w:rFonts w:ascii="Calibri" w:eastAsia="Calibri" w:hAnsi="Calibri" w:cs="Calibri"/>
          <w:color w:val="808080"/>
          <w:sz w:val="18"/>
          <w:szCs w:val="18"/>
        </w:rPr>
        <w:t>p</w:t>
      </w:r>
    </w:p>
    <w:p w14:paraId="2C1A059B" w14:textId="77777777" w:rsidR="0038380F" w:rsidRDefault="0038380F" w:rsidP="0038380F">
      <w:pPr>
        <w:spacing w:before="7" w:after="0" w:line="180" w:lineRule="exact"/>
        <w:rPr>
          <w:sz w:val="18"/>
          <w:szCs w:val="18"/>
        </w:rPr>
      </w:pPr>
    </w:p>
    <w:p w14:paraId="7D55CD18" w14:textId="77777777" w:rsidR="0038380F" w:rsidRDefault="0038380F" w:rsidP="0038380F">
      <w:pPr>
        <w:spacing w:after="0" w:line="200" w:lineRule="exact"/>
        <w:rPr>
          <w:sz w:val="20"/>
          <w:szCs w:val="20"/>
        </w:rPr>
      </w:pPr>
    </w:p>
    <w:p w14:paraId="5FA9FDFD" w14:textId="77777777" w:rsidR="0038380F" w:rsidRDefault="0038380F" w:rsidP="0038380F">
      <w:pPr>
        <w:spacing w:before="11" w:after="0" w:line="240" w:lineRule="auto"/>
        <w:ind w:left="100" w:right="-20"/>
        <w:rPr>
          <w:rFonts w:ascii="Calibri" w:eastAsia="Calibri" w:hAnsi="Calibri" w:cs="Calibri"/>
          <w:sz w:val="24"/>
          <w:szCs w:val="24"/>
        </w:rPr>
      </w:pPr>
      <w:r>
        <w:rPr>
          <w:rFonts w:ascii="Calibri" w:eastAsia="Calibri" w:hAnsi="Calibri" w:cs="Calibri"/>
          <w:b/>
          <w:bCs/>
          <w:sz w:val="24"/>
          <w:szCs w:val="24"/>
        </w:rPr>
        <w:t>F</w:t>
      </w:r>
      <w:r>
        <w:rPr>
          <w:rFonts w:ascii="Calibri" w:eastAsia="Calibri" w:hAnsi="Calibri" w:cs="Calibri"/>
          <w:b/>
          <w:bCs/>
          <w:spacing w:val="1"/>
          <w:sz w:val="24"/>
          <w:szCs w:val="24"/>
        </w:rPr>
        <w:t>O</w:t>
      </w:r>
      <w:r>
        <w:rPr>
          <w:rFonts w:ascii="Calibri" w:eastAsia="Calibri" w:hAnsi="Calibri" w:cs="Calibri"/>
          <w:b/>
          <w:bCs/>
          <w:sz w:val="24"/>
          <w:szCs w:val="24"/>
        </w:rPr>
        <w:t>R</w:t>
      </w:r>
      <w:r>
        <w:rPr>
          <w:rFonts w:ascii="Calibri" w:eastAsia="Calibri" w:hAnsi="Calibri" w:cs="Calibri"/>
          <w:b/>
          <w:bCs/>
          <w:spacing w:val="-1"/>
          <w:sz w:val="24"/>
          <w:szCs w:val="24"/>
        </w:rPr>
        <w:t xml:space="preserve"> </w:t>
      </w:r>
      <w:r>
        <w:rPr>
          <w:rFonts w:ascii="Calibri" w:eastAsia="Calibri" w:hAnsi="Calibri" w:cs="Calibri"/>
          <w:b/>
          <w:bCs/>
          <w:spacing w:val="1"/>
          <w:sz w:val="24"/>
          <w:szCs w:val="24"/>
        </w:rPr>
        <w:t>I</w:t>
      </w:r>
      <w:r>
        <w:rPr>
          <w:rFonts w:ascii="Calibri" w:eastAsia="Calibri" w:hAnsi="Calibri" w:cs="Calibri"/>
          <w:b/>
          <w:bCs/>
          <w:sz w:val="24"/>
          <w:szCs w:val="24"/>
        </w:rPr>
        <w:t>NFO</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I</w:t>
      </w:r>
      <w:r>
        <w:rPr>
          <w:rFonts w:ascii="Calibri" w:eastAsia="Calibri" w:hAnsi="Calibri" w:cs="Calibri"/>
          <w:b/>
          <w:bCs/>
          <w:spacing w:val="1"/>
          <w:sz w:val="24"/>
          <w:szCs w:val="24"/>
        </w:rPr>
        <w:t>T</w:t>
      </w:r>
      <w:r>
        <w:rPr>
          <w:rFonts w:ascii="Calibri" w:eastAsia="Calibri" w:hAnsi="Calibri" w:cs="Calibri"/>
          <w:b/>
          <w:bCs/>
          <w:sz w:val="24"/>
          <w:szCs w:val="24"/>
        </w:rPr>
        <w:t>EM</w:t>
      </w:r>
    </w:p>
    <w:p w14:paraId="1781BEE2" w14:textId="77777777" w:rsidR="0038380F" w:rsidRDefault="0038380F" w:rsidP="0038380F">
      <w:pPr>
        <w:spacing w:before="13" w:after="0" w:line="280" w:lineRule="exact"/>
        <w:rPr>
          <w:sz w:val="28"/>
          <w:szCs w:val="28"/>
        </w:rPr>
      </w:pPr>
    </w:p>
    <w:p w14:paraId="6784B41F" w14:textId="77777777" w:rsidR="0038380F" w:rsidRDefault="0038380F" w:rsidP="0038380F">
      <w:pPr>
        <w:tabs>
          <w:tab w:val="left" w:pos="2260"/>
        </w:tabs>
        <w:spacing w:after="0" w:line="289" w:lineRule="exact"/>
        <w:ind w:left="100" w:right="-20"/>
        <w:rPr>
          <w:rFonts w:ascii="Calibri" w:eastAsia="Calibri" w:hAnsi="Calibri" w:cs="Calibri"/>
          <w:sz w:val="24"/>
          <w:szCs w:val="24"/>
        </w:rPr>
      </w:pPr>
      <w:r>
        <w:rPr>
          <w:rFonts w:ascii="Calibri" w:eastAsia="Calibri" w:hAnsi="Calibri" w:cs="Calibri"/>
          <w:b/>
          <w:bCs/>
          <w:sz w:val="24"/>
          <w:szCs w:val="24"/>
        </w:rPr>
        <w:t>Su</w:t>
      </w:r>
      <w:r>
        <w:rPr>
          <w:rFonts w:ascii="Calibri" w:eastAsia="Calibri" w:hAnsi="Calibri" w:cs="Calibri"/>
          <w:b/>
          <w:bCs/>
          <w:spacing w:val="1"/>
          <w:sz w:val="24"/>
          <w:szCs w:val="24"/>
        </w:rPr>
        <w:t>bj</w:t>
      </w:r>
      <w:r>
        <w:rPr>
          <w:rFonts w:ascii="Calibri" w:eastAsia="Calibri" w:hAnsi="Calibri" w:cs="Calibri"/>
          <w:b/>
          <w:bCs/>
          <w:spacing w:val="-1"/>
          <w:sz w:val="24"/>
          <w:szCs w:val="24"/>
        </w:rPr>
        <w:t>e</w:t>
      </w:r>
      <w:r>
        <w:rPr>
          <w:rFonts w:ascii="Calibri" w:eastAsia="Calibri" w:hAnsi="Calibri" w:cs="Calibri"/>
          <w:b/>
          <w:bCs/>
          <w:sz w:val="24"/>
          <w:szCs w:val="24"/>
        </w:rPr>
        <w:t>c</w:t>
      </w:r>
      <w:r>
        <w:rPr>
          <w:rFonts w:ascii="Calibri" w:eastAsia="Calibri" w:hAnsi="Calibri" w:cs="Calibri"/>
          <w:b/>
          <w:bCs/>
          <w:spacing w:val="1"/>
          <w:sz w:val="24"/>
          <w:szCs w:val="24"/>
        </w:rPr>
        <w:t>t</w:t>
      </w:r>
      <w:r>
        <w:rPr>
          <w:rFonts w:ascii="Calibri" w:eastAsia="Calibri" w:hAnsi="Calibri" w:cs="Calibri"/>
          <w:b/>
          <w:bCs/>
          <w:sz w:val="24"/>
          <w:szCs w:val="24"/>
        </w:rPr>
        <w:t>:</w:t>
      </w:r>
      <w:r>
        <w:rPr>
          <w:rFonts w:ascii="Calibri" w:eastAsia="Calibri" w:hAnsi="Calibri" w:cs="Calibri"/>
          <w:b/>
          <w:bCs/>
          <w:sz w:val="24"/>
          <w:szCs w:val="24"/>
        </w:rPr>
        <w:tab/>
      </w:r>
      <w:r>
        <w:rPr>
          <w:rFonts w:ascii="Calibri" w:eastAsia="Calibri" w:hAnsi="Calibri" w:cs="Calibri"/>
          <w:sz w:val="24"/>
          <w:szCs w:val="24"/>
        </w:rPr>
        <w:t>F</w:t>
      </w:r>
      <w:r>
        <w:rPr>
          <w:rFonts w:ascii="Calibri" w:eastAsia="Calibri" w:hAnsi="Calibri" w:cs="Calibri"/>
          <w:spacing w:val="1"/>
          <w:sz w:val="24"/>
          <w:szCs w:val="24"/>
        </w:rPr>
        <w:t>ut</w:t>
      </w:r>
      <w:r>
        <w:rPr>
          <w:rFonts w:ascii="Calibri" w:eastAsia="Calibri" w:hAnsi="Calibri" w:cs="Calibri"/>
          <w:spacing w:val="-1"/>
          <w:sz w:val="24"/>
          <w:szCs w:val="24"/>
        </w:rPr>
        <w:t>u</w:t>
      </w:r>
      <w:r>
        <w:rPr>
          <w:rFonts w:ascii="Calibri" w:eastAsia="Calibri" w:hAnsi="Calibri" w:cs="Calibri"/>
          <w:sz w:val="24"/>
          <w:szCs w:val="24"/>
        </w:rPr>
        <w:t>re</w:t>
      </w:r>
      <w:r>
        <w:rPr>
          <w:rFonts w:ascii="Calibri" w:eastAsia="Calibri" w:hAnsi="Calibri" w:cs="Calibri"/>
          <w:spacing w:val="-2"/>
          <w:sz w:val="24"/>
          <w:szCs w:val="24"/>
        </w:rPr>
        <w:t xml:space="preserve"> m</w:t>
      </w:r>
      <w:r>
        <w:rPr>
          <w:rFonts w:ascii="Calibri" w:eastAsia="Calibri" w:hAnsi="Calibri" w:cs="Calibri"/>
          <w:sz w:val="24"/>
          <w:szCs w:val="24"/>
        </w:rPr>
        <w:t>e</w:t>
      </w:r>
      <w:r>
        <w:rPr>
          <w:rFonts w:ascii="Calibri" w:eastAsia="Calibri" w:hAnsi="Calibri" w:cs="Calibri"/>
          <w:spacing w:val="1"/>
          <w:sz w:val="24"/>
          <w:szCs w:val="24"/>
        </w:rPr>
        <w:t>et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K</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z w:val="24"/>
          <w:szCs w:val="24"/>
        </w:rPr>
        <w:t>P</w:t>
      </w:r>
      <w:r>
        <w:rPr>
          <w:rFonts w:ascii="Calibri" w:eastAsia="Calibri" w:hAnsi="Calibri" w:cs="Calibri"/>
          <w:spacing w:val="1"/>
          <w:sz w:val="24"/>
          <w:szCs w:val="24"/>
        </w:rPr>
        <w:t xml:space="preserve"> </w:t>
      </w:r>
      <w:r>
        <w:rPr>
          <w:rFonts w:ascii="Calibri" w:eastAsia="Calibri" w:hAnsi="Calibri" w:cs="Calibri"/>
          <w:sz w:val="24"/>
          <w:szCs w:val="24"/>
        </w:rPr>
        <w:t>&amp; SE</w:t>
      </w:r>
      <w:r>
        <w:rPr>
          <w:rFonts w:ascii="Calibri" w:eastAsia="Calibri" w:hAnsi="Calibri" w:cs="Calibri"/>
          <w:spacing w:val="-2"/>
          <w:sz w:val="24"/>
          <w:szCs w:val="24"/>
        </w:rPr>
        <w:t>L</w:t>
      </w:r>
      <w:r>
        <w:rPr>
          <w:rFonts w:ascii="Calibri" w:eastAsia="Calibri" w:hAnsi="Calibri" w:cs="Calibri"/>
          <w:sz w:val="24"/>
          <w:szCs w:val="24"/>
        </w:rPr>
        <w:t>EP</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s</w:t>
      </w:r>
    </w:p>
    <w:p w14:paraId="68FF092A" w14:textId="77777777" w:rsidR="0038380F" w:rsidRDefault="0038380F" w:rsidP="0038380F">
      <w:pPr>
        <w:spacing w:after="0" w:line="200" w:lineRule="exact"/>
        <w:rPr>
          <w:sz w:val="20"/>
          <w:szCs w:val="20"/>
        </w:rPr>
      </w:pPr>
    </w:p>
    <w:p w14:paraId="1B0F6C6C" w14:textId="77777777" w:rsidR="0038380F" w:rsidRDefault="0038380F" w:rsidP="0038380F">
      <w:pPr>
        <w:pBdr>
          <w:bottom w:val="single" w:sz="12" w:space="1" w:color="auto"/>
        </w:pBdr>
        <w:spacing w:after="0" w:line="200" w:lineRule="exact"/>
        <w:rPr>
          <w:sz w:val="20"/>
          <w:szCs w:val="20"/>
        </w:rPr>
      </w:pPr>
    </w:p>
    <w:p w14:paraId="39BF2EBF" w14:textId="77777777" w:rsidR="0038380F" w:rsidRDefault="0038380F" w:rsidP="0038380F">
      <w:pPr>
        <w:spacing w:before="9" w:after="0" w:line="220" w:lineRule="exact"/>
      </w:pPr>
    </w:p>
    <w:p w14:paraId="7671221C" w14:textId="77777777" w:rsidR="0038380F" w:rsidRDefault="0038380F" w:rsidP="0038380F">
      <w:pPr>
        <w:spacing w:before="11" w:after="0" w:line="289" w:lineRule="exact"/>
        <w:ind w:left="100" w:right="-20"/>
        <w:rPr>
          <w:rFonts w:ascii="Calibri" w:eastAsia="Calibri" w:hAnsi="Calibri" w:cs="Calibri"/>
          <w:sz w:val="24"/>
          <w:szCs w:val="24"/>
        </w:rPr>
      </w:pPr>
    </w:p>
    <w:tbl>
      <w:tblPr>
        <w:tblW w:w="10006" w:type="dxa"/>
        <w:jc w:val="center"/>
        <w:tblLook w:val="04A0" w:firstRow="1" w:lastRow="0" w:firstColumn="1" w:lastColumn="0" w:noHBand="0" w:noVBand="1"/>
      </w:tblPr>
      <w:tblGrid>
        <w:gridCol w:w="2000"/>
        <w:gridCol w:w="1140"/>
        <w:gridCol w:w="1060"/>
        <w:gridCol w:w="1020"/>
        <w:gridCol w:w="266"/>
        <w:gridCol w:w="2000"/>
        <w:gridCol w:w="2520"/>
      </w:tblGrid>
      <w:tr w:rsidR="0038380F" w:rsidRPr="002D5FB3" w14:paraId="3752433D" w14:textId="77777777" w:rsidTr="00C96B77">
        <w:trPr>
          <w:trHeight w:val="375"/>
          <w:jc w:val="center"/>
        </w:trPr>
        <w:tc>
          <w:tcPr>
            <w:tcW w:w="5220" w:type="dxa"/>
            <w:gridSpan w:val="4"/>
            <w:tcBorders>
              <w:top w:val="single" w:sz="8" w:space="0" w:color="auto"/>
              <w:left w:val="single" w:sz="8" w:space="0" w:color="auto"/>
              <w:bottom w:val="nil"/>
              <w:right w:val="single" w:sz="4" w:space="0" w:color="000000"/>
            </w:tcBorders>
            <w:shd w:val="clear" w:color="auto" w:fill="auto"/>
            <w:noWrap/>
            <w:hideMark/>
          </w:tcPr>
          <w:p w14:paraId="6D368C5F" w14:textId="77777777" w:rsidR="0038380F" w:rsidRPr="002D5FB3" w:rsidRDefault="0038380F" w:rsidP="00C96B77">
            <w:pPr>
              <w:spacing w:after="0" w:line="240" w:lineRule="auto"/>
              <w:jc w:val="center"/>
              <w:rPr>
                <w:rFonts w:ascii="Calibri" w:eastAsia="Times New Roman" w:hAnsi="Calibri" w:cs="Calibri"/>
                <w:b/>
                <w:bCs/>
                <w:color w:val="000000"/>
              </w:rPr>
            </w:pPr>
            <w:r w:rsidRPr="002D5FB3">
              <w:rPr>
                <w:rFonts w:ascii="Calibri" w:eastAsia="Times New Roman" w:hAnsi="Calibri" w:cs="Calibri"/>
                <w:b/>
                <w:bCs/>
                <w:color w:val="000000"/>
              </w:rPr>
              <w:t>Kent &amp; Medway Economic Partnership (KMEP)</w:t>
            </w:r>
          </w:p>
        </w:tc>
        <w:tc>
          <w:tcPr>
            <w:tcW w:w="266" w:type="dxa"/>
            <w:tcBorders>
              <w:top w:val="single" w:sz="8" w:space="0" w:color="auto"/>
              <w:left w:val="nil"/>
              <w:bottom w:val="nil"/>
              <w:right w:val="nil"/>
            </w:tcBorders>
            <w:shd w:val="clear" w:color="000000" w:fill="BFBFBF"/>
            <w:noWrap/>
            <w:vAlign w:val="bottom"/>
            <w:hideMark/>
          </w:tcPr>
          <w:p w14:paraId="60B4109F" w14:textId="77777777" w:rsidR="0038380F" w:rsidRPr="002D5FB3" w:rsidRDefault="0038380F" w:rsidP="00C96B77">
            <w:pPr>
              <w:spacing w:after="0" w:line="240" w:lineRule="auto"/>
              <w:rPr>
                <w:rFonts w:ascii="Calibri" w:eastAsia="Times New Roman" w:hAnsi="Calibri" w:cs="Calibri"/>
                <w:color w:val="000000"/>
              </w:rPr>
            </w:pPr>
            <w:r w:rsidRPr="002D5FB3">
              <w:rPr>
                <w:rFonts w:ascii="Calibri" w:eastAsia="Times New Roman" w:hAnsi="Calibri" w:cs="Calibri"/>
                <w:color w:val="000000"/>
              </w:rPr>
              <w:t> </w:t>
            </w:r>
          </w:p>
        </w:tc>
        <w:tc>
          <w:tcPr>
            <w:tcW w:w="4520" w:type="dxa"/>
            <w:gridSpan w:val="2"/>
            <w:tcBorders>
              <w:top w:val="single" w:sz="8" w:space="0" w:color="auto"/>
              <w:left w:val="single" w:sz="4" w:space="0" w:color="auto"/>
              <w:bottom w:val="nil"/>
              <w:right w:val="single" w:sz="8" w:space="0" w:color="000000"/>
            </w:tcBorders>
            <w:shd w:val="clear" w:color="auto" w:fill="auto"/>
            <w:noWrap/>
            <w:hideMark/>
          </w:tcPr>
          <w:p w14:paraId="76EE8431" w14:textId="77777777" w:rsidR="0038380F" w:rsidRPr="002D5FB3" w:rsidRDefault="0038380F" w:rsidP="00C96B77">
            <w:pPr>
              <w:spacing w:after="0" w:line="240" w:lineRule="auto"/>
              <w:jc w:val="center"/>
              <w:rPr>
                <w:rFonts w:ascii="Calibri" w:eastAsia="Times New Roman" w:hAnsi="Calibri" w:cs="Calibri"/>
                <w:b/>
                <w:bCs/>
                <w:color w:val="000000"/>
              </w:rPr>
            </w:pPr>
            <w:r w:rsidRPr="002D5FB3">
              <w:rPr>
                <w:rFonts w:ascii="Calibri" w:eastAsia="Times New Roman" w:hAnsi="Calibri" w:cs="Calibri"/>
                <w:b/>
                <w:bCs/>
                <w:color w:val="000000"/>
              </w:rPr>
              <w:t>South East Local Enterprise Partnership (SELEP)</w:t>
            </w:r>
          </w:p>
        </w:tc>
      </w:tr>
      <w:tr w:rsidR="0038380F" w:rsidRPr="002D5FB3" w14:paraId="16372672" w14:textId="77777777" w:rsidTr="00C96B77">
        <w:trPr>
          <w:trHeight w:val="300"/>
          <w:jc w:val="center"/>
        </w:trPr>
        <w:tc>
          <w:tcPr>
            <w:tcW w:w="2000" w:type="dxa"/>
            <w:vMerge w:val="restart"/>
            <w:tcBorders>
              <w:top w:val="nil"/>
              <w:left w:val="single" w:sz="8" w:space="0" w:color="auto"/>
              <w:bottom w:val="single" w:sz="4" w:space="0" w:color="000000"/>
              <w:right w:val="nil"/>
            </w:tcBorders>
            <w:shd w:val="clear" w:color="auto" w:fill="auto"/>
            <w:vAlign w:val="center"/>
            <w:hideMark/>
          </w:tcPr>
          <w:p w14:paraId="69EA4350" w14:textId="77777777" w:rsidR="0038380F" w:rsidRPr="002D5FB3" w:rsidRDefault="0038380F" w:rsidP="00C96B77">
            <w:pPr>
              <w:spacing w:after="0" w:line="240" w:lineRule="auto"/>
              <w:jc w:val="center"/>
              <w:rPr>
                <w:rFonts w:ascii="Calibri" w:eastAsia="Times New Roman" w:hAnsi="Calibri" w:cs="Calibri"/>
                <w:b/>
                <w:bCs/>
                <w:color w:val="000000"/>
              </w:rPr>
            </w:pPr>
            <w:r w:rsidRPr="002D5FB3">
              <w:rPr>
                <w:rFonts w:ascii="Calibri" w:eastAsia="Times New Roman" w:hAnsi="Calibri" w:cs="Calibri"/>
                <w:b/>
                <w:bCs/>
                <w:color w:val="000000"/>
              </w:rPr>
              <w:t>Date</w:t>
            </w:r>
          </w:p>
        </w:tc>
        <w:tc>
          <w:tcPr>
            <w:tcW w:w="1140" w:type="dxa"/>
            <w:vMerge w:val="restart"/>
            <w:tcBorders>
              <w:top w:val="nil"/>
              <w:left w:val="nil"/>
              <w:bottom w:val="single" w:sz="4" w:space="0" w:color="000000"/>
              <w:right w:val="nil"/>
            </w:tcBorders>
            <w:shd w:val="clear" w:color="auto" w:fill="auto"/>
            <w:vAlign w:val="center"/>
            <w:hideMark/>
          </w:tcPr>
          <w:p w14:paraId="5B255131" w14:textId="77777777" w:rsidR="0038380F" w:rsidRPr="002D5FB3" w:rsidRDefault="0038380F" w:rsidP="00C96B77">
            <w:pPr>
              <w:spacing w:after="0" w:line="240" w:lineRule="auto"/>
              <w:jc w:val="center"/>
              <w:rPr>
                <w:rFonts w:ascii="Calibri" w:eastAsia="Times New Roman" w:hAnsi="Calibri" w:cs="Calibri"/>
                <w:b/>
                <w:bCs/>
                <w:color w:val="7F7F7F"/>
              </w:rPr>
            </w:pPr>
            <w:r w:rsidRPr="002D5FB3">
              <w:rPr>
                <w:rFonts w:ascii="Calibri" w:eastAsia="Times New Roman" w:hAnsi="Calibri" w:cs="Calibri"/>
                <w:b/>
                <w:bCs/>
                <w:color w:val="7F7F7F"/>
              </w:rPr>
              <w:t>Zoom available from:</w:t>
            </w:r>
          </w:p>
        </w:tc>
        <w:tc>
          <w:tcPr>
            <w:tcW w:w="1060" w:type="dxa"/>
            <w:vMerge w:val="restart"/>
            <w:tcBorders>
              <w:top w:val="nil"/>
              <w:left w:val="nil"/>
              <w:bottom w:val="single" w:sz="4" w:space="0" w:color="000000"/>
              <w:right w:val="nil"/>
            </w:tcBorders>
            <w:shd w:val="clear" w:color="auto" w:fill="auto"/>
            <w:vAlign w:val="center"/>
            <w:hideMark/>
          </w:tcPr>
          <w:p w14:paraId="41A8ABAD" w14:textId="77777777" w:rsidR="0038380F" w:rsidRPr="002D5FB3" w:rsidRDefault="0038380F" w:rsidP="00C96B77">
            <w:pPr>
              <w:spacing w:after="0" w:line="240" w:lineRule="auto"/>
              <w:jc w:val="center"/>
              <w:rPr>
                <w:rFonts w:ascii="Calibri" w:eastAsia="Times New Roman" w:hAnsi="Calibri" w:cs="Calibri"/>
                <w:b/>
                <w:bCs/>
                <w:color w:val="000000"/>
              </w:rPr>
            </w:pPr>
            <w:r w:rsidRPr="002D5FB3">
              <w:rPr>
                <w:rFonts w:ascii="Calibri" w:eastAsia="Times New Roman" w:hAnsi="Calibri" w:cs="Calibri"/>
                <w:b/>
                <w:bCs/>
                <w:color w:val="000000"/>
              </w:rPr>
              <w:t xml:space="preserve"> Start time</w:t>
            </w:r>
          </w:p>
        </w:tc>
        <w:tc>
          <w:tcPr>
            <w:tcW w:w="1020" w:type="dxa"/>
            <w:vMerge w:val="restart"/>
            <w:tcBorders>
              <w:top w:val="nil"/>
              <w:left w:val="nil"/>
              <w:bottom w:val="single" w:sz="4" w:space="0" w:color="000000"/>
              <w:right w:val="single" w:sz="4" w:space="0" w:color="auto"/>
            </w:tcBorders>
            <w:shd w:val="clear" w:color="auto" w:fill="auto"/>
            <w:vAlign w:val="center"/>
            <w:hideMark/>
          </w:tcPr>
          <w:p w14:paraId="7ECEF4BE" w14:textId="77777777" w:rsidR="0038380F" w:rsidRPr="002D5FB3" w:rsidRDefault="0038380F" w:rsidP="00C96B77">
            <w:pPr>
              <w:spacing w:after="0" w:line="240" w:lineRule="auto"/>
              <w:jc w:val="center"/>
              <w:rPr>
                <w:rFonts w:ascii="Calibri" w:eastAsia="Times New Roman" w:hAnsi="Calibri" w:cs="Calibri"/>
                <w:b/>
                <w:bCs/>
                <w:color w:val="000000"/>
              </w:rPr>
            </w:pPr>
            <w:r w:rsidRPr="002D5FB3">
              <w:rPr>
                <w:rFonts w:ascii="Calibri" w:eastAsia="Times New Roman" w:hAnsi="Calibri" w:cs="Calibri"/>
                <w:b/>
                <w:bCs/>
                <w:color w:val="000000"/>
              </w:rPr>
              <w:t>End time</w:t>
            </w:r>
          </w:p>
        </w:tc>
        <w:tc>
          <w:tcPr>
            <w:tcW w:w="266" w:type="dxa"/>
            <w:tcBorders>
              <w:top w:val="nil"/>
              <w:left w:val="nil"/>
              <w:bottom w:val="nil"/>
              <w:right w:val="nil"/>
            </w:tcBorders>
            <w:shd w:val="clear" w:color="000000" w:fill="BFBFBF"/>
            <w:noWrap/>
            <w:vAlign w:val="bottom"/>
            <w:hideMark/>
          </w:tcPr>
          <w:p w14:paraId="6490289D" w14:textId="77777777" w:rsidR="0038380F" w:rsidRPr="002D5FB3" w:rsidRDefault="0038380F" w:rsidP="00C96B77">
            <w:pPr>
              <w:spacing w:after="0" w:line="240" w:lineRule="auto"/>
              <w:rPr>
                <w:rFonts w:ascii="Calibri" w:eastAsia="Times New Roman" w:hAnsi="Calibri" w:cs="Calibri"/>
                <w:color w:val="000000"/>
              </w:rPr>
            </w:pPr>
            <w:r w:rsidRPr="002D5FB3">
              <w:rPr>
                <w:rFonts w:ascii="Calibri" w:eastAsia="Times New Roman" w:hAnsi="Calibri" w:cs="Calibri"/>
                <w:color w:val="000000"/>
              </w:rPr>
              <w:t> </w:t>
            </w:r>
          </w:p>
        </w:tc>
        <w:tc>
          <w:tcPr>
            <w:tcW w:w="2000" w:type="dxa"/>
            <w:tcBorders>
              <w:top w:val="nil"/>
              <w:left w:val="single" w:sz="4" w:space="0" w:color="auto"/>
              <w:bottom w:val="nil"/>
              <w:right w:val="nil"/>
            </w:tcBorders>
            <w:shd w:val="clear" w:color="auto" w:fill="auto"/>
            <w:vAlign w:val="center"/>
            <w:hideMark/>
          </w:tcPr>
          <w:p w14:paraId="0972F82A" w14:textId="77777777" w:rsidR="0038380F" w:rsidRPr="002D5FB3" w:rsidRDefault="0038380F" w:rsidP="00C96B77">
            <w:pPr>
              <w:spacing w:after="0" w:line="240" w:lineRule="auto"/>
              <w:jc w:val="center"/>
              <w:rPr>
                <w:rFonts w:ascii="Calibri" w:eastAsia="Times New Roman" w:hAnsi="Calibri" w:cs="Calibri"/>
                <w:b/>
                <w:bCs/>
                <w:color w:val="000000"/>
              </w:rPr>
            </w:pPr>
            <w:r w:rsidRPr="002D5FB3">
              <w:rPr>
                <w:rFonts w:ascii="Calibri" w:eastAsia="Times New Roman" w:hAnsi="Calibri" w:cs="Calibri"/>
                <w:b/>
                <w:bCs/>
                <w:color w:val="000000"/>
              </w:rPr>
              <w:t>Strategic Board</w:t>
            </w:r>
          </w:p>
        </w:tc>
        <w:tc>
          <w:tcPr>
            <w:tcW w:w="2520" w:type="dxa"/>
            <w:tcBorders>
              <w:top w:val="nil"/>
              <w:left w:val="single" w:sz="4" w:space="0" w:color="auto"/>
              <w:bottom w:val="nil"/>
              <w:right w:val="single" w:sz="8" w:space="0" w:color="auto"/>
            </w:tcBorders>
            <w:shd w:val="clear" w:color="auto" w:fill="auto"/>
            <w:vAlign w:val="center"/>
            <w:hideMark/>
          </w:tcPr>
          <w:p w14:paraId="1AA710AB" w14:textId="77777777" w:rsidR="0038380F" w:rsidRPr="002D5FB3" w:rsidRDefault="0038380F" w:rsidP="00C96B77">
            <w:pPr>
              <w:spacing w:after="0" w:line="240" w:lineRule="auto"/>
              <w:jc w:val="center"/>
              <w:rPr>
                <w:rFonts w:ascii="Calibri" w:eastAsia="Times New Roman" w:hAnsi="Calibri" w:cs="Calibri"/>
                <w:b/>
                <w:bCs/>
                <w:color w:val="000000"/>
              </w:rPr>
            </w:pPr>
            <w:r w:rsidRPr="002D5FB3">
              <w:rPr>
                <w:rFonts w:ascii="Calibri" w:eastAsia="Times New Roman" w:hAnsi="Calibri" w:cs="Calibri"/>
                <w:b/>
                <w:bCs/>
                <w:color w:val="000000"/>
              </w:rPr>
              <w:t>Accountability Board</w:t>
            </w:r>
          </w:p>
        </w:tc>
      </w:tr>
      <w:tr w:rsidR="0038380F" w:rsidRPr="002D5FB3" w14:paraId="71BC5BF6" w14:textId="77777777" w:rsidTr="00C96B77">
        <w:trPr>
          <w:trHeight w:val="660"/>
          <w:jc w:val="center"/>
        </w:trPr>
        <w:tc>
          <w:tcPr>
            <w:tcW w:w="2000" w:type="dxa"/>
            <w:vMerge/>
            <w:tcBorders>
              <w:top w:val="nil"/>
              <w:left w:val="single" w:sz="8" w:space="0" w:color="auto"/>
              <w:bottom w:val="single" w:sz="4" w:space="0" w:color="000000"/>
              <w:right w:val="nil"/>
            </w:tcBorders>
            <w:vAlign w:val="center"/>
            <w:hideMark/>
          </w:tcPr>
          <w:p w14:paraId="5CCAB157" w14:textId="77777777" w:rsidR="0038380F" w:rsidRPr="002D5FB3" w:rsidRDefault="0038380F" w:rsidP="00C96B77">
            <w:pPr>
              <w:spacing w:after="0" w:line="240" w:lineRule="auto"/>
              <w:rPr>
                <w:rFonts w:ascii="Calibri" w:eastAsia="Times New Roman" w:hAnsi="Calibri" w:cs="Calibri"/>
                <w:b/>
                <w:bCs/>
                <w:color w:val="000000"/>
              </w:rPr>
            </w:pPr>
          </w:p>
        </w:tc>
        <w:tc>
          <w:tcPr>
            <w:tcW w:w="1140" w:type="dxa"/>
            <w:vMerge/>
            <w:tcBorders>
              <w:top w:val="nil"/>
              <w:left w:val="nil"/>
              <w:bottom w:val="single" w:sz="4" w:space="0" w:color="000000"/>
              <w:right w:val="nil"/>
            </w:tcBorders>
            <w:vAlign w:val="center"/>
            <w:hideMark/>
          </w:tcPr>
          <w:p w14:paraId="67022CD9" w14:textId="77777777" w:rsidR="0038380F" w:rsidRPr="002D5FB3" w:rsidRDefault="0038380F" w:rsidP="00C96B77">
            <w:pPr>
              <w:spacing w:after="0" w:line="240" w:lineRule="auto"/>
              <w:rPr>
                <w:rFonts w:ascii="Calibri" w:eastAsia="Times New Roman" w:hAnsi="Calibri" w:cs="Calibri"/>
                <w:b/>
                <w:bCs/>
                <w:color w:val="7F7F7F"/>
              </w:rPr>
            </w:pPr>
          </w:p>
        </w:tc>
        <w:tc>
          <w:tcPr>
            <w:tcW w:w="1060" w:type="dxa"/>
            <w:vMerge/>
            <w:tcBorders>
              <w:top w:val="nil"/>
              <w:left w:val="nil"/>
              <w:bottom w:val="single" w:sz="4" w:space="0" w:color="000000"/>
              <w:right w:val="nil"/>
            </w:tcBorders>
            <w:vAlign w:val="center"/>
            <w:hideMark/>
          </w:tcPr>
          <w:p w14:paraId="597F5D4B" w14:textId="77777777" w:rsidR="0038380F" w:rsidRPr="002D5FB3" w:rsidRDefault="0038380F" w:rsidP="00C96B77">
            <w:pPr>
              <w:spacing w:after="0" w:line="240" w:lineRule="auto"/>
              <w:rPr>
                <w:rFonts w:ascii="Calibri" w:eastAsia="Times New Roman" w:hAnsi="Calibri" w:cs="Calibri"/>
                <w:b/>
                <w:bCs/>
                <w:color w:val="000000"/>
              </w:rPr>
            </w:pPr>
          </w:p>
        </w:tc>
        <w:tc>
          <w:tcPr>
            <w:tcW w:w="1020" w:type="dxa"/>
            <w:vMerge/>
            <w:tcBorders>
              <w:top w:val="nil"/>
              <w:left w:val="nil"/>
              <w:bottom w:val="single" w:sz="4" w:space="0" w:color="000000"/>
              <w:right w:val="single" w:sz="4" w:space="0" w:color="auto"/>
            </w:tcBorders>
            <w:vAlign w:val="center"/>
            <w:hideMark/>
          </w:tcPr>
          <w:p w14:paraId="062AE5A2" w14:textId="77777777" w:rsidR="0038380F" w:rsidRPr="002D5FB3" w:rsidRDefault="0038380F" w:rsidP="00C96B77">
            <w:pPr>
              <w:spacing w:after="0" w:line="240" w:lineRule="auto"/>
              <w:rPr>
                <w:rFonts w:ascii="Calibri" w:eastAsia="Times New Roman" w:hAnsi="Calibri" w:cs="Calibri"/>
                <w:b/>
                <w:bCs/>
                <w:color w:val="000000"/>
              </w:rPr>
            </w:pPr>
          </w:p>
        </w:tc>
        <w:tc>
          <w:tcPr>
            <w:tcW w:w="266" w:type="dxa"/>
            <w:tcBorders>
              <w:top w:val="nil"/>
              <w:left w:val="nil"/>
              <w:bottom w:val="nil"/>
              <w:right w:val="nil"/>
            </w:tcBorders>
            <w:shd w:val="clear" w:color="000000" w:fill="BFBFBF"/>
            <w:noWrap/>
            <w:vAlign w:val="bottom"/>
            <w:hideMark/>
          </w:tcPr>
          <w:p w14:paraId="36B83418" w14:textId="77777777" w:rsidR="0038380F" w:rsidRPr="002D5FB3" w:rsidRDefault="0038380F" w:rsidP="00C96B77">
            <w:pPr>
              <w:spacing w:after="0" w:line="240" w:lineRule="auto"/>
              <w:rPr>
                <w:rFonts w:ascii="Calibri" w:eastAsia="Times New Roman" w:hAnsi="Calibri" w:cs="Calibri"/>
                <w:color w:val="000000"/>
              </w:rPr>
            </w:pPr>
            <w:r w:rsidRPr="002D5FB3">
              <w:rPr>
                <w:rFonts w:ascii="Calibri" w:eastAsia="Times New Roman" w:hAnsi="Calibri" w:cs="Calibri"/>
                <w:color w:val="000000"/>
              </w:rPr>
              <w:t> </w:t>
            </w:r>
          </w:p>
        </w:tc>
        <w:tc>
          <w:tcPr>
            <w:tcW w:w="2000" w:type="dxa"/>
            <w:tcBorders>
              <w:top w:val="nil"/>
              <w:left w:val="single" w:sz="4" w:space="0" w:color="auto"/>
              <w:bottom w:val="single" w:sz="4" w:space="0" w:color="auto"/>
              <w:right w:val="nil"/>
            </w:tcBorders>
            <w:shd w:val="clear" w:color="auto" w:fill="auto"/>
            <w:vAlign w:val="center"/>
            <w:hideMark/>
          </w:tcPr>
          <w:p w14:paraId="53B3580E" w14:textId="77777777" w:rsidR="0038380F" w:rsidRPr="002D5FB3" w:rsidRDefault="0038380F" w:rsidP="00C96B77">
            <w:pPr>
              <w:spacing w:after="0" w:line="240" w:lineRule="auto"/>
              <w:jc w:val="center"/>
              <w:rPr>
                <w:rFonts w:ascii="Calibri" w:eastAsia="Times New Roman" w:hAnsi="Calibri" w:cs="Calibri"/>
                <w:b/>
                <w:bCs/>
                <w:color w:val="000000"/>
              </w:rPr>
            </w:pPr>
            <w:r w:rsidRPr="002D5FB3">
              <w:rPr>
                <w:rFonts w:ascii="Calibri" w:eastAsia="Times New Roman" w:hAnsi="Calibri" w:cs="Calibri"/>
                <w:b/>
                <w:bCs/>
                <w:color w:val="000000"/>
              </w:rPr>
              <w:t>10am to noon</w:t>
            </w:r>
          </w:p>
        </w:tc>
        <w:tc>
          <w:tcPr>
            <w:tcW w:w="2520" w:type="dxa"/>
            <w:tcBorders>
              <w:top w:val="nil"/>
              <w:left w:val="single" w:sz="4" w:space="0" w:color="auto"/>
              <w:bottom w:val="single" w:sz="4" w:space="0" w:color="auto"/>
              <w:right w:val="single" w:sz="8" w:space="0" w:color="auto"/>
            </w:tcBorders>
            <w:shd w:val="clear" w:color="auto" w:fill="auto"/>
            <w:vAlign w:val="center"/>
            <w:hideMark/>
          </w:tcPr>
          <w:p w14:paraId="2245FB09" w14:textId="77777777" w:rsidR="0038380F" w:rsidRPr="002D5FB3" w:rsidRDefault="0038380F" w:rsidP="00C96B77">
            <w:pPr>
              <w:spacing w:after="0" w:line="240" w:lineRule="auto"/>
              <w:jc w:val="center"/>
              <w:rPr>
                <w:rFonts w:ascii="Calibri" w:eastAsia="Times New Roman" w:hAnsi="Calibri" w:cs="Calibri"/>
                <w:b/>
                <w:bCs/>
                <w:color w:val="000000"/>
              </w:rPr>
            </w:pPr>
            <w:r w:rsidRPr="002D5FB3">
              <w:rPr>
                <w:rFonts w:ascii="Calibri" w:eastAsia="Times New Roman" w:hAnsi="Calibri" w:cs="Calibri"/>
                <w:b/>
                <w:bCs/>
                <w:color w:val="000000"/>
              </w:rPr>
              <w:t>10am to noon</w:t>
            </w:r>
          </w:p>
        </w:tc>
      </w:tr>
      <w:tr w:rsidR="0038380F" w:rsidRPr="002D5FB3" w14:paraId="1894AF4D" w14:textId="77777777" w:rsidTr="00C96B77">
        <w:trPr>
          <w:trHeight w:val="450"/>
          <w:jc w:val="center"/>
        </w:trPr>
        <w:tc>
          <w:tcPr>
            <w:tcW w:w="5220" w:type="dxa"/>
            <w:gridSpan w:val="4"/>
            <w:tcBorders>
              <w:top w:val="single" w:sz="4" w:space="0" w:color="auto"/>
              <w:left w:val="single" w:sz="8" w:space="0" w:color="auto"/>
              <w:bottom w:val="single" w:sz="4" w:space="0" w:color="auto"/>
              <w:right w:val="nil"/>
            </w:tcBorders>
            <w:shd w:val="clear" w:color="000000" w:fill="BFBFBF"/>
            <w:vAlign w:val="center"/>
            <w:hideMark/>
          </w:tcPr>
          <w:p w14:paraId="6220E872" w14:textId="77777777" w:rsidR="0038380F" w:rsidRPr="002D5FB3" w:rsidRDefault="0038380F" w:rsidP="00C96B77">
            <w:pPr>
              <w:spacing w:after="0" w:line="240" w:lineRule="auto"/>
              <w:jc w:val="center"/>
              <w:rPr>
                <w:rFonts w:ascii="Calibri" w:eastAsia="Times New Roman" w:hAnsi="Calibri" w:cs="Calibri"/>
                <w:b/>
                <w:bCs/>
                <w:color w:val="000000"/>
              </w:rPr>
            </w:pPr>
            <w:r w:rsidRPr="002D5FB3">
              <w:rPr>
                <w:rFonts w:ascii="Calibri" w:eastAsia="Times New Roman" w:hAnsi="Calibri" w:cs="Calibri"/>
                <w:b/>
                <w:bCs/>
                <w:color w:val="000000"/>
              </w:rPr>
              <w:t>2021</w:t>
            </w:r>
          </w:p>
        </w:tc>
        <w:tc>
          <w:tcPr>
            <w:tcW w:w="266" w:type="dxa"/>
            <w:tcBorders>
              <w:top w:val="nil"/>
              <w:left w:val="nil"/>
              <w:bottom w:val="nil"/>
              <w:right w:val="nil"/>
            </w:tcBorders>
            <w:shd w:val="clear" w:color="000000" w:fill="BFBFBF"/>
            <w:noWrap/>
            <w:vAlign w:val="bottom"/>
            <w:hideMark/>
          </w:tcPr>
          <w:p w14:paraId="238255D3" w14:textId="77777777" w:rsidR="0038380F" w:rsidRPr="002D5FB3" w:rsidRDefault="0038380F" w:rsidP="00C96B77">
            <w:pPr>
              <w:spacing w:after="0" w:line="240" w:lineRule="auto"/>
              <w:rPr>
                <w:rFonts w:ascii="Calibri" w:eastAsia="Times New Roman" w:hAnsi="Calibri" w:cs="Calibri"/>
                <w:color w:val="000000"/>
              </w:rPr>
            </w:pPr>
            <w:r w:rsidRPr="002D5FB3">
              <w:rPr>
                <w:rFonts w:ascii="Calibri" w:eastAsia="Times New Roman" w:hAnsi="Calibri" w:cs="Calibri"/>
                <w:color w:val="000000"/>
              </w:rPr>
              <w:t> </w:t>
            </w:r>
          </w:p>
        </w:tc>
        <w:tc>
          <w:tcPr>
            <w:tcW w:w="4520" w:type="dxa"/>
            <w:gridSpan w:val="2"/>
            <w:tcBorders>
              <w:top w:val="single" w:sz="4" w:space="0" w:color="auto"/>
              <w:left w:val="nil"/>
              <w:bottom w:val="single" w:sz="4" w:space="0" w:color="auto"/>
              <w:right w:val="single" w:sz="8" w:space="0" w:color="000000"/>
            </w:tcBorders>
            <w:shd w:val="clear" w:color="000000" w:fill="BFBFBF"/>
            <w:vAlign w:val="center"/>
            <w:hideMark/>
          </w:tcPr>
          <w:p w14:paraId="5A235585" w14:textId="77777777" w:rsidR="0038380F" w:rsidRPr="002D5FB3" w:rsidRDefault="0038380F" w:rsidP="00C96B77">
            <w:pPr>
              <w:spacing w:after="0" w:line="240" w:lineRule="auto"/>
              <w:jc w:val="center"/>
              <w:rPr>
                <w:rFonts w:ascii="Calibri" w:eastAsia="Times New Roman" w:hAnsi="Calibri" w:cs="Calibri"/>
                <w:b/>
                <w:bCs/>
                <w:color w:val="000000"/>
              </w:rPr>
            </w:pPr>
            <w:r w:rsidRPr="002D5FB3">
              <w:rPr>
                <w:rFonts w:ascii="Calibri" w:eastAsia="Times New Roman" w:hAnsi="Calibri" w:cs="Calibri"/>
                <w:b/>
                <w:bCs/>
                <w:color w:val="000000"/>
              </w:rPr>
              <w:t>2021</w:t>
            </w:r>
          </w:p>
        </w:tc>
      </w:tr>
      <w:tr w:rsidR="0038380F" w:rsidRPr="002D5FB3" w14:paraId="04DC9B0B" w14:textId="77777777" w:rsidTr="00C96B77">
        <w:trPr>
          <w:trHeight w:val="300"/>
          <w:jc w:val="center"/>
        </w:trPr>
        <w:tc>
          <w:tcPr>
            <w:tcW w:w="200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B5C2317" w14:textId="77777777" w:rsidR="0038380F" w:rsidRPr="002D5FB3" w:rsidRDefault="0038380F" w:rsidP="00C96B77">
            <w:pPr>
              <w:spacing w:after="0" w:line="240" w:lineRule="auto"/>
              <w:jc w:val="center"/>
              <w:rPr>
                <w:rFonts w:ascii="Calibri" w:eastAsia="Times New Roman" w:hAnsi="Calibri" w:cs="Calibri"/>
                <w:color w:val="000000"/>
              </w:rPr>
            </w:pPr>
            <w:r w:rsidRPr="002D5FB3">
              <w:rPr>
                <w:rFonts w:ascii="Calibri" w:eastAsia="Times New Roman" w:hAnsi="Calibri" w:cs="Calibri"/>
                <w:color w:val="000000"/>
              </w:rPr>
              <w:t>Thurs 16 Sept 2021</w:t>
            </w:r>
          </w:p>
        </w:tc>
        <w:tc>
          <w:tcPr>
            <w:tcW w:w="1140" w:type="dxa"/>
            <w:tcBorders>
              <w:top w:val="nil"/>
              <w:left w:val="nil"/>
              <w:bottom w:val="single" w:sz="4" w:space="0" w:color="auto"/>
              <w:right w:val="single" w:sz="4" w:space="0" w:color="auto"/>
            </w:tcBorders>
            <w:shd w:val="clear" w:color="auto" w:fill="auto"/>
            <w:vAlign w:val="center"/>
            <w:hideMark/>
          </w:tcPr>
          <w:p w14:paraId="38BAF017" w14:textId="77777777" w:rsidR="0038380F" w:rsidRPr="002D5FB3" w:rsidRDefault="0038380F" w:rsidP="00C96B77">
            <w:pPr>
              <w:spacing w:after="0" w:line="240" w:lineRule="auto"/>
              <w:jc w:val="center"/>
              <w:rPr>
                <w:rFonts w:ascii="Calibri" w:eastAsia="Times New Roman" w:hAnsi="Calibri" w:cs="Calibri"/>
                <w:color w:val="7F7F7F"/>
              </w:rPr>
            </w:pPr>
            <w:r w:rsidRPr="002D5FB3">
              <w:rPr>
                <w:rFonts w:ascii="Calibri" w:eastAsia="Times New Roman" w:hAnsi="Calibri" w:cs="Calibri"/>
                <w:color w:val="7F7F7F"/>
              </w:rPr>
              <w:t>4pm</w:t>
            </w:r>
          </w:p>
        </w:tc>
        <w:tc>
          <w:tcPr>
            <w:tcW w:w="1060" w:type="dxa"/>
            <w:tcBorders>
              <w:top w:val="nil"/>
              <w:left w:val="nil"/>
              <w:bottom w:val="single" w:sz="4" w:space="0" w:color="auto"/>
              <w:right w:val="single" w:sz="4" w:space="0" w:color="auto"/>
            </w:tcBorders>
            <w:shd w:val="clear" w:color="auto" w:fill="auto"/>
            <w:vAlign w:val="center"/>
            <w:hideMark/>
          </w:tcPr>
          <w:p w14:paraId="769967D0" w14:textId="77777777" w:rsidR="0038380F" w:rsidRPr="002D5FB3" w:rsidRDefault="0038380F" w:rsidP="00C96B77">
            <w:pPr>
              <w:spacing w:after="0" w:line="240" w:lineRule="auto"/>
              <w:jc w:val="center"/>
              <w:rPr>
                <w:rFonts w:ascii="Calibri" w:eastAsia="Times New Roman" w:hAnsi="Calibri" w:cs="Calibri"/>
                <w:color w:val="000000"/>
              </w:rPr>
            </w:pPr>
            <w:r w:rsidRPr="002D5FB3">
              <w:rPr>
                <w:rFonts w:ascii="Calibri" w:eastAsia="Times New Roman" w:hAnsi="Calibri" w:cs="Calibri"/>
                <w:color w:val="000000"/>
              </w:rPr>
              <w:t>4.30 pm</w:t>
            </w:r>
          </w:p>
        </w:tc>
        <w:tc>
          <w:tcPr>
            <w:tcW w:w="1020" w:type="dxa"/>
            <w:tcBorders>
              <w:top w:val="nil"/>
              <w:left w:val="nil"/>
              <w:bottom w:val="single" w:sz="4" w:space="0" w:color="auto"/>
              <w:right w:val="single" w:sz="4" w:space="0" w:color="auto"/>
            </w:tcBorders>
            <w:shd w:val="clear" w:color="auto" w:fill="auto"/>
            <w:vAlign w:val="center"/>
            <w:hideMark/>
          </w:tcPr>
          <w:p w14:paraId="76307F02" w14:textId="77777777" w:rsidR="0038380F" w:rsidRPr="002D5FB3" w:rsidRDefault="0038380F" w:rsidP="00C96B77">
            <w:pPr>
              <w:spacing w:after="0" w:line="240" w:lineRule="auto"/>
              <w:jc w:val="center"/>
              <w:rPr>
                <w:rFonts w:ascii="Calibri" w:eastAsia="Times New Roman" w:hAnsi="Calibri" w:cs="Calibri"/>
                <w:color w:val="000000"/>
              </w:rPr>
            </w:pPr>
            <w:r w:rsidRPr="002D5FB3">
              <w:rPr>
                <w:rFonts w:ascii="Calibri" w:eastAsia="Times New Roman" w:hAnsi="Calibri" w:cs="Calibri"/>
                <w:color w:val="000000"/>
              </w:rPr>
              <w:t>7pm</w:t>
            </w:r>
          </w:p>
        </w:tc>
        <w:tc>
          <w:tcPr>
            <w:tcW w:w="266" w:type="dxa"/>
            <w:tcBorders>
              <w:top w:val="nil"/>
              <w:left w:val="nil"/>
              <w:bottom w:val="nil"/>
              <w:right w:val="nil"/>
            </w:tcBorders>
            <w:shd w:val="clear" w:color="000000" w:fill="BFBFBF"/>
            <w:noWrap/>
            <w:vAlign w:val="bottom"/>
            <w:hideMark/>
          </w:tcPr>
          <w:p w14:paraId="3D857806" w14:textId="77777777" w:rsidR="0038380F" w:rsidRPr="002D5FB3" w:rsidRDefault="0038380F" w:rsidP="00C96B77">
            <w:pPr>
              <w:spacing w:after="0" w:line="240" w:lineRule="auto"/>
              <w:rPr>
                <w:rFonts w:ascii="Calibri" w:eastAsia="Times New Roman" w:hAnsi="Calibri" w:cs="Calibri"/>
                <w:color w:val="000000"/>
              </w:rPr>
            </w:pPr>
            <w:r w:rsidRPr="002D5FB3">
              <w:rPr>
                <w:rFonts w:ascii="Calibri" w:eastAsia="Times New Roman" w:hAnsi="Calibri" w:cs="Calibri"/>
                <w:color w:val="000000"/>
              </w:rPr>
              <w:t> </w:t>
            </w:r>
          </w:p>
        </w:tc>
        <w:tc>
          <w:tcPr>
            <w:tcW w:w="2000" w:type="dxa"/>
            <w:tcBorders>
              <w:top w:val="nil"/>
              <w:left w:val="single" w:sz="4" w:space="0" w:color="auto"/>
              <w:bottom w:val="single" w:sz="4" w:space="0" w:color="auto"/>
              <w:right w:val="single" w:sz="4" w:space="0" w:color="auto"/>
            </w:tcBorders>
            <w:shd w:val="clear" w:color="auto" w:fill="auto"/>
            <w:vAlign w:val="center"/>
            <w:hideMark/>
          </w:tcPr>
          <w:p w14:paraId="445A413E" w14:textId="77777777" w:rsidR="0038380F" w:rsidRPr="002D5FB3" w:rsidRDefault="0038380F" w:rsidP="00C96B77">
            <w:pPr>
              <w:spacing w:after="0" w:line="240" w:lineRule="auto"/>
              <w:jc w:val="center"/>
              <w:rPr>
                <w:rFonts w:ascii="Calibri" w:eastAsia="Times New Roman" w:hAnsi="Calibri" w:cs="Calibri"/>
                <w:color w:val="000000"/>
              </w:rPr>
            </w:pPr>
            <w:r w:rsidRPr="002D5FB3">
              <w:rPr>
                <w:rFonts w:ascii="Calibri" w:eastAsia="Times New Roman" w:hAnsi="Calibri" w:cs="Calibri"/>
                <w:color w:val="000000"/>
              </w:rPr>
              <w:t>01-Oct-21</w:t>
            </w:r>
          </w:p>
        </w:tc>
        <w:tc>
          <w:tcPr>
            <w:tcW w:w="2520" w:type="dxa"/>
            <w:tcBorders>
              <w:top w:val="nil"/>
              <w:left w:val="nil"/>
              <w:bottom w:val="single" w:sz="4" w:space="0" w:color="auto"/>
              <w:right w:val="single" w:sz="8" w:space="0" w:color="auto"/>
            </w:tcBorders>
            <w:shd w:val="clear" w:color="auto" w:fill="auto"/>
            <w:vAlign w:val="center"/>
            <w:hideMark/>
          </w:tcPr>
          <w:p w14:paraId="5585B0CD" w14:textId="77777777" w:rsidR="0038380F" w:rsidRPr="002D5FB3" w:rsidRDefault="0038380F" w:rsidP="00C96B77">
            <w:pPr>
              <w:spacing w:after="0" w:line="240" w:lineRule="auto"/>
              <w:jc w:val="center"/>
              <w:rPr>
                <w:rFonts w:ascii="Calibri" w:eastAsia="Times New Roman" w:hAnsi="Calibri" w:cs="Calibri"/>
                <w:color w:val="000000"/>
              </w:rPr>
            </w:pPr>
            <w:r w:rsidRPr="002D5FB3">
              <w:rPr>
                <w:rFonts w:ascii="Calibri" w:eastAsia="Times New Roman" w:hAnsi="Calibri" w:cs="Calibri"/>
                <w:color w:val="000000"/>
              </w:rPr>
              <w:t>10-Sep-21</w:t>
            </w:r>
          </w:p>
        </w:tc>
      </w:tr>
      <w:tr w:rsidR="0038380F" w:rsidRPr="002D5FB3" w14:paraId="703C722B" w14:textId="77777777" w:rsidTr="00C96B77">
        <w:trPr>
          <w:trHeight w:val="315"/>
          <w:jc w:val="center"/>
        </w:trPr>
        <w:tc>
          <w:tcPr>
            <w:tcW w:w="200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1E349E0F" w14:textId="77777777" w:rsidR="0038380F" w:rsidRPr="002D5FB3" w:rsidRDefault="0038380F" w:rsidP="00C96B77">
            <w:pPr>
              <w:spacing w:after="0" w:line="240" w:lineRule="auto"/>
              <w:jc w:val="center"/>
              <w:rPr>
                <w:rFonts w:ascii="Calibri" w:eastAsia="Times New Roman" w:hAnsi="Calibri" w:cs="Calibri"/>
                <w:color w:val="000000"/>
              </w:rPr>
            </w:pPr>
            <w:r w:rsidRPr="002D5FB3">
              <w:rPr>
                <w:rFonts w:ascii="Calibri" w:eastAsia="Times New Roman" w:hAnsi="Calibri" w:cs="Calibri"/>
                <w:color w:val="000000"/>
              </w:rPr>
              <w:t>Thurs 25 Nov 2021</w:t>
            </w:r>
          </w:p>
        </w:tc>
        <w:tc>
          <w:tcPr>
            <w:tcW w:w="1140" w:type="dxa"/>
            <w:tcBorders>
              <w:top w:val="nil"/>
              <w:left w:val="nil"/>
              <w:bottom w:val="single" w:sz="8" w:space="0" w:color="auto"/>
              <w:right w:val="single" w:sz="4" w:space="0" w:color="auto"/>
            </w:tcBorders>
            <w:shd w:val="clear" w:color="auto" w:fill="auto"/>
            <w:vAlign w:val="center"/>
            <w:hideMark/>
          </w:tcPr>
          <w:p w14:paraId="63A06D9A" w14:textId="77777777" w:rsidR="0038380F" w:rsidRPr="002D5FB3" w:rsidRDefault="0038380F" w:rsidP="00C96B77">
            <w:pPr>
              <w:spacing w:after="0" w:line="240" w:lineRule="auto"/>
              <w:jc w:val="center"/>
              <w:rPr>
                <w:rFonts w:ascii="Calibri" w:eastAsia="Times New Roman" w:hAnsi="Calibri" w:cs="Calibri"/>
                <w:color w:val="7F7F7F"/>
              </w:rPr>
            </w:pPr>
            <w:r w:rsidRPr="002D5FB3">
              <w:rPr>
                <w:rFonts w:ascii="Calibri" w:eastAsia="Times New Roman" w:hAnsi="Calibri" w:cs="Calibri"/>
                <w:color w:val="7F7F7F"/>
              </w:rPr>
              <w:t>4pm</w:t>
            </w:r>
          </w:p>
        </w:tc>
        <w:tc>
          <w:tcPr>
            <w:tcW w:w="1060" w:type="dxa"/>
            <w:tcBorders>
              <w:top w:val="nil"/>
              <w:left w:val="nil"/>
              <w:bottom w:val="single" w:sz="8" w:space="0" w:color="auto"/>
              <w:right w:val="single" w:sz="4" w:space="0" w:color="auto"/>
            </w:tcBorders>
            <w:shd w:val="clear" w:color="auto" w:fill="auto"/>
            <w:vAlign w:val="center"/>
            <w:hideMark/>
          </w:tcPr>
          <w:p w14:paraId="1C99AA14" w14:textId="77777777" w:rsidR="0038380F" w:rsidRPr="002D5FB3" w:rsidRDefault="0038380F" w:rsidP="00C96B77">
            <w:pPr>
              <w:spacing w:after="0" w:line="240" w:lineRule="auto"/>
              <w:jc w:val="center"/>
              <w:rPr>
                <w:rFonts w:ascii="Calibri" w:eastAsia="Times New Roman" w:hAnsi="Calibri" w:cs="Calibri"/>
                <w:color w:val="000000"/>
              </w:rPr>
            </w:pPr>
            <w:r w:rsidRPr="002D5FB3">
              <w:rPr>
                <w:rFonts w:ascii="Calibri" w:eastAsia="Times New Roman" w:hAnsi="Calibri" w:cs="Calibri"/>
                <w:color w:val="000000"/>
              </w:rPr>
              <w:t>4.30 pm</w:t>
            </w:r>
          </w:p>
        </w:tc>
        <w:tc>
          <w:tcPr>
            <w:tcW w:w="1020" w:type="dxa"/>
            <w:tcBorders>
              <w:top w:val="nil"/>
              <w:left w:val="nil"/>
              <w:bottom w:val="single" w:sz="8" w:space="0" w:color="auto"/>
              <w:right w:val="single" w:sz="4" w:space="0" w:color="auto"/>
            </w:tcBorders>
            <w:shd w:val="clear" w:color="auto" w:fill="auto"/>
            <w:vAlign w:val="center"/>
            <w:hideMark/>
          </w:tcPr>
          <w:p w14:paraId="4E1E81C7" w14:textId="77777777" w:rsidR="0038380F" w:rsidRPr="002D5FB3" w:rsidRDefault="0038380F" w:rsidP="00C96B77">
            <w:pPr>
              <w:spacing w:after="0" w:line="240" w:lineRule="auto"/>
              <w:jc w:val="center"/>
              <w:rPr>
                <w:rFonts w:ascii="Calibri" w:eastAsia="Times New Roman" w:hAnsi="Calibri" w:cs="Calibri"/>
                <w:color w:val="000000"/>
              </w:rPr>
            </w:pPr>
            <w:r w:rsidRPr="002D5FB3">
              <w:rPr>
                <w:rFonts w:ascii="Calibri" w:eastAsia="Times New Roman" w:hAnsi="Calibri" w:cs="Calibri"/>
                <w:color w:val="000000"/>
              </w:rPr>
              <w:t>7pm</w:t>
            </w:r>
          </w:p>
        </w:tc>
        <w:tc>
          <w:tcPr>
            <w:tcW w:w="266" w:type="dxa"/>
            <w:tcBorders>
              <w:top w:val="nil"/>
              <w:left w:val="nil"/>
              <w:bottom w:val="single" w:sz="8" w:space="0" w:color="auto"/>
              <w:right w:val="nil"/>
            </w:tcBorders>
            <w:shd w:val="clear" w:color="000000" w:fill="BFBFBF"/>
            <w:noWrap/>
            <w:vAlign w:val="bottom"/>
            <w:hideMark/>
          </w:tcPr>
          <w:p w14:paraId="03659832" w14:textId="77777777" w:rsidR="0038380F" w:rsidRPr="002D5FB3" w:rsidRDefault="0038380F" w:rsidP="00C96B77">
            <w:pPr>
              <w:spacing w:after="0" w:line="240" w:lineRule="auto"/>
              <w:rPr>
                <w:rFonts w:ascii="Calibri" w:eastAsia="Times New Roman" w:hAnsi="Calibri" w:cs="Calibri"/>
                <w:color w:val="000000"/>
              </w:rPr>
            </w:pPr>
            <w:r w:rsidRPr="002D5FB3">
              <w:rPr>
                <w:rFonts w:ascii="Calibri" w:eastAsia="Times New Roman" w:hAnsi="Calibri" w:cs="Calibri"/>
                <w:color w:val="000000"/>
              </w:rPr>
              <w:t> </w:t>
            </w:r>
          </w:p>
        </w:tc>
        <w:tc>
          <w:tcPr>
            <w:tcW w:w="2000" w:type="dxa"/>
            <w:tcBorders>
              <w:top w:val="nil"/>
              <w:left w:val="single" w:sz="4" w:space="0" w:color="auto"/>
              <w:bottom w:val="single" w:sz="8" w:space="0" w:color="auto"/>
              <w:right w:val="single" w:sz="4" w:space="0" w:color="auto"/>
            </w:tcBorders>
            <w:shd w:val="clear" w:color="auto" w:fill="auto"/>
            <w:vAlign w:val="center"/>
            <w:hideMark/>
          </w:tcPr>
          <w:p w14:paraId="6B8C7507" w14:textId="77777777" w:rsidR="0038380F" w:rsidRPr="002D5FB3" w:rsidRDefault="0038380F" w:rsidP="00C96B77">
            <w:pPr>
              <w:spacing w:after="0" w:line="240" w:lineRule="auto"/>
              <w:jc w:val="center"/>
              <w:rPr>
                <w:rFonts w:ascii="Calibri" w:eastAsia="Times New Roman" w:hAnsi="Calibri" w:cs="Calibri"/>
                <w:color w:val="000000"/>
              </w:rPr>
            </w:pPr>
            <w:r w:rsidRPr="002D5FB3">
              <w:rPr>
                <w:rFonts w:ascii="Calibri" w:eastAsia="Times New Roman" w:hAnsi="Calibri" w:cs="Calibri"/>
                <w:color w:val="000000"/>
              </w:rPr>
              <w:t>10-Dec-21</w:t>
            </w:r>
          </w:p>
        </w:tc>
        <w:tc>
          <w:tcPr>
            <w:tcW w:w="2520" w:type="dxa"/>
            <w:tcBorders>
              <w:top w:val="nil"/>
              <w:left w:val="nil"/>
              <w:bottom w:val="single" w:sz="8" w:space="0" w:color="auto"/>
              <w:right w:val="single" w:sz="8" w:space="0" w:color="auto"/>
            </w:tcBorders>
            <w:shd w:val="clear" w:color="auto" w:fill="auto"/>
            <w:vAlign w:val="center"/>
            <w:hideMark/>
          </w:tcPr>
          <w:p w14:paraId="06727699" w14:textId="77777777" w:rsidR="0038380F" w:rsidRPr="002D5FB3" w:rsidRDefault="0038380F" w:rsidP="00C96B77">
            <w:pPr>
              <w:spacing w:after="0" w:line="240" w:lineRule="auto"/>
              <w:jc w:val="center"/>
              <w:rPr>
                <w:rFonts w:ascii="Calibri" w:eastAsia="Times New Roman" w:hAnsi="Calibri" w:cs="Calibri"/>
                <w:color w:val="000000"/>
              </w:rPr>
            </w:pPr>
            <w:r w:rsidRPr="002D5FB3">
              <w:rPr>
                <w:rFonts w:ascii="Calibri" w:eastAsia="Times New Roman" w:hAnsi="Calibri" w:cs="Calibri"/>
                <w:color w:val="000000"/>
              </w:rPr>
              <w:t>19-Nov-21</w:t>
            </w:r>
          </w:p>
        </w:tc>
      </w:tr>
    </w:tbl>
    <w:p w14:paraId="05BD7213" w14:textId="39512487" w:rsidR="00A97642" w:rsidRDefault="00A97642" w:rsidP="000A1DBC">
      <w:pPr>
        <w:spacing w:after="0" w:line="240" w:lineRule="auto"/>
        <w:jc w:val="both"/>
        <w:rPr>
          <w:lang w:eastAsia="en-US"/>
        </w:rPr>
      </w:pPr>
    </w:p>
    <w:p w14:paraId="743CB2C9" w14:textId="77777777" w:rsidR="00A97642" w:rsidRDefault="00A97642">
      <w:pPr>
        <w:rPr>
          <w:lang w:eastAsia="en-US"/>
        </w:rPr>
        <w:sectPr w:rsidR="00A97642" w:rsidSect="009F0659">
          <w:pgSz w:w="11906" w:h="16838" w:code="9"/>
          <w:pgMar w:top="426" w:right="1440" w:bottom="0" w:left="1440" w:header="567" w:footer="567" w:gutter="0"/>
          <w:cols w:space="708"/>
          <w:docGrid w:linePitch="360"/>
        </w:sectPr>
      </w:pPr>
      <w:r>
        <w:rPr>
          <w:lang w:eastAsia="en-US"/>
        </w:rPr>
        <w:br w:type="page"/>
      </w:r>
    </w:p>
    <w:p w14:paraId="78F31BB1" w14:textId="39B28E9B" w:rsidR="00A97642" w:rsidRDefault="00A97642">
      <w:pPr>
        <w:rPr>
          <w:lang w:eastAsia="en-US"/>
        </w:rPr>
      </w:pPr>
      <w:r>
        <w:rPr>
          <w:lang w:eastAsia="en-US"/>
        </w:rPr>
        <w:t xml:space="preserve">KMEP business leader priorities </w:t>
      </w:r>
    </w:p>
    <w:p w14:paraId="6C8B5BE4" w14:textId="68B2E8E7" w:rsidR="00CB7936" w:rsidRDefault="00A97642" w:rsidP="000A1DBC">
      <w:pPr>
        <w:spacing w:after="0" w:line="240" w:lineRule="auto"/>
        <w:jc w:val="both"/>
        <w:rPr>
          <w:lang w:eastAsia="en-US"/>
        </w:rPr>
      </w:pPr>
      <w:r w:rsidRPr="00A97642">
        <w:rPr>
          <w:noProof/>
          <w:lang w:eastAsia="en-US"/>
        </w:rPr>
        <w:drawing>
          <wp:inline distT="0" distB="0" distL="0" distR="0" wp14:anchorId="329DE6F2" wp14:editId="15EF3AD1">
            <wp:extent cx="9548720" cy="5324475"/>
            <wp:effectExtent l="0" t="0" r="0" b="0"/>
            <wp:docPr id="23" name="Picture 2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alendar&#10;&#10;Description automatically generated"/>
                    <pic:cNvPicPr/>
                  </pic:nvPicPr>
                  <pic:blipFill>
                    <a:blip r:embed="rId96"/>
                    <a:stretch>
                      <a:fillRect/>
                    </a:stretch>
                  </pic:blipFill>
                  <pic:spPr>
                    <a:xfrm>
                      <a:off x="0" y="0"/>
                      <a:ext cx="9557297" cy="5329258"/>
                    </a:xfrm>
                    <a:prstGeom prst="rect">
                      <a:avLst/>
                    </a:prstGeom>
                  </pic:spPr>
                </pic:pic>
              </a:graphicData>
            </a:graphic>
          </wp:inline>
        </w:drawing>
      </w:r>
    </w:p>
    <w:sectPr w:rsidR="00CB7936" w:rsidSect="00A97642">
      <w:pgSz w:w="16838" w:h="11906" w:orient="landscape" w:code="9"/>
      <w:pgMar w:top="1440" w:right="426" w:bottom="1440" w:left="993"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3012C" w14:textId="77777777" w:rsidR="00081246" w:rsidRDefault="00081246" w:rsidP="00617431">
      <w:pPr>
        <w:spacing w:after="0" w:line="240" w:lineRule="auto"/>
      </w:pPr>
      <w:r>
        <w:separator/>
      </w:r>
    </w:p>
  </w:endnote>
  <w:endnote w:type="continuationSeparator" w:id="0">
    <w:p w14:paraId="34582624" w14:textId="77777777" w:rsidR="00081246" w:rsidRDefault="00081246" w:rsidP="00617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ropa-Light">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Light">
    <w:altName w:val="Segoe UI Light"/>
    <w:charset w:val="00"/>
    <w:family w:val="auto"/>
    <w:pitch w:val="default"/>
  </w:font>
  <w:font w:name="Montserrat">
    <w:altName w:val="Calibri"/>
    <w:panose1 w:val="00000000000000000000"/>
    <w:charset w:val="00"/>
    <w:family w:val="swiss"/>
    <w:notTrueType/>
    <w:pitch w:val="default"/>
    <w:sig w:usb0="00000003" w:usb1="00000000" w:usb2="00000000" w:usb3="00000000" w:csb0="00000001" w:csb1="00000000"/>
  </w:font>
  <w:font w:name="Montserrat Medium">
    <w:altName w:val="Calibri"/>
    <w:panose1 w:val="00000000000000000000"/>
    <w:charset w:val="00"/>
    <w:family w:val="swiss"/>
    <w:notTrueType/>
    <w:pitch w:val="default"/>
    <w:sig w:usb0="00000003" w:usb1="00000000" w:usb2="00000000" w:usb3="00000000" w:csb0="00000001" w:csb1="00000000"/>
  </w:font>
  <w:font w:name="Swis721 BT">
    <w:altName w:val="Calibri"/>
    <w:panose1 w:val="00000000000000000000"/>
    <w:charset w:val="00"/>
    <w:family w:val="swiss"/>
    <w:notTrueType/>
    <w:pitch w:val="default"/>
    <w:sig w:usb0="00000003" w:usb1="00000000" w:usb2="00000000" w:usb3="00000000" w:csb0="00000001" w:csb1="00000000"/>
  </w:font>
  <w:font w:name="Swis721 Lt BT">
    <w:altName w:val="Calibri"/>
    <w:panose1 w:val="00000000000000000000"/>
    <w:charset w:val="00"/>
    <w:family w:val="swiss"/>
    <w:notTrueType/>
    <w:pitch w:val="default"/>
    <w:sig w:usb0="00000003" w:usb1="00000000" w:usb2="00000000" w:usb3="00000000" w:csb0="00000001" w:csb1="00000000"/>
  </w:font>
  <w:font w:name="ZapfDingbats">
    <w:altName w:val="MS Mincho"/>
    <w:panose1 w:val="00000000000000000000"/>
    <w:charset w:val="80"/>
    <w:family w:val="auto"/>
    <w:notTrueType/>
    <w:pitch w:val="default"/>
    <w:sig w:usb0="00000000" w:usb1="08070000" w:usb2="00000010" w:usb3="00000000" w:csb0="00020000"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819132"/>
      <w:docPartObj>
        <w:docPartGallery w:val="Page Numbers (Bottom of Page)"/>
        <w:docPartUnique/>
      </w:docPartObj>
    </w:sdtPr>
    <w:sdtEndPr>
      <w:rPr>
        <w:noProof/>
      </w:rPr>
    </w:sdtEndPr>
    <w:sdtContent>
      <w:p w14:paraId="7A47C8A2" w14:textId="38F6E01B" w:rsidR="008537FD" w:rsidRDefault="008537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D4DEE7" w14:textId="77777777" w:rsidR="008537FD" w:rsidRDefault="008537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B9200" w14:textId="21474F07" w:rsidR="008537FD" w:rsidRDefault="00853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0FF87" w14:textId="77777777" w:rsidR="00081246" w:rsidRDefault="00081246" w:rsidP="00617431">
      <w:pPr>
        <w:spacing w:after="0" w:line="240" w:lineRule="auto"/>
      </w:pPr>
      <w:r>
        <w:separator/>
      </w:r>
    </w:p>
  </w:footnote>
  <w:footnote w:type="continuationSeparator" w:id="0">
    <w:p w14:paraId="457FBEE4" w14:textId="77777777" w:rsidR="00081246" w:rsidRDefault="00081246" w:rsidP="00617431">
      <w:pPr>
        <w:spacing w:after="0" w:line="240" w:lineRule="auto"/>
      </w:pPr>
      <w:r>
        <w:continuationSeparator/>
      </w:r>
    </w:p>
  </w:footnote>
  <w:footnote w:id="1">
    <w:p w14:paraId="6AA178D1" w14:textId="77777777" w:rsidR="00EA6DA7" w:rsidRDefault="00EA6DA7" w:rsidP="00EA6DA7">
      <w:pPr>
        <w:pStyle w:val="FootnoteText"/>
      </w:pPr>
      <w:r>
        <w:rPr>
          <w:rStyle w:val="FootnoteReference"/>
        </w:rPr>
        <w:footnoteRef/>
      </w:r>
      <w:r>
        <w:t xml:space="preserve"> All bids must be made using the Government prescribed application form. This form allows a bidder to name up to three district/unitary areas per application.</w:t>
      </w:r>
    </w:p>
  </w:footnote>
  <w:footnote w:id="2">
    <w:p w14:paraId="7870F3A7" w14:textId="77777777" w:rsidR="008537FD" w:rsidRDefault="008537FD" w:rsidP="008537FD">
      <w:pPr>
        <w:pStyle w:val="FootnoteText"/>
      </w:pPr>
      <w:r>
        <w:rPr>
          <w:rStyle w:val="FootnoteReference"/>
        </w:rPr>
        <w:footnoteRef/>
      </w:r>
      <w:r>
        <w:t xml:space="preserve"> An exception will be made for the KMEP recruitment for 2020, when all business member positions will be advertised as per Central Government’s LEP Review requirement.</w:t>
      </w:r>
    </w:p>
  </w:footnote>
  <w:footnote w:id="3">
    <w:p w14:paraId="204050F2" w14:textId="77777777" w:rsidR="008537FD" w:rsidRPr="00090447" w:rsidRDefault="008537FD" w:rsidP="008537FD">
      <w:pPr>
        <w:spacing w:after="0" w:line="240" w:lineRule="auto"/>
        <w:rPr>
          <w:rFonts w:eastAsia="Times New Roman" w:cstheme="minorHAnsi"/>
          <w:color w:val="3D3A3B"/>
          <w:sz w:val="18"/>
          <w:szCs w:val="18"/>
          <w:lang w:val="en"/>
        </w:rPr>
      </w:pPr>
      <w:r w:rsidRPr="00090447">
        <w:rPr>
          <w:rStyle w:val="FootnoteReference"/>
          <w:rFonts w:cstheme="minorHAnsi"/>
          <w:sz w:val="18"/>
          <w:szCs w:val="18"/>
        </w:rPr>
        <w:footnoteRef/>
      </w:r>
      <w:r w:rsidRPr="00090447">
        <w:rPr>
          <w:rFonts w:cstheme="minorHAnsi"/>
          <w:sz w:val="18"/>
          <w:szCs w:val="18"/>
        </w:rPr>
        <w:t xml:space="preserve"> Protected Characteristics are defined by the Government as </w:t>
      </w:r>
      <w:hyperlink r:id="rId1" w:tooltip="Age discrimination" w:history="1">
        <w:r w:rsidRPr="005E6147">
          <w:rPr>
            <w:rFonts w:eastAsia="Times New Roman" w:cstheme="minorHAnsi"/>
            <w:sz w:val="18"/>
            <w:szCs w:val="18"/>
            <w:lang w:val="en"/>
          </w:rPr>
          <w:t>age</w:t>
        </w:r>
      </w:hyperlink>
      <w:r w:rsidRPr="00090447">
        <w:rPr>
          <w:rFonts w:eastAsia="Times New Roman" w:cstheme="minorHAnsi"/>
          <w:sz w:val="18"/>
          <w:szCs w:val="18"/>
          <w:lang w:val="en"/>
        </w:rPr>
        <w:t xml:space="preserve">, </w:t>
      </w:r>
      <w:hyperlink r:id="rId2" w:history="1">
        <w:r w:rsidRPr="005E6147">
          <w:rPr>
            <w:rFonts w:eastAsia="Times New Roman" w:cstheme="minorHAnsi"/>
            <w:sz w:val="18"/>
            <w:szCs w:val="18"/>
            <w:lang w:val="en"/>
          </w:rPr>
          <w:t>disability</w:t>
        </w:r>
      </w:hyperlink>
      <w:r w:rsidRPr="00090447">
        <w:rPr>
          <w:rFonts w:eastAsia="Times New Roman" w:cstheme="minorHAnsi"/>
          <w:sz w:val="18"/>
          <w:szCs w:val="18"/>
          <w:lang w:val="en"/>
        </w:rPr>
        <w:t xml:space="preserve">, </w:t>
      </w:r>
      <w:hyperlink r:id="rId3" w:tooltip="Gender Reassignment discrimination" w:history="1">
        <w:r w:rsidRPr="005E6147">
          <w:rPr>
            <w:rFonts w:eastAsia="Times New Roman" w:cstheme="minorHAnsi"/>
            <w:sz w:val="18"/>
            <w:szCs w:val="18"/>
            <w:lang w:val="en"/>
          </w:rPr>
          <w:t>gender reassignment</w:t>
        </w:r>
      </w:hyperlink>
      <w:r w:rsidRPr="00090447">
        <w:rPr>
          <w:rFonts w:eastAsia="Times New Roman" w:cstheme="minorHAnsi"/>
          <w:sz w:val="18"/>
          <w:szCs w:val="18"/>
          <w:lang w:val="en"/>
        </w:rPr>
        <w:t xml:space="preserve">, </w:t>
      </w:r>
      <w:hyperlink r:id="rId4" w:tooltip="Marriage and Civil Partnership discrimination" w:history="1">
        <w:r w:rsidRPr="005E6147">
          <w:rPr>
            <w:rFonts w:eastAsia="Times New Roman" w:cstheme="minorHAnsi"/>
            <w:sz w:val="18"/>
            <w:szCs w:val="18"/>
            <w:lang w:val="en"/>
          </w:rPr>
          <w:t>mar</w:t>
        </w:r>
        <w:r w:rsidRPr="00090447">
          <w:rPr>
            <w:rFonts w:eastAsia="Times New Roman" w:cstheme="minorHAnsi"/>
            <w:sz w:val="18"/>
            <w:szCs w:val="18"/>
            <w:lang w:val="en"/>
          </w:rPr>
          <w:t>tial/civil</w:t>
        </w:r>
      </w:hyperlink>
      <w:r w:rsidRPr="00090447">
        <w:rPr>
          <w:rFonts w:eastAsia="Times New Roman" w:cstheme="minorHAnsi"/>
          <w:sz w:val="18"/>
          <w:szCs w:val="18"/>
          <w:lang w:val="en"/>
        </w:rPr>
        <w:t xml:space="preserve"> partnership status, </w:t>
      </w:r>
      <w:hyperlink r:id="rId5" w:history="1">
        <w:r w:rsidRPr="005E6147">
          <w:rPr>
            <w:rFonts w:eastAsia="Times New Roman" w:cstheme="minorHAnsi"/>
            <w:sz w:val="18"/>
            <w:szCs w:val="18"/>
            <w:lang w:val="en"/>
          </w:rPr>
          <w:t>pregnancy and maternity</w:t>
        </w:r>
      </w:hyperlink>
      <w:r w:rsidRPr="00090447">
        <w:rPr>
          <w:rFonts w:eastAsia="Times New Roman" w:cstheme="minorHAnsi"/>
          <w:sz w:val="18"/>
          <w:szCs w:val="18"/>
          <w:lang w:val="en"/>
        </w:rPr>
        <w:t xml:space="preserve">, </w:t>
      </w:r>
      <w:hyperlink r:id="rId6" w:tooltip="Race discrimination" w:history="1">
        <w:r w:rsidRPr="005E6147">
          <w:rPr>
            <w:rFonts w:eastAsia="Times New Roman" w:cstheme="minorHAnsi"/>
            <w:sz w:val="18"/>
            <w:szCs w:val="18"/>
            <w:lang w:val="en"/>
          </w:rPr>
          <w:t>race</w:t>
        </w:r>
      </w:hyperlink>
      <w:r w:rsidRPr="00090447">
        <w:rPr>
          <w:rFonts w:eastAsia="Times New Roman" w:cstheme="minorHAnsi"/>
          <w:sz w:val="18"/>
          <w:szCs w:val="18"/>
          <w:lang w:val="en"/>
        </w:rPr>
        <w:t xml:space="preserve">, </w:t>
      </w:r>
      <w:hyperlink r:id="rId7" w:history="1">
        <w:r w:rsidRPr="005E6147">
          <w:rPr>
            <w:rFonts w:eastAsia="Times New Roman" w:cstheme="minorHAnsi"/>
            <w:sz w:val="18"/>
            <w:szCs w:val="18"/>
            <w:lang w:val="en"/>
          </w:rPr>
          <w:t>religion or belief</w:t>
        </w:r>
      </w:hyperlink>
      <w:r w:rsidRPr="00090447">
        <w:rPr>
          <w:rFonts w:eastAsia="Times New Roman" w:cstheme="minorHAnsi"/>
          <w:sz w:val="18"/>
          <w:szCs w:val="18"/>
          <w:lang w:val="en"/>
        </w:rPr>
        <w:t xml:space="preserve">, </w:t>
      </w:r>
      <w:hyperlink r:id="rId8" w:tooltip="Sex discrimination" w:history="1">
        <w:r w:rsidRPr="005E6147">
          <w:rPr>
            <w:rFonts w:eastAsia="Times New Roman" w:cstheme="minorHAnsi"/>
            <w:sz w:val="18"/>
            <w:szCs w:val="18"/>
            <w:lang w:val="en"/>
          </w:rPr>
          <w:t>sex</w:t>
        </w:r>
      </w:hyperlink>
      <w:r w:rsidRPr="00090447">
        <w:rPr>
          <w:rFonts w:eastAsia="Times New Roman" w:cstheme="minorHAnsi"/>
          <w:sz w:val="18"/>
          <w:szCs w:val="18"/>
          <w:lang w:val="en"/>
        </w:rPr>
        <w:t xml:space="preserve">, and </w:t>
      </w:r>
      <w:hyperlink r:id="rId9" w:tooltip="Sexual Orientation discrimination" w:history="1">
        <w:r w:rsidRPr="00090447">
          <w:rPr>
            <w:rFonts w:eastAsia="Times New Roman" w:cstheme="minorHAnsi"/>
            <w:sz w:val="18"/>
            <w:szCs w:val="18"/>
            <w:lang w:val="en"/>
          </w:rPr>
          <w:t>sexual orientation</w:t>
        </w:r>
      </w:hyperlink>
      <w:r w:rsidRPr="00090447">
        <w:rPr>
          <w:rFonts w:eastAsia="Times New Roman" w:cstheme="minorHAnsi"/>
          <w:sz w:val="18"/>
          <w:szCs w:val="18"/>
          <w:lang w:val="en"/>
        </w:rPr>
        <w:t>.</w:t>
      </w:r>
    </w:p>
  </w:footnote>
  <w:footnote w:id="4">
    <w:p w14:paraId="5E6E1061" w14:textId="77777777" w:rsidR="008537FD" w:rsidRDefault="008537FD" w:rsidP="008537FD">
      <w:pPr>
        <w:pStyle w:val="FootnoteText"/>
      </w:pPr>
      <w:r>
        <w:rPr>
          <w:rStyle w:val="FootnoteReference"/>
        </w:rPr>
        <w:footnoteRef/>
      </w:r>
      <w:r>
        <w:t xml:space="preserve"> The key sectors in Kent and Medway according to Locate in Kent in 2019 are: Creative &amp; Digital, Food &amp; Drink, Manufacturing, and Life Sciences/Healthcare.</w:t>
      </w:r>
    </w:p>
  </w:footnote>
  <w:footnote w:id="5">
    <w:p w14:paraId="3F77497B" w14:textId="77777777" w:rsidR="008537FD" w:rsidRPr="00D85F56" w:rsidRDefault="008537FD" w:rsidP="008537FD">
      <w:pPr>
        <w:autoSpaceDE w:val="0"/>
        <w:autoSpaceDN w:val="0"/>
        <w:adjustRightInd w:val="0"/>
        <w:spacing w:after="0" w:line="240" w:lineRule="auto"/>
        <w:rPr>
          <w:rFonts w:cstheme="minorHAnsi"/>
          <w:color w:val="000000"/>
          <w:sz w:val="24"/>
          <w:szCs w:val="24"/>
        </w:rPr>
      </w:pPr>
      <w:r>
        <w:rPr>
          <w:rStyle w:val="FootnoteReference"/>
        </w:rPr>
        <w:footnoteRef/>
      </w:r>
      <w:r>
        <w:t xml:space="preserve"> </w:t>
      </w:r>
      <w:r w:rsidRPr="00D85F56">
        <w:rPr>
          <w:sz w:val="18"/>
          <w:szCs w:val="18"/>
        </w:rPr>
        <w:t>BAB meets bi-monthly and meetings typically last 2.5 hours. The agenda setting meetings occur before every KMEP board meeting, and typically last 1 hour. Other meetings may be arranged on an ad-hoc basis with the Secretariat, as the workload dictates.</w:t>
      </w:r>
    </w:p>
    <w:p w14:paraId="5E4AD144" w14:textId="77777777" w:rsidR="008537FD" w:rsidRDefault="008537FD" w:rsidP="008537FD">
      <w:pPr>
        <w:pStyle w:val="FootnoteText"/>
      </w:pPr>
    </w:p>
  </w:footnote>
  <w:footnote w:id="6">
    <w:p w14:paraId="774B18E2" w14:textId="77777777" w:rsidR="008537FD" w:rsidRDefault="008537FD" w:rsidP="008537FD">
      <w:pPr>
        <w:pStyle w:val="FootnoteText"/>
      </w:pPr>
      <w:r>
        <w:rPr>
          <w:rStyle w:val="FootnoteReference"/>
        </w:rPr>
        <w:footnoteRef/>
      </w:r>
      <w:r>
        <w:t xml:space="preserve"> These are listed in the Business Board Member Role Specification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879F" w14:textId="45D62C7C" w:rsidR="008537FD" w:rsidRDefault="008537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3F36C" w14:textId="23D23A38" w:rsidR="008537FD" w:rsidRDefault="008537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491DC" w14:textId="3ABE068B" w:rsidR="008537FD" w:rsidRDefault="008537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570FC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B58BF"/>
    <w:multiLevelType w:val="multilevel"/>
    <w:tmpl w:val="BA98D7E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8F27C6"/>
    <w:multiLevelType w:val="hybridMultilevel"/>
    <w:tmpl w:val="473670E6"/>
    <w:lvl w:ilvl="0" w:tplc="08090001">
      <w:start w:val="1"/>
      <w:numFmt w:val="bullet"/>
      <w:lvlText w:val=""/>
      <w:lvlJc w:val="left"/>
      <w:pPr>
        <w:tabs>
          <w:tab w:val="num" w:pos="720"/>
        </w:tabs>
        <w:ind w:left="720" w:hanging="360"/>
      </w:pPr>
      <w:rPr>
        <w:rFonts w:ascii="Symbol" w:hAnsi="Symbol" w:hint="default"/>
      </w:rPr>
    </w:lvl>
    <w:lvl w:ilvl="1" w:tplc="0DA0043E">
      <w:start w:val="1"/>
      <w:numFmt w:val="bullet"/>
      <w:lvlText w:val="•"/>
      <w:lvlJc w:val="left"/>
      <w:pPr>
        <w:tabs>
          <w:tab w:val="num" w:pos="1440"/>
        </w:tabs>
        <w:ind w:left="1440" w:hanging="360"/>
      </w:pPr>
      <w:rPr>
        <w:rFonts w:ascii="Arial" w:hAnsi="Arial" w:hint="default"/>
      </w:rPr>
    </w:lvl>
    <w:lvl w:ilvl="2" w:tplc="1DFA7480">
      <w:start w:val="1"/>
      <w:numFmt w:val="bullet"/>
      <w:lvlText w:val="•"/>
      <w:lvlJc w:val="left"/>
      <w:pPr>
        <w:tabs>
          <w:tab w:val="num" w:pos="2160"/>
        </w:tabs>
        <w:ind w:left="2160" w:hanging="360"/>
      </w:pPr>
      <w:rPr>
        <w:rFonts w:ascii="Arial" w:hAnsi="Arial" w:hint="default"/>
      </w:rPr>
    </w:lvl>
    <w:lvl w:ilvl="3" w:tplc="E966A4DC" w:tentative="1">
      <w:start w:val="1"/>
      <w:numFmt w:val="bullet"/>
      <w:lvlText w:val="•"/>
      <w:lvlJc w:val="left"/>
      <w:pPr>
        <w:tabs>
          <w:tab w:val="num" w:pos="2880"/>
        </w:tabs>
        <w:ind w:left="2880" w:hanging="360"/>
      </w:pPr>
      <w:rPr>
        <w:rFonts w:ascii="Arial" w:hAnsi="Arial" w:hint="default"/>
      </w:rPr>
    </w:lvl>
    <w:lvl w:ilvl="4" w:tplc="FC5E4B9C" w:tentative="1">
      <w:start w:val="1"/>
      <w:numFmt w:val="bullet"/>
      <w:lvlText w:val="•"/>
      <w:lvlJc w:val="left"/>
      <w:pPr>
        <w:tabs>
          <w:tab w:val="num" w:pos="3600"/>
        </w:tabs>
        <w:ind w:left="3600" w:hanging="360"/>
      </w:pPr>
      <w:rPr>
        <w:rFonts w:ascii="Arial" w:hAnsi="Arial" w:hint="default"/>
      </w:rPr>
    </w:lvl>
    <w:lvl w:ilvl="5" w:tplc="2528B18A" w:tentative="1">
      <w:start w:val="1"/>
      <w:numFmt w:val="bullet"/>
      <w:lvlText w:val="•"/>
      <w:lvlJc w:val="left"/>
      <w:pPr>
        <w:tabs>
          <w:tab w:val="num" w:pos="4320"/>
        </w:tabs>
        <w:ind w:left="4320" w:hanging="360"/>
      </w:pPr>
      <w:rPr>
        <w:rFonts w:ascii="Arial" w:hAnsi="Arial" w:hint="default"/>
      </w:rPr>
    </w:lvl>
    <w:lvl w:ilvl="6" w:tplc="7E748B08" w:tentative="1">
      <w:start w:val="1"/>
      <w:numFmt w:val="bullet"/>
      <w:lvlText w:val="•"/>
      <w:lvlJc w:val="left"/>
      <w:pPr>
        <w:tabs>
          <w:tab w:val="num" w:pos="5040"/>
        </w:tabs>
        <w:ind w:left="5040" w:hanging="360"/>
      </w:pPr>
      <w:rPr>
        <w:rFonts w:ascii="Arial" w:hAnsi="Arial" w:hint="default"/>
      </w:rPr>
    </w:lvl>
    <w:lvl w:ilvl="7" w:tplc="3DBEF8F4" w:tentative="1">
      <w:start w:val="1"/>
      <w:numFmt w:val="bullet"/>
      <w:lvlText w:val="•"/>
      <w:lvlJc w:val="left"/>
      <w:pPr>
        <w:tabs>
          <w:tab w:val="num" w:pos="5760"/>
        </w:tabs>
        <w:ind w:left="5760" w:hanging="360"/>
      </w:pPr>
      <w:rPr>
        <w:rFonts w:ascii="Arial" w:hAnsi="Arial" w:hint="default"/>
      </w:rPr>
    </w:lvl>
    <w:lvl w:ilvl="8" w:tplc="68F6018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502127"/>
    <w:multiLevelType w:val="multilevel"/>
    <w:tmpl w:val="28882D8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FA653A"/>
    <w:multiLevelType w:val="multilevel"/>
    <w:tmpl w:val="6D0CE54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946017"/>
    <w:multiLevelType w:val="multilevel"/>
    <w:tmpl w:val="1F5A3118"/>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D82CD0"/>
    <w:multiLevelType w:val="multilevel"/>
    <w:tmpl w:val="AB10F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920B48"/>
    <w:multiLevelType w:val="multilevel"/>
    <w:tmpl w:val="02BE73D8"/>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B463C18"/>
    <w:multiLevelType w:val="hybridMultilevel"/>
    <w:tmpl w:val="438CB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BF1D68"/>
    <w:multiLevelType w:val="multilevel"/>
    <w:tmpl w:val="B602F2E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9A0F14"/>
    <w:multiLevelType w:val="hybridMultilevel"/>
    <w:tmpl w:val="3858E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E81F53"/>
    <w:multiLevelType w:val="hybridMultilevel"/>
    <w:tmpl w:val="D6841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AB54EE"/>
    <w:multiLevelType w:val="hybridMultilevel"/>
    <w:tmpl w:val="F3BC1B7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733410"/>
    <w:multiLevelType w:val="multilevel"/>
    <w:tmpl w:val="28882D8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0891076"/>
    <w:multiLevelType w:val="hybridMultilevel"/>
    <w:tmpl w:val="7D36F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AC421C"/>
    <w:multiLevelType w:val="hybridMultilevel"/>
    <w:tmpl w:val="AB323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7B21C2"/>
    <w:multiLevelType w:val="hybridMultilevel"/>
    <w:tmpl w:val="98B27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578DE"/>
    <w:multiLevelType w:val="hybridMultilevel"/>
    <w:tmpl w:val="7892EF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3920A27"/>
    <w:multiLevelType w:val="hybridMultilevel"/>
    <w:tmpl w:val="62CED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D80EB1"/>
    <w:multiLevelType w:val="hybridMultilevel"/>
    <w:tmpl w:val="9E7EC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020F73"/>
    <w:multiLevelType w:val="multilevel"/>
    <w:tmpl w:val="9E28FA1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A64290D"/>
    <w:multiLevelType w:val="hybridMultilevel"/>
    <w:tmpl w:val="3806CB88"/>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2" w15:restartNumberingAfterBreak="0">
    <w:nsid w:val="1A6F3E13"/>
    <w:multiLevelType w:val="hybridMultilevel"/>
    <w:tmpl w:val="78944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D576F9"/>
    <w:multiLevelType w:val="multilevel"/>
    <w:tmpl w:val="E116B5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CEC3189"/>
    <w:multiLevelType w:val="multilevel"/>
    <w:tmpl w:val="A9FA6106"/>
    <w:lvl w:ilvl="0">
      <w:start w:val="13"/>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1DFC7DF1"/>
    <w:multiLevelType w:val="hybridMultilevel"/>
    <w:tmpl w:val="B756D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EE437F4"/>
    <w:multiLevelType w:val="hybridMultilevel"/>
    <w:tmpl w:val="88AA46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1F65291E"/>
    <w:multiLevelType w:val="multilevel"/>
    <w:tmpl w:val="60C0036A"/>
    <w:lvl w:ilvl="0">
      <w:start w:val="1"/>
      <w:numFmt w:val="bullet"/>
      <w:lvlText w:val=""/>
      <w:lvlJc w:val="left"/>
      <w:pPr>
        <w:ind w:left="360" w:hanging="360"/>
      </w:pPr>
      <w:rPr>
        <w:rFonts w:ascii="Symbol" w:hAnsi="Symbol" w:hint="default"/>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FCC0441"/>
    <w:multiLevelType w:val="multilevel"/>
    <w:tmpl w:val="A5C61166"/>
    <w:lvl w:ilvl="0">
      <w:start w:val="1"/>
      <w:numFmt w:val="decimal"/>
      <w:lvlText w:val="%1"/>
      <w:lvlJc w:val="left"/>
      <w:pPr>
        <w:ind w:left="720" w:hanging="720"/>
      </w:pPr>
      <w:rPr>
        <w:rFonts w:ascii="Calibri" w:hAnsi="Calibri" w:cs="Calibri" w:hint="default"/>
        <w:color w:val="000000"/>
        <w:sz w:val="24"/>
      </w:rPr>
    </w:lvl>
    <w:lvl w:ilvl="1">
      <w:start w:val="1"/>
      <w:numFmt w:val="decimal"/>
      <w:lvlText w:val="%1.%2"/>
      <w:lvlJc w:val="left"/>
      <w:pPr>
        <w:ind w:left="720" w:hanging="720"/>
      </w:pPr>
      <w:rPr>
        <w:rFonts w:ascii="Calibri" w:hAnsi="Calibri" w:cs="Calibri" w:hint="default"/>
        <w:color w:val="000000"/>
        <w:sz w:val="24"/>
      </w:rPr>
    </w:lvl>
    <w:lvl w:ilvl="2">
      <w:start w:val="1"/>
      <w:numFmt w:val="decimal"/>
      <w:lvlText w:val="%1.%2.%3"/>
      <w:lvlJc w:val="left"/>
      <w:pPr>
        <w:ind w:left="720" w:hanging="720"/>
      </w:pPr>
      <w:rPr>
        <w:rFonts w:ascii="Calibri" w:hAnsi="Calibri" w:cs="Calibri" w:hint="default"/>
        <w:color w:val="000000"/>
        <w:sz w:val="24"/>
      </w:rPr>
    </w:lvl>
    <w:lvl w:ilvl="3">
      <w:start w:val="1"/>
      <w:numFmt w:val="decimal"/>
      <w:lvlText w:val="%1.%2.%3.%4"/>
      <w:lvlJc w:val="left"/>
      <w:pPr>
        <w:ind w:left="720" w:hanging="720"/>
      </w:pPr>
      <w:rPr>
        <w:rFonts w:ascii="Calibri" w:hAnsi="Calibri" w:cs="Calibri" w:hint="default"/>
        <w:color w:val="000000"/>
        <w:sz w:val="24"/>
      </w:rPr>
    </w:lvl>
    <w:lvl w:ilvl="4">
      <w:start w:val="1"/>
      <w:numFmt w:val="decimal"/>
      <w:lvlText w:val="%1.%2.%3.%4.%5"/>
      <w:lvlJc w:val="left"/>
      <w:pPr>
        <w:ind w:left="1080" w:hanging="1080"/>
      </w:pPr>
      <w:rPr>
        <w:rFonts w:ascii="Calibri" w:hAnsi="Calibri" w:cs="Calibri" w:hint="default"/>
        <w:color w:val="000000"/>
        <w:sz w:val="24"/>
      </w:rPr>
    </w:lvl>
    <w:lvl w:ilvl="5">
      <w:start w:val="1"/>
      <w:numFmt w:val="decimal"/>
      <w:lvlText w:val="%1.%2.%3.%4.%5.%6"/>
      <w:lvlJc w:val="left"/>
      <w:pPr>
        <w:ind w:left="1080" w:hanging="1080"/>
      </w:pPr>
      <w:rPr>
        <w:rFonts w:ascii="Calibri" w:hAnsi="Calibri" w:cs="Calibri" w:hint="default"/>
        <w:color w:val="000000"/>
        <w:sz w:val="24"/>
      </w:rPr>
    </w:lvl>
    <w:lvl w:ilvl="6">
      <w:start w:val="1"/>
      <w:numFmt w:val="decimal"/>
      <w:lvlText w:val="%1.%2.%3.%4.%5.%6.%7"/>
      <w:lvlJc w:val="left"/>
      <w:pPr>
        <w:ind w:left="1440" w:hanging="1440"/>
      </w:pPr>
      <w:rPr>
        <w:rFonts w:ascii="Calibri" w:hAnsi="Calibri" w:cs="Calibri" w:hint="default"/>
        <w:color w:val="000000"/>
        <w:sz w:val="24"/>
      </w:rPr>
    </w:lvl>
    <w:lvl w:ilvl="7">
      <w:start w:val="1"/>
      <w:numFmt w:val="decimal"/>
      <w:lvlText w:val="%1.%2.%3.%4.%5.%6.%7.%8"/>
      <w:lvlJc w:val="left"/>
      <w:pPr>
        <w:ind w:left="1440" w:hanging="1440"/>
      </w:pPr>
      <w:rPr>
        <w:rFonts w:ascii="Calibri" w:hAnsi="Calibri" w:cs="Calibri" w:hint="default"/>
        <w:color w:val="000000"/>
        <w:sz w:val="24"/>
      </w:rPr>
    </w:lvl>
    <w:lvl w:ilvl="8">
      <w:start w:val="1"/>
      <w:numFmt w:val="decimal"/>
      <w:lvlText w:val="%1.%2.%3.%4.%5.%6.%7.%8.%9"/>
      <w:lvlJc w:val="left"/>
      <w:pPr>
        <w:ind w:left="1440" w:hanging="1440"/>
      </w:pPr>
      <w:rPr>
        <w:rFonts w:ascii="Calibri" w:hAnsi="Calibri" w:cs="Calibri" w:hint="default"/>
        <w:color w:val="000000"/>
        <w:sz w:val="24"/>
      </w:rPr>
    </w:lvl>
  </w:abstractNum>
  <w:abstractNum w:abstractNumId="29" w15:restartNumberingAfterBreak="0">
    <w:nsid w:val="1FEA0FE6"/>
    <w:multiLevelType w:val="hybridMultilevel"/>
    <w:tmpl w:val="58ECE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FFF3D37"/>
    <w:multiLevelType w:val="hybridMultilevel"/>
    <w:tmpl w:val="6158E1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0714AA9"/>
    <w:multiLevelType w:val="hybridMultilevel"/>
    <w:tmpl w:val="ED240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0C26171"/>
    <w:multiLevelType w:val="hybridMultilevel"/>
    <w:tmpl w:val="64686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210B485B"/>
    <w:multiLevelType w:val="multilevel"/>
    <w:tmpl w:val="60C0036A"/>
    <w:lvl w:ilvl="0">
      <w:start w:val="1"/>
      <w:numFmt w:val="bullet"/>
      <w:lvlText w:val=""/>
      <w:lvlJc w:val="left"/>
      <w:pPr>
        <w:ind w:left="360" w:hanging="360"/>
      </w:pPr>
      <w:rPr>
        <w:rFonts w:ascii="Symbol" w:hAnsi="Symbol" w:hint="default"/>
      </w:rPr>
    </w:lvl>
    <w:lvl w:ilvl="1">
      <w:start w:val="1"/>
      <w:numFmt w:val="bullet"/>
      <w:lvlText w:val="o"/>
      <w:lvlJc w:val="left"/>
      <w:pPr>
        <w:ind w:left="360" w:hanging="360"/>
      </w:pPr>
      <w:rPr>
        <w:rFonts w:ascii="Courier New" w:hAnsi="Courier New" w:cs="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12D6C7A"/>
    <w:multiLevelType w:val="hybridMultilevel"/>
    <w:tmpl w:val="C2F01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2FA7E81"/>
    <w:multiLevelType w:val="hybridMultilevel"/>
    <w:tmpl w:val="CA54A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5B12D71"/>
    <w:multiLevelType w:val="multilevel"/>
    <w:tmpl w:val="7240A45C"/>
    <w:lvl w:ilvl="0">
      <w:start w:val="1"/>
      <w:numFmt w:val="decimal"/>
      <w:lvlText w:val="%1."/>
      <w:lvlJc w:val="left"/>
      <w:pPr>
        <w:ind w:left="1080" w:hanging="720"/>
      </w:pPr>
      <w:rPr>
        <w:rFonts w:hint="default"/>
      </w:rPr>
    </w:lvl>
    <w:lvl w:ilvl="1">
      <w:start w:val="1"/>
      <w:numFmt w:val="decimal"/>
      <w:isLgl/>
      <w:lvlText w:val="%1.%2"/>
      <w:lvlJc w:val="left"/>
      <w:pPr>
        <w:ind w:left="930" w:hanging="570"/>
      </w:pPr>
      <w:rPr>
        <w:rFonts w:eastAsiaTheme="minorHAnsi" w:cs="Calibri" w:hint="default"/>
        <w:color w:val="auto"/>
        <w:sz w:val="24"/>
      </w:rPr>
    </w:lvl>
    <w:lvl w:ilvl="2">
      <w:start w:val="1"/>
      <w:numFmt w:val="decimal"/>
      <w:isLgl/>
      <w:lvlText w:val="%1.%2.%3"/>
      <w:lvlJc w:val="left"/>
      <w:pPr>
        <w:ind w:left="1080" w:hanging="720"/>
      </w:pPr>
      <w:rPr>
        <w:rFonts w:eastAsiaTheme="minorHAnsi" w:cs="Calibri" w:hint="default"/>
        <w:color w:val="808080" w:themeColor="background1" w:themeShade="80"/>
        <w:sz w:val="24"/>
      </w:rPr>
    </w:lvl>
    <w:lvl w:ilvl="3">
      <w:start w:val="1"/>
      <w:numFmt w:val="decimal"/>
      <w:isLgl/>
      <w:lvlText w:val="%1.%2.%3.%4"/>
      <w:lvlJc w:val="left"/>
      <w:pPr>
        <w:ind w:left="1080" w:hanging="720"/>
      </w:pPr>
      <w:rPr>
        <w:rFonts w:eastAsiaTheme="minorHAnsi" w:cs="Calibri" w:hint="default"/>
        <w:color w:val="808080" w:themeColor="background1" w:themeShade="80"/>
        <w:sz w:val="24"/>
      </w:rPr>
    </w:lvl>
    <w:lvl w:ilvl="4">
      <w:start w:val="1"/>
      <w:numFmt w:val="decimal"/>
      <w:isLgl/>
      <w:lvlText w:val="%1.%2.%3.%4.%5"/>
      <w:lvlJc w:val="left"/>
      <w:pPr>
        <w:ind w:left="1440" w:hanging="1080"/>
      </w:pPr>
      <w:rPr>
        <w:rFonts w:eastAsiaTheme="minorHAnsi" w:cs="Calibri" w:hint="default"/>
        <w:color w:val="808080" w:themeColor="background1" w:themeShade="80"/>
        <w:sz w:val="24"/>
      </w:rPr>
    </w:lvl>
    <w:lvl w:ilvl="5">
      <w:start w:val="1"/>
      <w:numFmt w:val="decimal"/>
      <w:isLgl/>
      <w:lvlText w:val="%1.%2.%3.%4.%5.%6"/>
      <w:lvlJc w:val="left"/>
      <w:pPr>
        <w:ind w:left="1440" w:hanging="1080"/>
      </w:pPr>
      <w:rPr>
        <w:rFonts w:eastAsiaTheme="minorHAnsi" w:cs="Calibri" w:hint="default"/>
        <w:color w:val="808080" w:themeColor="background1" w:themeShade="80"/>
        <w:sz w:val="24"/>
      </w:rPr>
    </w:lvl>
    <w:lvl w:ilvl="6">
      <w:start w:val="1"/>
      <w:numFmt w:val="decimal"/>
      <w:isLgl/>
      <w:lvlText w:val="%1.%2.%3.%4.%5.%6.%7"/>
      <w:lvlJc w:val="left"/>
      <w:pPr>
        <w:ind w:left="1800" w:hanging="1440"/>
      </w:pPr>
      <w:rPr>
        <w:rFonts w:eastAsiaTheme="minorHAnsi" w:cs="Calibri" w:hint="default"/>
        <w:color w:val="808080" w:themeColor="background1" w:themeShade="80"/>
        <w:sz w:val="24"/>
      </w:rPr>
    </w:lvl>
    <w:lvl w:ilvl="7">
      <w:start w:val="1"/>
      <w:numFmt w:val="decimal"/>
      <w:isLgl/>
      <w:lvlText w:val="%1.%2.%3.%4.%5.%6.%7.%8"/>
      <w:lvlJc w:val="left"/>
      <w:pPr>
        <w:ind w:left="1800" w:hanging="1440"/>
      </w:pPr>
      <w:rPr>
        <w:rFonts w:eastAsiaTheme="minorHAnsi" w:cs="Calibri" w:hint="default"/>
        <w:color w:val="808080" w:themeColor="background1" w:themeShade="80"/>
        <w:sz w:val="24"/>
      </w:rPr>
    </w:lvl>
    <w:lvl w:ilvl="8">
      <w:start w:val="1"/>
      <w:numFmt w:val="decimal"/>
      <w:isLgl/>
      <w:lvlText w:val="%1.%2.%3.%4.%5.%6.%7.%8.%9"/>
      <w:lvlJc w:val="left"/>
      <w:pPr>
        <w:ind w:left="2160" w:hanging="1800"/>
      </w:pPr>
      <w:rPr>
        <w:rFonts w:eastAsiaTheme="minorHAnsi" w:cs="Calibri" w:hint="default"/>
        <w:color w:val="808080" w:themeColor="background1" w:themeShade="80"/>
        <w:sz w:val="24"/>
      </w:rPr>
    </w:lvl>
  </w:abstractNum>
  <w:abstractNum w:abstractNumId="37" w15:restartNumberingAfterBreak="0">
    <w:nsid w:val="2645686A"/>
    <w:multiLevelType w:val="multilevel"/>
    <w:tmpl w:val="419690C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6A00DF0"/>
    <w:multiLevelType w:val="hybridMultilevel"/>
    <w:tmpl w:val="BCDCE5B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271347F4"/>
    <w:multiLevelType w:val="hybridMultilevel"/>
    <w:tmpl w:val="1B583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71F06FC"/>
    <w:multiLevelType w:val="hybridMultilevel"/>
    <w:tmpl w:val="C50AB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A246A4F"/>
    <w:multiLevelType w:val="multilevel"/>
    <w:tmpl w:val="323C897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2B2C5F8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C347E44"/>
    <w:multiLevelType w:val="hybridMultilevel"/>
    <w:tmpl w:val="8FC6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F940A9C"/>
    <w:multiLevelType w:val="multilevel"/>
    <w:tmpl w:val="7DC8C1C4"/>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022390B"/>
    <w:multiLevelType w:val="hybridMultilevel"/>
    <w:tmpl w:val="5EFEC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1512E31"/>
    <w:multiLevelType w:val="hybridMultilevel"/>
    <w:tmpl w:val="8AE63B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7" w15:restartNumberingAfterBreak="0">
    <w:nsid w:val="32535A51"/>
    <w:multiLevelType w:val="hybridMultilevel"/>
    <w:tmpl w:val="52CC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3B44DA6"/>
    <w:multiLevelType w:val="multilevel"/>
    <w:tmpl w:val="60A2A5A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6046F88"/>
    <w:multiLevelType w:val="hybridMultilevel"/>
    <w:tmpl w:val="A60EFE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71F592A"/>
    <w:multiLevelType w:val="hybridMultilevel"/>
    <w:tmpl w:val="E35CF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79047BB"/>
    <w:multiLevelType w:val="hybridMultilevel"/>
    <w:tmpl w:val="22600F9E"/>
    <w:lvl w:ilvl="0" w:tplc="8B14E4E0">
      <w:numFmt w:val="bullet"/>
      <w:lvlText w:val=""/>
      <w:lvlJc w:val="left"/>
      <w:pPr>
        <w:ind w:left="1080" w:hanging="360"/>
      </w:pPr>
      <w:rPr>
        <w:rFonts w:ascii="SymbolMT" w:eastAsia="SymbolMT" w:hAnsi="Calibri-Bold" w:cs="SymbolMT" w:hint="eastAsia"/>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3848739E"/>
    <w:multiLevelType w:val="hybridMultilevel"/>
    <w:tmpl w:val="ABC64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8F9799B"/>
    <w:multiLevelType w:val="hybridMultilevel"/>
    <w:tmpl w:val="0B16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A1331D5"/>
    <w:multiLevelType w:val="hybridMultilevel"/>
    <w:tmpl w:val="02FE4818"/>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55" w15:restartNumberingAfterBreak="0">
    <w:nsid w:val="3B2412A3"/>
    <w:multiLevelType w:val="multilevel"/>
    <w:tmpl w:val="7B609D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3B3C2E24"/>
    <w:multiLevelType w:val="hybridMultilevel"/>
    <w:tmpl w:val="B05EBA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15:restartNumberingAfterBreak="0">
    <w:nsid w:val="3BB95C14"/>
    <w:multiLevelType w:val="multilevel"/>
    <w:tmpl w:val="8AB47BE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D73125C"/>
    <w:multiLevelType w:val="multilevel"/>
    <w:tmpl w:val="419690C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ED41C08"/>
    <w:multiLevelType w:val="hybridMultilevel"/>
    <w:tmpl w:val="1E0E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EE76EAA"/>
    <w:multiLevelType w:val="hybridMultilevel"/>
    <w:tmpl w:val="6A42F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3F94623B"/>
    <w:multiLevelType w:val="hybridMultilevel"/>
    <w:tmpl w:val="764A6F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2" w15:restartNumberingAfterBreak="0">
    <w:nsid w:val="41E1211C"/>
    <w:multiLevelType w:val="multilevel"/>
    <w:tmpl w:val="D49C0474"/>
    <w:lvl w:ilvl="0">
      <w:start w:val="21"/>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46A630A"/>
    <w:multiLevelType w:val="hybridMultilevel"/>
    <w:tmpl w:val="8654CD62"/>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64" w15:restartNumberingAfterBreak="0">
    <w:nsid w:val="465626E2"/>
    <w:multiLevelType w:val="hybridMultilevel"/>
    <w:tmpl w:val="C57E28C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5" w15:restartNumberingAfterBreak="0">
    <w:nsid w:val="4A596DA2"/>
    <w:multiLevelType w:val="hybridMultilevel"/>
    <w:tmpl w:val="4582E92A"/>
    <w:lvl w:ilvl="0" w:tplc="08090015">
      <w:start w:val="1"/>
      <w:numFmt w:val="upperLetter"/>
      <w:lvlText w:val="%1."/>
      <w:lvlJc w:val="left"/>
      <w:pPr>
        <w:ind w:left="3600" w:hanging="360"/>
      </w:pPr>
      <w:rPr>
        <w:rFont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6" w15:restartNumberingAfterBreak="0">
    <w:nsid w:val="4B3E4C5E"/>
    <w:multiLevelType w:val="multilevel"/>
    <w:tmpl w:val="28882D8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4E747608"/>
    <w:multiLevelType w:val="hybridMultilevel"/>
    <w:tmpl w:val="A892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F802D76"/>
    <w:multiLevelType w:val="hybridMultilevel"/>
    <w:tmpl w:val="831079B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504640E0"/>
    <w:multiLevelType w:val="hybridMultilevel"/>
    <w:tmpl w:val="B16C2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0644E21"/>
    <w:multiLevelType w:val="hybridMultilevel"/>
    <w:tmpl w:val="1FD0F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1D35C4A"/>
    <w:multiLevelType w:val="multilevel"/>
    <w:tmpl w:val="8CC61194"/>
    <w:lvl w:ilvl="0">
      <w:start w:val="1"/>
      <w:numFmt w:val="bullet"/>
      <w:lvlText w:val=""/>
      <w:lvlJc w:val="left"/>
      <w:pPr>
        <w:ind w:left="1080" w:hanging="360"/>
      </w:pPr>
      <w:rPr>
        <w:rFonts w:ascii="Symbol" w:hAnsi="Symbol" w:hint="default"/>
      </w:rPr>
    </w:lvl>
    <w:lvl w:ilvl="1">
      <w:start w:val="4"/>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160" w:hanging="1440"/>
      </w:pPr>
      <w:rPr>
        <w:rFonts w:hint="default"/>
      </w:rPr>
    </w:lvl>
  </w:abstractNum>
  <w:abstractNum w:abstractNumId="72" w15:restartNumberingAfterBreak="0">
    <w:nsid w:val="54771351"/>
    <w:multiLevelType w:val="hybridMultilevel"/>
    <w:tmpl w:val="6C9E594A"/>
    <w:lvl w:ilvl="0" w:tplc="08090001">
      <w:start w:val="1"/>
      <w:numFmt w:val="bullet"/>
      <w:lvlText w:val=""/>
      <w:lvlJc w:val="left"/>
      <w:pPr>
        <w:ind w:left="4046" w:hanging="360"/>
      </w:pPr>
      <w:rPr>
        <w:rFonts w:ascii="Symbol" w:hAnsi="Symbol" w:hint="default"/>
      </w:rPr>
    </w:lvl>
    <w:lvl w:ilvl="1" w:tplc="08090003" w:tentative="1">
      <w:start w:val="1"/>
      <w:numFmt w:val="bullet"/>
      <w:lvlText w:val="o"/>
      <w:lvlJc w:val="left"/>
      <w:pPr>
        <w:ind w:left="4766" w:hanging="360"/>
      </w:pPr>
      <w:rPr>
        <w:rFonts w:ascii="Courier New" w:hAnsi="Courier New" w:cs="Courier New" w:hint="default"/>
      </w:rPr>
    </w:lvl>
    <w:lvl w:ilvl="2" w:tplc="08090005" w:tentative="1">
      <w:start w:val="1"/>
      <w:numFmt w:val="bullet"/>
      <w:lvlText w:val=""/>
      <w:lvlJc w:val="left"/>
      <w:pPr>
        <w:ind w:left="5486" w:hanging="360"/>
      </w:pPr>
      <w:rPr>
        <w:rFonts w:ascii="Wingdings" w:hAnsi="Wingdings" w:hint="default"/>
      </w:rPr>
    </w:lvl>
    <w:lvl w:ilvl="3" w:tplc="08090001" w:tentative="1">
      <w:start w:val="1"/>
      <w:numFmt w:val="bullet"/>
      <w:lvlText w:val=""/>
      <w:lvlJc w:val="left"/>
      <w:pPr>
        <w:ind w:left="6206" w:hanging="360"/>
      </w:pPr>
      <w:rPr>
        <w:rFonts w:ascii="Symbol" w:hAnsi="Symbol" w:hint="default"/>
      </w:rPr>
    </w:lvl>
    <w:lvl w:ilvl="4" w:tplc="08090003" w:tentative="1">
      <w:start w:val="1"/>
      <w:numFmt w:val="bullet"/>
      <w:lvlText w:val="o"/>
      <w:lvlJc w:val="left"/>
      <w:pPr>
        <w:ind w:left="6926" w:hanging="360"/>
      </w:pPr>
      <w:rPr>
        <w:rFonts w:ascii="Courier New" w:hAnsi="Courier New" w:cs="Courier New" w:hint="default"/>
      </w:rPr>
    </w:lvl>
    <w:lvl w:ilvl="5" w:tplc="08090005" w:tentative="1">
      <w:start w:val="1"/>
      <w:numFmt w:val="bullet"/>
      <w:lvlText w:val=""/>
      <w:lvlJc w:val="left"/>
      <w:pPr>
        <w:ind w:left="7646" w:hanging="360"/>
      </w:pPr>
      <w:rPr>
        <w:rFonts w:ascii="Wingdings" w:hAnsi="Wingdings" w:hint="default"/>
      </w:rPr>
    </w:lvl>
    <w:lvl w:ilvl="6" w:tplc="08090001" w:tentative="1">
      <w:start w:val="1"/>
      <w:numFmt w:val="bullet"/>
      <w:lvlText w:val=""/>
      <w:lvlJc w:val="left"/>
      <w:pPr>
        <w:ind w:left="8366" w:hanging="360"/>
      </w:pPr>
      <w:rPr>
        <w:rFonts w:ascii="Symbol" w:hAnsi="Symbol" w:hint="default"/>
      </w:rPr>
    </w:lvl>
    <w:lvl w:ilvl="7" w:tplc="08090003" w:tentative="1">
      <w:start w:val="1"/>
      <w:numFmt w:val="bullet"/>
      <w:lvlText w:val="o"/>
      <w:lvlJc w:val="left"/>
      <w:pPr>
        <w:ind w:left="9086" w:hanging="360"/>
      </w:pPr>
      <w:rPr>
        <w:rFonts w:ascii="Courier New" w:hAnsi="Courier New" w:cs="Courier New" w:hint="default"/>
      </w:rPr>
    </w:lvl>
    <w:lvl w:ilvl="8" w:tplc="08090005" w:tentative="1">
      <w:start w:val="1"/>
      <w:numFmt w:val="bullet"/>
      <w:lvlText w:val=""/>
      <w:lvlJc w:val="left"/>
      <w:pPr>
        <w:ind w:left="9806" w:hanging="360"/>
      </w:pPr>
      <w:rPr>
        <w:rFonts w:ascii="Wingdings" w:hAnsi="Wingdings" w:hint="default"/>
      </w:rPr>
    </w:lvl>
  </w:abstractNum>
  <w:abstractNum w:abstractNumId="73" w15:restartNumberingAfterBreak="0">
    <w:nsid w:val="55317923"/>
    <w:multiLevelType w:val="hybridMultilevel"/>
    <w:tmpl w:val="25BC10AA"/>
    <w:lvl w:ilvl="0" w:tplc="08090001">
      <w:start w:val="1"/>
      <w:numFmt w:val="bullet"/>
      <w:lvlText w:val=""/>
      <w:lvlJc w:val="left"/>
      <w:pPr>
        <w:ind w:left="902" w:hanging="360"/>
      </w:pPr>
      <w:rPr>
        <w:rFonts w:ascii="Symbol" w:hAnsi="Symbol" w:hint="default"/>
      </w:rPr>
    </w:lvl>
    <w:lvl w:ilvl="1" w:tplc="08090003" w:tentative="1">
      <w:start w:val="1"/>
      <w:numFmt w:val="bullet"/>
      <w:lvlText w:val="o"/>
      <w:lvlJc w:val="left"/>
      <w:pPr>
        <w:ind w:left="1622" w:hanging="360"/>
      </w:pPr>
      <w:rPr>
        <w:rFonts w:ascii="Courier New" w:hAnsi="Courier New" w:cs="Courier New" w:hint="default"/>
      </w:rPr>
    </w:lvl>
    <w:lvl w:ilvl="2" w:tplc="08090005" w:tentative="1">
      <w:start w:val="1"/>
      <w:numFmt w:val="bullet"/>
      <w:lvlText w:val=""/>
      <w:lvlJc w:val="left"/>
      <w:pPr>
        <w:ind w:left="2342" w:hanging="360"/>
      </w:pPr>
      <w:rPr>
        <w:rFonts w:ascii="Wingdings" w:hAnsi="Wingdings" w:hint="default"/>
      </w:rPr>
    </w:lvl>
    <w:lvl w:ilvl="3" w:tplc="08090001" w:tentative="1">
      <w:start w:val="1"/>
      <w:numFmt w:val="bullet"/>
      <w:lvlText w:val=""/>
      <w:lvlJc w:val="left"/>
      <w:pPr>
        <w:ind w:left="3062" w:hanging="360"/>
      </w:pPr>
      <w:rPr>
        <w:rFonts w:ascii="Symbol" w:hAnsi="Symbol" w:hint="default"/>
      </w:rPr>
    </w:lvl>
    <w:lvl w:ilvl="4" w:tplc="08090003" w:tentative="1">
      <w:start w:val="1"/>
      <w:numFmt w:val="bullet"/>
      <w:lvlText w:val="o"/>
      <w:lvlJc w:val="left"/>
      <w:pPr>
        <w:ind w:left="3782" w:hanging="360"/>
      </w:pPr>
      <w:rPr>
        <w:rFonts w:ascii="Courier New" w:hAnsi="Courier New" w:cs="Courier New" w:hint="default"/>
      </w:rPr>
    </w:lvl>
    <w:lvl w:ilvl="5" w:tplc="08090005" w:tentative="1">
      <w:start w:val="1"/>
      <w:numFmt w:val="bullet"/>
      <w:lvlText w:val=""/>
      <w:lvlJc w:val="left"/>
      <w:pPr>
        <w:ind w:left="4502" w:hanging="360"/>
      </w:pPr>
      <w:rPr>
        <w:rFonts w:ascii="Wingdings" w:hAnsi="Wingdings" w:hint="default"/>
      </w:rPr>
    </w:lvl>
    <w:lvl w:ilvl="6" w:tplc="08090001" w:tentative="1">
      <w:start w:val="1"/>
      <w:numFmt w:val="bullet"/>
      <w:lvlText w:val=""/>
      <w:lvlJc w:val="left"/>
      <w:pPr>
        <w:ind w:left="5222" w:hanging="360"/>
      </w:pPr>
      <w:rPr>
        <w:rFonts w:ascii="Symbol" w:hAnsi="Symbol" w:hint="default"/>
      </w:rPr>
    </w:lvl>
    <w:lvl w:ilvl="7" w:tplc="08090003" w:tentative="1">
      <w:start w:val="1"/>
      <w:numFmt w:val="bullet"/>
      <w:lvlText w:val="o"/>
      <w:lvlJc w:val="left"/>
      <w:pPr>
        <w:ind w:left="5942" w:hanging="360"/>
      </w:pPr>
      <w:rPr>
        <w:rFonts w:ascii="Courier New" w:hAnsi="Courier New" w:cs="Courier New" w:hint="default"/>
      </w:rPr>
    </w:lvl>
    <w:lvl w:ilvl="8" w:tplc="08090005" w:tentative="1">
      <w:start w:val="1"/>
      <w:numFmt w:val="bullet"/>
      <w:lvlText w:val=""/>
      <w:lvlJc w:val="left"/>
      <w:pPr>
        <w:ind w:left="6662" w:hanging="360"/>
      </w:pPr>
      <w:rPr>
        <w:rFonts w:ascii="Wingdings" w:hAnsi="Wingdings" w:hint="default"/>
      </w:rPr>
    </w:lvl>
  </w:abstractNum>
  <w:abstractNum w:abstractNumId="74" w15:restartNumberingAfterBreak="0">
    <w:nsid w:val="55F56EB0"/>
    <w:multiLevelType w:val="multilevel"/>
    <w:tmpl w:val="3D58C37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59171665"/>
    <w:multiLevelType w:val="multilevel"/>
    <w:tmpl w:val="A05C8C94"/>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A937A59"/>
    <w:multiLevelType w:val="hybridMultilevel"/>
    <w:tmpl w:val="D5305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ADF7441"/>
    <w:multiLevelType w:val="multilevel"/>
    <w:tmpl w:val="419690C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5B297A2C"/>
    <w:multiLevelType w:val="hybridMultilevel"/>
    <w:tmpl w:val="5C94F79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9" w15:restartNumberingAfterBreak="0">
    <w:nsid w:val="5C6254B9"/>
    <w:multiLevelType w:val="hybridMultilevel"/>
    <w:tmpl w:val="B7D29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F0E6EF7"/>
    <w:multiLevelType w:val="hybridMultilevel"/>
    <w:tmpl w:val="842E6E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FC718E6"/>
    <w:multiLevelType w:val="hybridMultilevel"/>
    <w:tmpl w:val="CB3068E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2" w15:restartNumberingAfterBreak="0">
    <w:nsid w:val="64124211"/>
    <w:multiLevelType w:val="hybridMultilevel"/>
    <w:tmpl w:val="AAA27F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3" w15:restartNumberingAfterBreak="0">
    <w:nsid w:val="642A79C1"/>
    <w:multiLevelType w:val="hybridMultilevel"/>
    <w:tmpl w:val="6CF0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7D94408"/>
    <w:multiLevelType w:val="hybridMultilevel"/>
    <w:tmpl w:val="5C6646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691212B5"/>
    <w:multiLevelType w:val="hybridMultilevel"/>
    <w:tmpl w:val="A26806A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86" w15:restartNumberingAfterBreak="0">
    <w:nsid w:val="6AD0773E"/>
    <w:multiLevelType w:val="hybridMultilevel"/>
    <w:tmpl w:val="A9F4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B09187C"/>
    <w:multiLevelType w:val="hybridMultilevel"/>
    <w:tmpl w:val="91FE37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B3404EA"/>
    <w:multiLevelType w:val="hybridMultilevel"/>
    <w:tmpl w:val="56A8B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E254119"/>
    <w:multiLevelType w:val="hybridMultilevel"/>
    <w:tmpl w:val="475E3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6FA85585"/>
    <w:multiLevelType w:val="multilevel"/>
    <w:tmpl w:val="28882D8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3C10156"/>
    <w:multiLevelType w:val="multilevel"/>
    <w:tmpl w:val="B96C1C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742E4C1E"/>
    <w:multiLevelType w:val="multilevel"/>
    <w:tmpl w:val="B540E2D6"/>
    <w:lvl w:ilvl="0">
      <w:start w:val="1"/>
      <w:numFmt w:val="decimal"/>
      <w:lvlText w:val="%1."/>
      <w:lvlJc w:val="left"/>
      <w:pPr>
        <w:ind w:left="1080" w:hanging="720"/>
      </w:pPr>
      <w:rPr>
        <w:rFonts w:hint="default"/>
        <w:b/>
        <w:bCs/>
      </w:rPr>
    </w:lvl>
    <w:lvl w:ilvl="1">
      <w:start w:val="1"/>
      <w:numFmt w:val="decimal"/>
      <w:isLgl/>
      <w:lvlText w:val="%1.%2"/>
      <w:lvlJc w:val="left"/>
      <w:pPr>
        <w:ind w:left="720" w:hanging="360"/>
      </w:pPr>
      <w:rPr>
        <w:rFonts w:asciiTheme="minorHAnsi" w:hAnsiTheme="minorHAnsi" w:cstheme="minorHAnsi" w:hint="default"/>
        <w:b w:val="0"/>
        <w:bCs/>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3" w15:restartNumberingAfterBreak="0">
    <w:nsid w:val="771A758B"/>
    <w:multiLevelType w:val="hybridMultilevel"/>
    <w:tmpl w:val="2FAE7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C6909E8"/>
    <w:multiLevelType w:val="multilevel"/>
    <w:tmpl w:val="6C8CBED0"/>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E0B3487"/>
    <w:multiLevelType w:val="hybridMultilevel"/>
    <w:tmpl w:val="B18CE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F6A499A"/>
    <w:multiLevelType w:val="hybridMultilevel"/>
    <w:tmpl w:val="B5AE6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F855C52"/>
    <w:multiLevelType w:val="multilevel"/>
    <w:tmpl w:val="FBF6C9C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65"/>
  </w:num>
  <w:num w:numId="3">
    <w:abstractNumId w:val="46"/>
  </w:num>
  <w:num w:numId="4">
    <w:abstractNumId w:val="28"/>
  </w:num>
  <w:num w:numId="5">
    <w:abstractNumId w:val="41"/>
  </w:num>
  <w:num w:numId="6">
    <w:abstractNumId w:val="80"/>
  </w:num>
  <w:num w:numId="7">
    <w:abstractNumId w:val="23"/>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num>
  <w:num w:numId="10">
    <w:abstractNumId w:val="5"/>
  </w:num>
  <w:num w:numId="11">
    <w:abstractNumId w:val="25"/>
  </w:num>
  <w:num w:numId="12">
    <w:abstractNumId w:val="32"/>
  </w:num>
  <w:num w:numId="13">
    <w:abstractNumId w:val="60"/>
  </w:num>
  <w:num w:numId="14">
    <w:abstractNumId w:val="6"/>
  </w:num>
  <w:num w:numId="15">
    <w:abstractNumId w:val="84"/>
  </w:num>
  <w:num w:numId="1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4"/>
  </w:num>
  <w:num w:numId="18">
    <w:abstractNumId w:val="81"/>
  </w:num>
  <w:num w:numId="19">
    <w:abstractNumId w:val="55"/>
  </w:num>
  <w:num w:numId="20">
    <w:abstractNumId w:val="37"/>
  </w:num>
  <w:num w:numId="21">
    <w:abstractNumId w:val="58"/>
  </w:num>
  <w:num w:numId="22">
    <w:abstractNumId w:val="77"/>
  </w:num>
  <w:num w:numId="23">
    <w:abstractNumId w:val="39"/>
  </w:num>
  <w:num w:numId="24">
    <w:abstractNumId w:val="89"/>
  </w:num>
  <w:num w:numId="25">
    <w:abstractNumId w:val="67"/>
  </w:num>
  <w:num w:numId="26">
    <w:abstractNumId w:val="95"/>
  </w:num>
  <w:num w:numId="27">
    <w:abstractNumId w:val="18"/>
  </w:num>
  <w:num w:numId="28">
    <w:abstractNumId w:val="76"/>
  </w:num>
  <w:num w:numId="29">
    <w:abstractNumId w:val="96"/>
  </w:num>
  <w:num w:numId="30">
    <w:abstractNumId w:val="35"/>
  </w:num>
  <w:num w:numId="31">
    <w:abstractNumId w:val="51"/>
  </w:num>
  <w:num w:numId="32">
    <w:abstractNumId w:val="36"/>
  </w:num>
  <w:num w:numId="33">
    <w:abstractNumId w:val="54"/>
  </w:num>
  <w:num w:numId="34">
    <w:abstractNumId w:val="78"/>
  </w:num>
  <w:num w:numId="35">
    <w:abstractNumId w:val="21"/>
  </w:num>
  <w:num w:numId="36">
    <w:abstractNumId w:val="97"/>
  </w:num>
  <w:num w:numId="37">
    <w:abstractNumId w:val="16"/>
  </w:num>
  <w:num w:numId="38">
    <w:abstractNumId w:val="56"/>
  </w:num>
  <w:num w:numId="39">
    <w:abstractNumId w:val="17"/>
  </w:num>
  <w:num w:numId="40">
    <w:abstractNumId w:val="63"/>
  </w:num>
  <w:num w:numId="41">
    <w:abstractNumId w:val="72"/>
  </w:num>
  <w:num w:numId="42">
    <w:abstractNumId w:val="26"/>
  </w:num>
  <w:num w:numId="43">
    <w:abstractNumId w:val="85"/>
  </w:num>
  <w:num w:numId="44">
    <w:abstractNumId w:val="82"/>
  </w:num>
  <w:num w:numId="45">
    <w:abstractNumId w:val="9"/>
  </w:num>
  <w:num w:numId="46">
    <w:abstractNumId w:val="57"/>
  </w:num>
  <w:num w:numId="47">
    <w:abstractNumId w:val="13"/>
  </w:num>
  <w:num w:numId="48">
    <w:abstractNumId w:val="3"/>
  </w:num>
  <w:num w:numId="49">
    <w:abstractNumId w:val="66"/>
  </w:num>
  <w:num w:numId="50">
    <w:abstractNumId w:val="90"/>
  </w:num>
  <w:num w:numId="51">
    <w:abstractNumId w:val="33"/>
  </w:num>
  <w:num w:numId="52">
    <w:abstractNumId w:val="20"/>
  </w:num>
  <w:num w:numId="53">
    <w:abstractNumId w:val="75"/>
  </w:num>
  <w:num w:numId="54">
    <w:abstractNumId w:val="7"/>
  </w:num>
  <w:num w:numId="55">
    <w:abstractNumId w:val="24"/>
  </w:num>
  <w:num w:numId="56">
    <w:abstractNumId w:val="62"/>
  </w:num>
  <w:num w:numId="57">
    <w:abstractNumId w:val="27"/>
  </w:num>
  <w:num w:numId="58">
    <w:abstractNumId w:val="70"/>
  </w:num>
  <w:num w:numId="59">
    <w:abstractNumId w:val="34"/>
  </w:num>
  <w:num w:numId="60">
    <w:abstractNumId w:val="50"/>
  </w:num>
  <w:num w:numId="61">
    <w:abstractNumId w:val="19"/>
  </w:num>
  <w:num w:numId="62">
    <w:abstractNumId w:val="40"/>
  </w:num>
  <w:num w:numId="63">
    <w:abstractNumId w:val="59"/>
  </w:num>
  <w:num w:numId="64">
    <w:abstractNumId w:val="10"/>
  </w:num>
  <w:num w:numId="65">
    <w:abstractNumId w:val="83"/>
  </w:num>
  <w:num w:numId="66">
    <w:abstractNumId w:val="43"/>
  </w:num>
  <w:num w:numId="67">
    <w:abstractNumId w:val="73"/>
  </w:num>
  <w:num w:numId="68">
    <w:abstractNumId w:val="8"/>
  </w:num>
  <w:num w:numId="69">
    <w:abstractNumId w:val="31"/>
  </w:num>
  <w:num w:numId="70">
    <w:abstractNumId w:val="11"/>
  </w:num>
  <w:num w:numId="71">
    <w:abstractNumId w:val="88"/>
  </w:num>
  <w:num w:numId="72">
    <w:abstractNumId w:val="47"/>
  </w:num>
  <w:num w:numId="73">
    <w:abstractNumId w:val="92"/>
  </w:num>
  <w:num w:numId="74">
    <w:abstractNumId w:val="87"/>
  </w:num>
  <w:num w:numId="75">
    <w:abstractNumId w:val="30"/>
  </w:num>
  <w:num w:numId="76">
    <w:abstractNumId w:val="2"/>
  </w:num>
  <w:num w:numId="77">
    <w:abstractNumId w:val="52"/>
  </w:num>
  <w:num w:numId="78">
    <w:abstractNumId w:val="91"/>
  </w:num>
  <w:num w:numId="79">
    <w:abstractNumId w:val="49"/>
  </w:num>
  <w:num w:numId="80">
    <w:abstractNumId w:val="74"/>
  </w:num>
  <w:num w:numId="81">
    <w:abstractNumId w:val="4"/>
  </w:num>
  <w:num w:numId="82">
    <w:abstractNumId w:val="29"/>
  </w:num>
  <w:num w:numId="83">
    <w:abstractNumId w:val="45"/>
  </w:num>
  <w:num w:numId="84">
    <w:abstractNumId w:val="69"/>
  </w:num>
  <w:num w:numId="85">
    <w:abstractNumId w:val="79"/>
  </w:num>
  <w:num w:numId="86">
    <w:abstractNumId w:val="15"/>
  </w:num>
  <w:num w:numId="87">
    <w:abstractNumId w:val="86"/>
  </w:num>
  <w:num w:numId="88">
    <w:abstractNumId w:val="53"/>
  </w:num>
  <w:num w:numId="89">
    <w:abstractNumId w:val="14"/>
  </w:num>
  <w:num w:numId="90">
    <w:abstractNumId w:val="22"/>
  </w:num>
  <w:num w:numId="91">
    <w:abstractNumId w:val="44"/>
  </w:num>
  <w:num w:numId="92">
    <w:abstractNumId w:val="1"/>
  </w:num>
  <w:num w:numId="93">
    <w:abstractNumId w:val="93"/>
  </w:num>
  <w:num w:numId="94">
    <w:abstractNumId w:val="94"/>
  </w:num>
  <w:num w:numId="95">
    <w:abstractNumId w:val="12"/>
  </w:num>
  <w:num w:numId="96">
    <w:abstractNumId w:val="38"/>
  </w:num>
  <w:num w:numId="97">
    <w:abstractNumId w:val="68"/>
  </w:num>
  <w:num w:numId="98">
    <w:abstractNumId w:val="7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02E49"/>
    <w:rsid w:val="00000C22"/>
    <w:rsid w:val="00002E2E"/>
    <w:rsid w:val="000038AC"/>
    <w:rsid w:val="00011D6A"/>
    <w:rsid w:val="0001279E"/>
    <w:rsid w:val="00012E48"/>
    <w:rsid w:val="0001478E"/>
    <w:rsid w:val="0001482D"/>
    <w:rsid w:val="00014FE0"/>
    <w:rsid w:val="000157ED"/>
    <w:rsid w:val="0001773B"/>
    <w:rsid w:val="000226A2"/>
    <w:rsid w:val="000229E9"/>
    <w:rsid w:val="0002472F"/>
    <w:rsid w:val="00024C82"/>
    <w:rsid w:val="00026F4A"/>
    <w:rsid w:val="000302B1"/>
    <w:rsid w:val="00031565"/>
    <w:rsid w:val="0003334A"/>
    <w:rsid w:val="00033753"/>
    <w:rsid w:val="0003408A"/>
    <w:rsid w:val="00035D85"/>
    <w:rsid w:val="00036BDF"/>
    <w:rsid w:val="00040FD3"/>
    <w:rsid w:val="00041DDB"/>
    <w:rsid w:val="00043323"/>
    <w:rsid w:val="0004454F"/>
    <w:rsid w:val="00045BD4"/>
    <w:rsid w:val="00050C99"/>
    <w:rsid w:val="0005250A"/>
    <w:rsid w:val="00053087"/>
    <w:rsid w:val="00053760"/>
    <w:rsid w:val="0005560F"/>
    <w:rsid w:val="000577FF"/>
    <w:rsid w:val="00060962"/>
    <w:rsid w:val="000619BB"/>
    <w:rsid w:val="00061EBB"/>
    <w:rsid w:val="000621A4"/>
    <w:rsid w:val="000621A8"/>
    <w:rsid w:val="000634D0"/>
    <w:rsid w:val="000730AE"/>
    <w:rsid w:val="0007635A"/>
    <w:rsid w:val="00081246"/>
    <w:rsid w:val="000818EF"/>
    <w:rsid w:val="00081C0E"/>
    <w:rsid w:val="00082674"/>
    <w:rsid w:val="00086459"/>
    <w:rsid w:val="00087CA9"/>
    <w:rsid w:val="0009128B"/>
    <w:rsid w:val="00091AE9"/>
    <w:rsid w:val="00092BF1"/>
    <w:rsid w:val="000935D2"/>
    <w:rsid w:val="000942EA"/>
    <w:rsid w:val="00094B6E"/>
    <w:rsid w:val="00095CE7"/>
    <w:rsid w:val="000A0046"/>
    <w:rsid w:val="000A14FB"/>
    <w:rsid w:val="000A1B04"/>
    <w:rsid w:val="000A1DBC"/>
    <w:rsid w:val="000A254C"/>
    <w:rsid w:val="000A2992"/>
    <w:rsid w:val="000A46AF"/>
    <w:rsid w:val="000A5C72"/>
    <w:rsid w:val="000A60BB"/>
    <w:rsid w:val="000A7330"/>
    <w:rsid w:val="000A76B8"/>
    <w:rsid w:val="000A77CE"/>
    <w:rsid w:val="000B1671"/>
    <w:rsid w:val="000B1836"/>
    <w:rsid w:val="000B1A10"/>
    <w:rsid w:val="000B3746"/>
    <w:rsid w:val="000B4C32"/>
    <w:rsid w:val="000B5B82"/>
    <w:rsid w:val="000C2C0A"/>
    <w:rsid w:val="000C3906"/>
    <w:rsid w:val="000C4EFD"/>
    <w:rsid w:val="000C50B0"/>
    <w:rsid w:val="000C5A82"/>
    <w:rsid w:val="000C5C5B"/>
    <w:rsid w:val="000C5E5C"/>
    <w:rsid w:val="000C6CDC"/>
    <w:rsid w:val="000C6D33"/>
    <w:rsid w:val="000C6DE7"/>
    <w:rsid w:val="000C7285"/>
    <w:rsid w:val="000D3542"/>
    <w:rsid w:val="000D3DAB"/>
    <w:rsid w:val="000E16FD"/>
    <w:rsid w:val="000E178F"/>
    <w:rsid w:val="000E1BEB"/>
    <w:rsid w:val="000E21FE"/>
    <w:rsid w:val="000E2292"/>
    <w:rsid w:val="000E2E28"/>
    <w:rsid w:val="000E3A13"/>
    <w:rsid w:val="000E4070"/>
    <w:rsid w:val="000E5252"/>
    <w:rsid w:val="000E554C"/>
    <w:rsid w:val="000E70B2"/>
    <w:rsid w:val="000F0BA0"/>
    <w:rsid w:val="000F169A"/>
    <w:rsid w:val="000F2354"/>
    <w:rsid w:val="000F5825"/>
    <w:rsid w:val="000F6A5B"/>
    <w:rsid w:val="000F6C35"/>
    <w:rsid w:val="001004DC"/>
    <w:rsid w:val="0010151F"/>
    <w:rsid w:val="001029E0"/>
    <w:rsid w:val="00105442"/>
    <w:rsid w:val="00106313"/>
    <w:rsid w:val="0010683A"/>
    <w:rsid w:val="00107558"/>
    <w:rsid w:val="001119A2"/>
    <w:rsid w:val="001136EF"/>
    <w:rsid w:val="00113DAA"/>
    <w:rsid w:val="00116116"/>
    <w:rsid w:val="00117838"/>
    <w:rsid w:val="0012022A"/>
    <w:rsid w:val="0012110B"/>
    <w:rsid w:val="001232E8"/>
    <w:rsid w:val="0012355E"/>
    <w:rsid w:val="00123DE8"/>
    <w:rsid w:val="00125246"/>
    <w:rsid w:val="0012697E"/>
    <w:rsid w:val="001304A6"/>
    <w:rsid w:val="00135965"/>
    <w:rsid w:val="00136BBD"/>
    <w:rsid w:val="0013732A"/>
    <w:rsid w:val="00137791"/>
    <w:rsid w:val="001424F0"/>
    <w:rsid w:val="00142A47"/>
    <w:rsid w:val="00142C63"/>
    <w:rsid w:val="00143B54"/>
    <w:rsid w:val="001445FA"/>
    <w:rsid w:val="00150DA9"/>
    <w:rsid w:val="00151120"/>
    <w:rsid w:val="00152598"/>
    <w:rsid w:val="00152AEE"/>
    <w:rsid w:val="00156C75"/>
    <w:rsid w:val="00161F11"/>
    <w:rsid w:val="00163B20"/>
    <w:rsid w:val="00165898"/>
    <w:rsid w:val="00165B80"/>
    <w:rsid w:val="00167C67"/>
    <w:rsid w:val="001712BE"/>
    <w:rsid w:val="00171AE7"/>
    <w:rsid w:val="00171B01"/>
    <w:rsid w:val="001722EF"/>
    <w:rsid w:val="00173CCE"/>
    <w:rsid w:val="001747C8"/>
    <w:rsid w:val="001772E3"/>
    <w:rsid w:val="0018029A"/>
    <w:rsid w:val="00180AAB"/>
    <w:rsid w:val="001852A7"/>
    <w:rsid w:val="00190033"/>
    <w:rsid w:val="00190ADD"/>
    <w:rsid w:val="00190E20"/>
    <w:rsid w:val="001918EB"/>
    <w:rsid w:val="00191A9C"/>
    <w:rsid w:val="001921A1"/>
    <w:rsid w:val="0019559F"/>
    <w:rsid w:val="00195974"/>
    <w:rsid w:val="00195A1A"/>
    <w:rsid w:val="001966E3"/>
    <w:rsid w:val="001A1ACD"/>
    <w:rsid w:val="001A2FB6"/>
    <w:rsid w:val="001A6635"/>
    <w:rsid w:val="001A7461"/>
    <w:rsid w:val="001B3F68"/>
    <w:rsid w:val="001B7231"/>
    <w:rsid w:val="001B754D"/>
    <w:rsid w:val="001B7694"/>
    <w:rsid w:val="001B7C3A"/>
    <w:rsid w:val="001C2CD1"/>
    <w:rsid w:val="001C412D"/>
    <w:rsid w:val="001D136C"/>
    <w:rsid w:val="001D4A69"/>
    <w:rsid w:val="001D54EE"/>
    <w:rsid w:val="001D634D"/>
    <w:rsid w:val="001E0AA2"/>
    <w:rsid w:val="001E0B2A"/>
    <w:rsid w:val="001E179A"/>
    <w:rsid w:val="001E355B"/>
    <w:rsid w:val="001E3C99"/>
    <w:rsid w:val="001E4A7F"/>
    <w:rsid w:val="001E4F22"/>
    <w:rsid w:val="001E6B19"/>
    <w:rsid w:val="001E7929"/>
    <w:rsid w:val="001F1659"/>
    <w:rsid w:val="001F364A"/>
    <w:rsid w:val="001F4CE8"/>
    <w:rsid w:val="001F72BB"/>
    <w:rsid w:val="001F774D"/>
    <w:rsid w:val="002007BA"/>
    <w:rsid w:val="00203C6B"/>
    <w:rsid w:val="0020513A"/>
    <w:rsid w:val="00210BB7"/>
    <w:rsid w:val="00212FC5"/>
    <w:rsid w:val="00213292"/>
    <w:rsid w:val="0021331C"/>
    <w:rsid w:val="0021515C"/>
    <w:rsid w:val="00216FD6"/>
    <w:rsid w:val="00222CA5"/>
    <w:rsid w:val="002254A4"/>
    <w:rsid w:val="00226708"/>
    <w:rsid w:val="002271B5"/>
    <w:rsid w:val="002273F2"/>
    <w:rsid w:val="002301BF"/>
    <w:rsid w:val="00230921"/>
    <w:rsid w:val="00231B2A"/>
    <w:rsid w:val="002328FF"/>
    <w:rsid w:val="00233C96"/>
    <w:rsid w:val="0023437B"/>
    <w:rsid w:val="00234B80"/>
    <w:rsid w:val="00234C14"/>
    <w:rsid w:val="0023627D"/>
    <w:rsid w:val="00237C3B"/>
    <w:rsid w:val="00240BCD"/>
    <w:rsid w:val="00241875"/>
    <w:rsid w:val="00243E33"/>
    <w:rsid w:val="00244C0F"/>
    <w:rsid w:val="00247CA0"/>
    <w:rsid w:val="00250AE6"/>
    <w:rsid w:val="00251983"/>
    <w:rsid w:val="00253D28"/>
    <w:rsid w:val="00254229"/>
    <w:rsid w:val="00255FAA"/>
    <w:rsid w:val="00256F41"/>
    <w:rsid w:val="00257F28"/>
    <w:rsid w:val="002603DE"/>
    <w:rsid w:val="0026371F"/>
    <w:rsid w:val="002654A0"/>
    <w:rsid w:val="00265F51"/>
    <w:rsid w:val="00266AAD"/>
    <w:rsid w:val="00267643"/>
    <w:rsid w:val="002711EC"/>
    <w:rsid w:val="002734AD"/>
    <w:rsid w:val="002734E9"/>
    <w:rsid w:val="00274C97"/>
    <w:rsid w:val="00276216"/>
    <w:rsid w:val="0028041A"/>
    <w:rsid w:val="002825AB"/>
    <w:rsid w:val="00283651"/>
    <w:rsid w:val="00284658"/>
    <w:rsid w:val="00285E71"/>
    <w:rsid w:val="00286B18"/>
    <w:rsid w:val="002902FA"/>
    <w:rsid w:val="002904E8"/>
    <w:rsid w:val="00292FE9"/>
    <w:rsid w:val="002938DF"/>
    <w:rsid w:val="00294682"/>
    <w:rsid w:val="00295F28"/>
    <w:rsid w:val="00296F0A"/>
    <w:rsid w:val="002A08C5"/>
    <w:rsid w:val="002A0B51"/>
    <w:rsid w:val="002A14CC"/>
    <w:rsid w:val="002A3A1E"/>
    <w:rsid w:val="002A5CA4"/>
    <w:rsid w:val="002A69BD"/>
    <w:rsid w:val="002B1E38"/>
    <w:rsid w:val="002B51AF"/>
    <w:rsid w:val="002B6972"/>
    <w:rsid w:val="002B75E6"/>
    <w:rsid w:val="002B789C"/>
    <w:rsid w:val="002B78D5"/>
    <w:rsid w:val="002C02EF"/>
    <w:rsid w:val="002C091F"/>
    <w:rsid w:val="002C1849"/>
    <w:rsid w:val="002C2DB8"/>
    <w:rsid w:val="002C6156"/>
    <w:rsid w:val="002C7A6B"/>
    <w:rsid w:val="002D0B05"/>
    <w:rsid w:val="002D1C12"/>
    <w:rsid w:val="002D48D5"/>
    <w:rsid w:val="002D50B5"/>
    <w:rsid w:val="002D51B4"/>
    <w:rsid w:val="002D6CD1"/>
    <w:rsid w:val="002D6F64"/>
    <w:rsid w:val="002D73BD"/>
    <w:rsid w:val="002E077F"/>
    <w:rsid w:val="002E21CE"/>
    <w:rsid w:val="002E24EB"/>
    <w:rsid w:val="002E5144"/>
    <w:rsid w:val="002E6B81"/>
    <w:rsid w:val="002F2748"/>
    <w:rsid w:val="002F4D73"/>
    <w:rsid w:val="002F53C9"/>
    <w:rsid w:val="002F5D72"/>
    <w:rsid w:val="002F6BEE"/>
    <w:rsid w:val="0030164E"/>
    <w:rsid w:val="003031AB"/>
    <w:rsid w:val="00304507"/>
    <w:rsid w:val="00304D72"/>
    <w:rsid w:val="00305376"/>
    <w:rsid w:val="003066E6"/>
    <w:rsid w:val="00306B8E"/>
    <w:rsid w:val="00306F34"/>
    <w:rsid w:val="00311771"/>
    <w:rsid w:val="003148CD"/>
    <w:rsid w:val="00315FF1"/>
    <w:rsid w:val="003201DA"/>
    <w:rsid w:val="00323727"/>
    <w:rsid w:val="00324921"/>
    <w:rsid w:val="00325207"/>
    <w:rsid w:val="00326546"/>
    <w:rsid w:val="00326620"/>
    <w:rsid w:val="0033044B"/>
    <w:rsid w:val="00336E96"/>
    <w:rsid w:val="00337670"/>
    <w:rsid w:val="00342235"/>
    <w:rsid w:val="00344482"/>
    <w:rsid w:val="00344AE8"/>
    <w:rsid w:val="00345951"/>
    <w:rsid w:val="00352313"/>
    <w:rsid w:val="00352E7E"/>
    <w:rsid w:val="0035566B"/>
    <w:rsid w:val="00360A70"/>
    <w:rsid w:val="00361BCC"/>
    <w:rsid w:val="00363612"/>
    <w:rsid w:val="00365362"/>
    <w:rsid w:val="00366584"/>
    <w:rsid w:val="00370D1C"/>
    <w:rsid w:val="00373334"/>
    <w:rsid w:val="003735EB"/>
    <w:rsid w:val="00375AD7"/>
    <w:rsid w:val="00376D47"/>
    <w:rsid w:val="00376D9F"/>
    <w:rsid w:val="00383755"/>
    <w:rsid w:val="0038380F"/>
    <w:rsid w:val="00394771"/>
    <w:rsid w:val="003948A1"/>
    <w:rsid w:val="00397EB9"/>
    <w:rsid w:val="003A37AC"/>
    <w:rsid w:val="003A37C0"/>
    <w:rsid w:val="003A508B"/>
    <w:rsid w:val="003A73F3"/>
    <w:rsid w:val="003B1E09"/>
    <w:rsid w:val="003B2A0E"/>
    <w:rsid w:val="003B342A"/>
    <w:rsid w:val="003B4945"/>
    <w:rsid w:val="003B6233"/>
    <w:rsid w:val="003B62FC"/>
    <w:rsid w:val="003C03C9"/>
    <w:rsid w:val="003C0534"/>
    <w:rsid w:val="003C1276"/>
    <w:rsid w:val="003C2B8D"/>
    <w:rsid w:val="003C39F4"/>
    <w:rsid w:val="003C6062"/>
    <w:rsid w:val="003D1EA2"/>
    <w:rsid w:val="003D280E"/>
    <w:rsid w:val="003D2C60"/>
    <w:rsid w:val="003D4223"/>
    <w:rsid w:val="003D48A5"/>
    <w:rsid w:val="003D49B4"/>
    <w:rsid w:val="003D619E"/>
    <w:rsid w:val="003E00E3"/>
    <w:rsid w:val="003E1270"/>
    <w:rsid w:val="003E2B15"/>
    <w:rsid w:val="003E3930"/>
    <w:rsid w:val="003E5192"/>
    <w:rsid w:val="003E5669"/>
    <w:rsid w:val="003F00D9"/>
    <w:rsid w:val="003F0924"/>
    <w:rsid w:val="003F1582"/>
    <w:rsid w:val="003F5EFF"/>
    <w:rsid w:val="00400996"/>
    <w:rsid w:val="00400DE4"/>
    <w:rsid w:val="00401CDC"/>
    <w:rsid w:val="004024C1"/>
    <w:rsid w:val="00402FD2"/>
    <w:rsid w:val="00403482"/>
    <w:rsid w:val="0040358E"/>
    <w:rsid w:val="0040436F"/>
    <w:rsid w:val="00405645"/>
    <w:rsid w:val="00406A70"/>
    <w:rsid w:val="004112CC"/>
    <w:rsid w:val="004121B2"/>
    <w:rsid w:val="004122BE"/>
    <w:rsid w:val="0041287F"/>
    <w:rsid w:val="00413BFE"/>
    <w:rsid w:val="004140CA"/>
    <w:rsid w:val="00414F2A"/>
    <w:rsid w:val="00415CE2"/>
    <w:rsid w:val="004160E0"/>
    <w:rsid w:val="00417BE4"/>
    <w:rsid w:val="0042077B"/>
    <w:rsid w:val="0042210B"/>
    <w:rsid w:val="00423B12"/>
    <w:rsid w:val="0042482F"/>
    <w:rsid w:val="004326C9"/>
    <w:rsid w:val="004327D2"/>
    <w:rsid w:val="00434CCB"/>
    <w:rsid w:val="004351D4"/>
    <w:rsid w:val="0043536A"/>
    <w:rsid w:val="004353DB"/>
    <w:rsid w:val="004367F5"/>
    <w:rsid w:val="0043740A"/>
    <w:rsid w:val="00437613"/>
    <w:rsid w:val="00437A14"/>
    <w:rsid w:val="004427A6"/>
    <w:rsid w:val="00443D5D"/>
    <w:rsid w:val="0044423C"/>
    <w:rsid w:val="004442E5"/>
    <w:rsid w:val="00447F4E"/>
    <w:rsid w:val="00450B7C"/>
    <w:rsid w:val="00451B1D"/>
    <w:rsid w:val="0045251C"/>
    <w:rsid w:val="00457554"/>
    <w:rsid w:val="004578A4"/>
    <w:rsid w:val="00461A5E"/>
    <w:rsid w:val="004627BA"/>
    <w:rsid w:val="00463AD8"/>
    <w:rsid w:val="004658F2"/>
    <w:rsid w:val="004676CB"/>
    <w:rsid w:val="00471807"/>
    <w:rsid w:val="00471A08"/>
    <w:rsid w:val="00473BD6"/>
    <w:rsid w:val="0047604B"/>
    <w:rsid w:val="00477F0C"/>
    <w:rsid w:val="00482305"/>
    <w:rsid w:val="00482676"/>
    <w:rsid w:val="0048289D"/>
    <w:rsid w:val="00483575"/>
    <w:rsid w:val="004847BE"/>
    <w:rsid w:val="004933BF"/>
    <w:rsid w:val="00493BB7"/>
    <w:rsid w:val="004956E8"/>
    <w:rsid w:val="0049759B"/>
    <w:rsid w:val="004A2D02"/>
    <w:rsid w:val="004A6AE1"/>
    <w:rsid w:val="004A73B1"/>
    <w:rsid w:val="004A78FE"/>
    <w:rsid w:val="004B02DB"/>
    <w:rsid w:val="004B11A9"/>
    <w:rsid w:val="004B1235"/>
    <w:rsid w:val="004B3F58"/>
    <w:rsid w:val="004B4241"/>
    <w:rsid w:val="004B4878"/>
    <w:rsid w:val="004B526A"/>
    <w:rsid w:val="004B544B"/>
    <w:rsid w:val="004B6393"/>
    <w:rsid w:val="004C2004"/>
    <w:rsid w:val="004C3CFC"/>
    <w:rsid w:val="004C3D20"/>
    <w:rsid w:val="004C4616"/>
    <w:rsid w:val="004C5BD7"/>
    <w:rsid w:val="004C5CC7"/>
    <w:rsid w:val="004D28B2"/>
    <w:rsid w:val="004D3059"/>
    <w:rsid w:val="004D3516"/>
    <w:rsid w:val="004D4E8B"/>
    <w:rsid w:val="004D51FD"/>
    <w:rsid w:val="004D522D"/>
    <w:rsid w:val="004E1C31"/>
    <w:rsid w:val="004E2A01"/>
    <w:rsid w:val="004E2C0E"/>
    <w:rsid w:val="004E2C94"/>
    <w:rsid w:val="004E4D77"/>
    <w:rsid w:val="004E7809"/>
    <w:rsid w:val="004F04FF"/>
    <w:rsid w:val="004F12F4"/>
    <w:rsid w:val="004F29B6"/>
    <w:rsid w:val="004F2B52"/>
    <w:rsid w:val="004F55FE"/>
    <w:rsid w:val="004F6787"/>
    <w:rsid w:val="004F6A29"/>
    <w:rsid w:val="004F7EA1"/>
    <w:rsid w:val="004F7F73"/>
    <w:rsid w:val="00500709"/>
    <w:rsid w:val="005019A3"/>
    <w:rsid w:val="00502AF0"/>
    <w:rsid w:val="005111E7"/>
    <w:rsid w:val="005112F7"/>
    <w:rsid w:val="00514F77"/>
    <w:rsid w:val="00515231"/>
    <w:rsid w:val="00517941"/>
    <w:rsid w:val="00520AF1"/>
    <w:rsid w:val="005255A0"/>
    <w:rsid w:val="00525AF6"/>
    <w:rsid w:val="00525D92"/>
    <w:rsid w:val="00526BD2"/>
    <w:rsid w:val="005301A2"/>
    <w:rsid w:val="00530564"/>
    <w:rsid w:val="00534DC5"/>
    <w:rsid w:val="0053560D"/>
    <w:rsid w:val="005358EC"/>
    <w:rsid w:val="00536707"/>
    <w:rsid w:val="00536E41"/>
    <w:rsid w:val="0054039E"/>
    <w:rsid w:val="005409A4"/>
    <w:rsid w:val="00543546"/>
    <w:rsid w:val="00545601"/>
    <w:rsid w:val="00547B26"/>
    <w:rsid w:val="00550D68"/>
    <w:rsid w:val="00551A11"/>
    <w:rsid w:val="0055278F"/>
    <w:rsid w:val="005540EF"/>
    <w:rsid w:val="00554613"/>
    <w:rsid w:val="00556DF3"/>
    <w:rsid w:val="00561432"/>
    <w:rsid w:val="005614C1"/>
    <w:rsid w:val="00562C8B"/>
    <w:rsid w:val="005652AE"/>
    <w:rsid w:val="00566A7A"/>
    <w:rsid w:val="00570972"/>
    <w:rsid w:val="005711A0"/>
    <w:rsid w:val="00573EFA"/>
    <w:rsid w:val="005746C9"/>
    <w:rsid w:val="00577ED3"/>
    <w:rsid w:val="00580C69"/>
    <w:rsid w:val="00580FAD"/>
    <w:rsid w:val="00582086"/>
    <w:rsid w:val="0058274E"/>
    <w:rsid w:val="00582C63"/>
    <w:rsid w:val="005847F9"/>
    <w:rsid w:val="00587E24"/>
    <w:rsid w:val="005908AF"/>
    <w:rsid w:val="00591A76"/>
    <w:rsid w:val="00597A8D"/>
    <w:rsid w:val="005A0879"/>
    <w:rsid w:val="005A0A28"/>
    <w:rsid w:val="005A1AC4"/>
    <w:rsid w:val="005A1E76"/>
    <w:rsid w:val="005A28DE"/>
    <w:rsid w:val="005A4AF2"/>
    <w:rsid w:val="005A620B"/>
    <w:rsid w:val="005A6D85"/>
    <w:rsid w:val="005A7999"/>
    <w:rsid w:val="005B3E86"/>
    <w:rsid w:val="005B5D44"/>
    <w:rsid w:val="005B6FB7"/>
    <w:rsid w:val="005B7370"/>
    <w:rsid w:val="005C1D13"/>
    <w:rsid w:val="005C220E"/>
    <w:rsid w:val="005C4004"/>
    <w:rsid w:val="005C470C"/>
    <w:rsid w:val="005C4E0E"/>
    <w:rsid w:val="005C7406"/>
    <w:rsid w:val="005C7C0F"/>
    <w:rsid w:val="005D293F"/>
    <w:rsid w:val="005D358C"/>
    <w:rsid w:val="005D4457"/>
    <w:rsid w:val="005D66C7"/>
    <w:rsid w:val="005D6E60"/>
    <w:rsid w:val="005D7D93"/>
    <w:rsid w:val="005D7EFD"/>
    <w:rsid w:val="005E0242"/>
    <w:rsid w:val="005E09E2"/>
    <w:rsid w:val="005E0AFD"/>
    <w:rsid w:val="005E13D7"/>
    <w:rsid w:val="005E2703"/>
    <w:rsid w:val="005E294D"/>
    <w:rsid w:val="005E300D"/>
    <w:rsid w:val="005E3672"/>
    <w:rsid w:val="005E637A"/>
    <w:rsid w:val="005F04E4"/>
    <w:rsid w:val="005F5B1C"/>
    <w:rsid w:val="005F6E26"/>
    <w:rsid w:val="00600D13"/>
    <w:rsid w:val="006010BE"/>
    <w:rsid w:val="00601449"/>
    <w:rsid w:val="00602690"/>
    <w:rsid w:val="00602C7B"/>
    <w:rsid w:val="006031AC"/>
    <w:rsid w:val="006033A2"/>
    <w:rsid w:val="0060369B"/>
    <w:rsid w:val="0060512A"/>
    <w:rsid w:val="0060774F"/>
    <w:rsid w:val="006120FA"/>
    <w:rsid w:val="00612AD6"/>
    <w:rsid w:val="00613423"/>
    <w:rsid w:val="00615E5A"/>
    <w:rsid w:val="00617431"/>
    <w:rsid w:val="00625327"/>
    <w:rsid w:val="006253CB"/>
    <w:rsid w:val="006254A8"/>
    <w:rsid w:val="00626143"/>
    <w:rsid w:val="00626710"/>
    <w:rsid w:val="00631265"/>
    <w:rsid w:val="00632D40"/>
    <w:rsid w:val="00633499"/>
    <w:rsid w:val="00634974"/>
    <w:rsid w:val="0063572E"/>
    <w:rsid w:val="00635995"/>
    <w:rsid w:val="00636721"/>
    <w:rsid w:val="00636C61"/>
    <w:rsid w:val="00637CBC"/>
    <w:rsid w:val="00640099"/>
    <w:rsid w:val="00641241"/>
    <w:rsid w:val="00641E91"/>
    <w:rsid w:val="00643637"/>
    <w:rsid w:val="0064452F"/>
    <w:rsid w:val="006460A3"/>
    <w:rsid w:val="006461BC"/>
    <w:rsid w:val="00652AA8"/>
    <w:rsid w:val="00653620"/>
    <w:rsid w:val="00653C66"/>
    <w:rsid w:val="00654B1A"/>
    <w:rsid w:val="00656434"/>
    <w:rsid w:val="00657514"/>
    <w:rsid w:val="0065764B"/>
    <w:rsid w:val="00657B4E"/>
    <w:rsid w:val="00657F4E"/>
    <w:rsid w:val="00660D2D"/>
    <w:rsid w:val="006617BF"/>
    <w:rsid w:val="00661946"/>
    <w:rsid w:val="00665CEA"/>
    <w:rsid w:val="00667102"/>
    <w:rsid w:val="006702C8"/>
    <w:rsid w:val="006725FF"/>
    <w:rsid w:val="00673E87"/>
    <w:rsid w:val="006768CF"/>
    <w:rsid w:val="0067725D"/>
    <w:rsid w:val="006773AA"/>
    <w:rsid w:val="00680D7D"/>
    <w:rsid w:val="00682BFB"/>
    <w:rsid w:val="0068337C"/>
    <w:rsid w:val="0068382A"/>
    <w:rsid w:val="00685132"/>
    <w:rsid w:val="00686873"/>
    <w:rsid w:val="00690D91"/>
    <w:rsid w:val="00691892"/>
    <w:rsid w:val="0069230A"/>
    <w:rsid w:val="00693C6C"/>
    <w:rsid w:val="00694093"/>
    <w:rsid w:val="00694F00"/>
    <w:rsid w:val="00697C24"/>
    <w:rsid w:val="006A2249"/>
    <w:rsid w:val="006A26F2"/>
    <w:rsid w:val="006A2C14"/>
    <w:rsid w:val="006A437D"/>
    <w:rsid w:val="006A75BD"/>
    <w:rsid w:val="006A7CB9"/>
    <w:rsid w:val="006B09A1"/>
    <w:rsid w:val="006B2B08"/>
    <w:rsid w:val="006B38F9"/>
    <w:rsid w:val="006B61D5"/>
    <w:rsid w:val="006B77B7"/>
    <w:rsid w:val="006B77FB"/>
    <w:rsid w:val="006B7CC8"/>
    <w:rsid w:val="006C280E"/>
    <w:rsid w:val="006C389A"/>
    <w:rsid w:val="006C4BDE"/>
    <w:rsid w:val="006C75F6"/>
    <w:rsid w:val="006C7E7E"/>
    <w:rsid w:val="006D0D88"/>
    <w:rsid w:val="006D1D20"/>
    <w:rsid w:val="006D46C4"/>
    <w:rsid w:val="006D5B3D"/>
    <w:rsid w:val="006D6015"/>
    <w:rsid w:val="006D77AF"/>
    <w:rsid w:val="006E09DC"/>
    <w:rsid w:val="006E1F8A"/>
    <w:rsid w:val="006E20B6"/>
    <w:rsid w:val="006E3F59"/>
    <w:rsid w:val="006E4BDE"/>
    <w:rsid w:val="006E4F1B"/>
    <w:rsid w:val="006E5FFB"/>
    <w:rsid w:val="006E682A"/>
    <w:rsid w:val="006E7DE3"/>
    <w:rsid w:val="006F0C1E"/>
    <w:rsid w:val="006F1066"/>
    <w:rsid w:val="006F3412"/>
    <w:rsid w:val="006F38CE"/>
    <w:rsid w:val="006F3F32"/>
    <w:rsid w:val="006F5066"/>
    <w:rsid w:val="006F7055"/>
    <w:rsid w:val="006F747B"/>
    <w:rsid w:val="0070218C"/>
    <w:rsid w:val="00702FF9"/>
    <w:rsid w:val="00703181"/>
    <w:rsid w:val="00703DC1"/>
    <w:rsid w:val="00705435"/>
    <w:rsid w:val="007055CB"/>
    <w:rsid w:val="007065CC"/>
    <w:rsid w:val="00707543"/>
    <w:rsid w:val="00710904"/>
    <w:rsid w:val="0071205A"/>
    <w:rsid w:val="00712222"/>
    <w:rsid w:val="00713BB7"/>
    <w:rsid w:val="00714273"/>
    <w:rsid w:val="00715A5A"/>
    <w:rsid w:val="00716EE4"/>
    <w:rsid w:val="00717285"/>
    <w:rsid w:val="00720739"/>
    <w:rsid w:val="00721824"/>
    <w:rsid w:val="0072275E"/>
    <w:rsid w:val="00722949"/>
    <w:rsid w:val="00723418"/>
    <w:rsid w:val="00724D61"/>
    <w:rsid w:val="00725511"/>
    <w:rsid w:val="00726764"/>
    <w:rsid w:val="007270E6"/>
    <w:rsid w:val="00727465"/>
    <w:rsid w:val="00727809"/>
    <w:rsid w:val="0073154C"/>
    <w:rsid w:val="007320FB"/>
    <w:rsid w:val="00735BC5"/>
    <w:rsid w:val="0074172A"/>
    <w:rsid w:val="00743465"/>
    <w:rsid w:val="00743DE3"/>
    <w:rsid w:val="0074496C"/>
    <w:rsid w:val="007451D5"/>
    <w:rsid w:val="00752CF7"/>
    <w:rsid w:val="00753332"/>
    <w:rsid w:val="00753718"/>
    <w:rsid w:val="00755285"/>
    <w:rsid w:val="0075600A"/>
    <w:rsid w:val="00756182"/>
    <w:rsid w:val="007606FA"/>
    <w:rsid w:val="00760DFA"/>
    <w:rsid w:val="007619E2"/>
    <w:rsid w:val="007639BC"/>
    <w:rsid w:val="00764B53"/>
    <w:rsid w:val="00765065"/>
    <w:rsid w:val="00771EAA"/>
    <w:rsid w:val="00772061"/>
    <w:rsid w:val="0077404D"/>
    <w:rsid w:val="00774101"/>
    <w:rsid w:val="00774AB2"/>
    <w:rsid w:val="00776036"/>
    <w:rsid w:val="00780901"/>
    <w:rsid w:val="00780A7C"/>
    <w:rsid w:val="00780D08"/>
    <w:rsid w:val="00785F87"/>
    <w:rsid w:val="00792680"/>
    <w:rsid w:val="00794DBD"/>
    <w:rsid w:val="0079639F"/>
    <w:rsid w:val="007A76D8"/>
    <w:rsid w:val="007B0A91"/>
    <w:rsid w:val="007B0C03"/>
    <w:rsid w:val="007B20FC"/>
    <w:rsid w:val="007B3DDA"/>
    <w:rsid w:val="007B3F9B"/>
    <w:rsid w:val="007B6FB8"/>
    <w:rsid w:val="007C0136"/>
    <w:rsid w:val="007C01CA"/>
    <w:rsid w:val="007C2B3B"/>
    <w:rsid w:val="007C30D7"/>
    <w:rsid w:val="007C3653"/>
    <w:rsid w:val="007C4B54"/>
    <w:rsid w:val="007C5461"/>
    <w:rsid w:val="007C6F39"/>
    <w:rsid w:val="007C74D2"/>
    <w:rsid w:val="007D198B"/>
    <w:rsid w:val="007D313A"/>
    <w:rsid w:val="007D33A0"/>
    <w:rsid w:val="007D3D1E"/>
    <w:rsid w:val="007D4513"/>
    <w:rsid w:val="007D47DA"/>
    <w:rsid w:val="007E0A7C"/>
    <w:rsid w:val="007E140D"/>
    <w:rsid w:val="007E6A4B"/>
    <w:rsid w:val="007E7AB6"/>
    <w:rsid w:val="007F5548"/>
    <w:rsid w:val="007F5C65"/>
    <w:rsid w:val="007F60CE"/>
    <w:rsid w:val="00805464"/>
    <w:rsid w:val="00810492"/>
    <w:rsid w:val="008107EE"/>
    <w:rsid w:val="008112A6"/>
    <w:rsid w:val="00811EB8"/>
    <w:rsid w:val="0081263A"/>
    <w:rsid w:val="00814DDC"/>
    <w:rsid w:val="0081522B"/>
    <w:rsid w:val="00815B2F"/>
    <w:rsid w:val="008163AF"/>
    <w:rsid w:val="00816A1C"/>
    <w:rsid w:val="0082034F"/>
    <w:rsid w:val="0082210B"/>
    <w:rsid w:val="0082287A"/>
    <w:rsid w:val="00825864"/>
    <w:rsid w:val="008259A6"/>
    <w:rsid w:val="0082629A"/>
    <w:rsid w:val="008310BC"/>
    <w:rsid w:val="008321EC"/>
    <w:rsid w:val="00833BAA"/>
    <w:rsid w:val="008345A6"/>
    <w:rsid w:val="00835B04"/>
    <w:rsid w:val="0083618D"/>
    <w:rsid w:val="00836877"/>
    <w:rsid w:val="00841F28"/>
    <w:rsid w:val="00841F38"/>
    <w:rsid w:val="00845DEC"/>
    <w:rsid w:val="008466FA"/>
    <w:rsid w:val="008471A6"/>
    <w:rsid w:val="008474F6"/>
    <w:rsid w:val="00850009"/>
    <w:rsid w:val="00850822"/>
    <w:rsid w:val="00850CB6"/>
    <w:rsid w:val="00850FD9"/>
    <w:rsid w:val="00852667"/>
    <w:rsid w:val="008537FD"/>
    <w:rsid w:val="00853C53"/>
    <w:rsid w:val="008540CC"/>
    <w:rsid w:val="008553FC"/>
    <w:rsid w:val="00857290"/>
    <w:rsid w:val="008604F6"/>
    <w:rsid w:val="00862500"/>
    <w:rsid w:val="00863EE5"/>
    <w:rsid w:val="00864193"/>
    <w:rsid w:val="0086545E"/>
    <w:rsid w:val="00872B8E"/>
    <w:rsid w:val="00874F0D"/>
    <w:rsid w:val="00875087"/>
    <w:rsid w:val="00883955"/>
    <w:rsid w:val="008845B4"/>
    <w:rsid w:val="00884BD0"/>
    <w:rsid w:val="00884F71"/>
    <w:rsid w:val="00890388"/>
    <w:rsid w:val="00893AB5"/>
    <w:rsid w:val="00893E32"/>
    <w:rsid w:val="008A03D9"/>
    <w:rsid w:val="008A04E5"/>
    <w:rsid w:val="008A157D"/>
    <w:rsid w:val="008A24CD"/>
    <w:rsid w:val="008A316D"/>
    <w:rsid w:val="008A4315"/>
    <w:rsid w:val="008A4FD5"/>
    <w:rsid w:val="008A70A8"/>
    <w:rsid w:val="008A7149"/>
    <w:rsid w:val="008B1185"/>
    <w:rsid w:val="008B1755"/>
    <w:rsid w:val="008B2AD4"/>
    <w:rsid w:val="008B2D30"/>
    <w:rsid w:val="008B48F2"/>
    <w:rsid w:val="008B550E"/>
    <w:rsid w:val="008B5946"/>
    <w:rsid w:val="008B658F"/>
    <w:rsid w:val="008C692C"/>
    <w:rsid w:val="008C6E7A"/>
    <w:rsid w:val="008D10FC"/>
    <w:rsid w:val="008D1BA5"/>
    <w:rsid w:val="008D1EFA"/>
    <w:rsid w:val="008D4DDD"/>
    <w:rsid w:val="008D574E"/>
    <w:rsid w:val="008D6364"/>
    <w:rsid w:val="008D66C1"/>
    <w:rsid w:val="008D7560"/>
    <w:rsid w:val="008E0450"/>
    <w:rsid w:val="008E4199"/>
    <w:rsid w:val="008E663B"/>
    <w:rsid w:val="008F3E9E"/>
    <w:rsid w:val="008F4966"/>
    <w:rsid w:val="008F572F"/>
    <w:rsid w:val="008F659F"/>
    <w:rsid w:val="008F6D51"/>
    <w:rsid w:val="00902383"/>
    <w:rsid w:val="00902DE5"/>
    <w:rsid w:val="00903B49"/>
    <w:rsid w:val="00906158"/>
    <w:rsid w:val="00906660"/>
    <w:rsid w:val="0091180B"/>
    <w:rsid w:val="009129C1"/>
    <w:rsid w:val="00912AAE"/>
    <w:rsid w:val="00913C98"/>
    <w:rsid w:val="00916448"/>
    <w:rsid w:val="00916A48"/>
    <w:rsid w:val="00917EDF"/>
    <w:rsid w:val="00920225"/>
    <w:rsid w:val="00923441"/>
    <w:rsid w:val="00924DB8"/>
    <w:rsid w:val="00926E55"/>
    <w:rsid w:val="0093550A"/>
    <w:rsid w:val="009366B8"/>
    <w:rsid w:val="00937BA3"/>
    <w:rsid w:val="00940679"/>
    <w:rsid w:val="00940D21"/>
    <w:rsid w:val="00941439"/>
    <w:rsid w:val="009414C1"/>
    <w:rsid w:val="00943578"/>
    <w:rsid w:val="009454EE"/>
    <w:rsid w:val="00947A06"/>
    <w:rsid w:val="00947A4D"/>
    <w:rsid w:val="00950357"/>
    <w:rsid w:val="009576EA"/>
    <w:rsid w:val="00960064"/>
    <w:rsid w:val="00960083"/>
    <w:rsid w:val="0096306F"/>
    <w:rsid w:val="009632B0"/>
    <w:rsid w:val="00964DB6"/>
    <w:rsid w:val="0096593F"/>
    <w:rsid w:val="00966356"/>
    <w:rsid w:val="00966C16"/>
    <w:rsid w:val="00967053"/>
    <w:rsid w:val="00971A37"/>
    <w:rsid w:val="00972126"/>
    <w:rsid w:val="009736A2"/>
    <w:rsid w:val="00974B59"/>
    <w:rsid w:val="00975F50"/>
    <w:rsid w:val="00977208"/>
    <w:rsid w:val="00981310"/>
    <w:rsid w:val="00981E14"/>
    <w:rsid w:val="00981E74"/>
    <w:rsid w:val="0098296F"/>
    <w:rsid w:val="0098308D"/>
    <w:rsid w:val="0098473D"/>
    <w:rsid w:val="00984D20"/>
    <w:rsid w:val="00986956"/>
    <w:rsid w:val="00990786"/>
    <w:rsid w:val="00990C14"/>
    <w:rsid w:val="009912D7"/>
    <w:rsid w:val="009918E9"/>
    <w:rsid w:val="00992EC6"/>
    <w:rsid w:val="00993DF3"/>
    <w:rsid w:val="00993EDB"/>
    <w:rsid w:val="0099503A"/>
    <w:rsid w:val="0099585E"/>
    <w:rsid w:val="00996435"/>
    <w:rsid w:val="00996F43"/>
    <w:rsid w:val="009A07F4"/>
    <w:rsid w:val="009A20F7"/>
    <w:rsid w:val="009A3C2C"/>
    <w:rsid w:val="009A3F2B"/>
    <w:rsid w:val="009A513C"/>
    <w:rsid w:val="009A538B"/>
    <w:rsid w:val="009A74B7"/>
    <w:rsid w:val="009B24BA"/>
    <w:rsid w:val="009B72FB"/>
    <w:rsid w:val="009C4453"/>
    <w:rsid w:val="009C4967"/>
    <w:rsid w:val="009C6899"/>
    <w:rsid w:val="009C7E6C"/>
    <w:rsid w:val="009D04AC"/>
    <w:rsid w:val="009D0C20"/>
    <w:rsid w:val="009D10BB"/>
    <w:rsid w:val="009D120A"/>
    <w:rsid w:val="009D171C"/>
    <w:rsid w:val="009D2769"/>
    <w:rsid w:val="009D3663"/>
    <w:rsid w:val="009D4075"/>
    <w:rsid w:val="009D440A"/>
    <w:rsid w:val="009E24BA"/>
    <w:rsid w:val="009E42F2"/>
    <w:rsid w:val="009E4979"/>
    <w:rsid w:val="009E54AE"/>
    <w:rsid w:val="009E7683"/>
    <w:rsid w:val="009F0659"/>
    <w:rsid w:val="009F0FA2"/>
    <w:rsid w:val="009F31A4"/>
    <w:rsid w:val="009F34E7"/>
    <w:rsid w:val="009F4A73"/>
    <w:rsid w:val="009F4C47"/>
    <w:rsid w:val="009F5C9B"/>
    <w:rsid w:val="009F62BC"/>
    <w:rsid w:val="00A04557"/>
    <w:rsid w:val="00A0536E"/>
    <w:rsid w:val="00A0583B"/>
    <w:rsid w:val="00A07D9D"/>
    <w:rsid w:val="00A1133D"/>
    <w:rsid w:val="00A117BC"/>
    <w:rsid w:val="00A12D23"/>
    <w:rsid w:val="00A12E07"/>
    <w:rsid w:val="00A13401"/>
    <w:rsid w:val="00A1588B"/>
    <w:rsid w:val="00A17295"/>
    <w:rsid w:val="00A2086A"/>
    <w:rsid w:val="00A20A16"/>
    <w:rsid w:val="00A21FB7"/>
    <w:rsid w:val="00A233F6"/>
    <w:rsid w:val="00A3070B"/>
    <w:rsid w:val="00A35013"/>
    <w:rsid w:val="00A36C04"/>
    <w:rsid w:val="00A4230C"/>
    <w:rsid w:val="00A42B4D"/>
    <w:rsid w:val="00A44C68"/>
    <w:rsid w:val="00A44C88"/>
    <w:rsid w:val="00A454F1"/>
    <w:rsid w:val="00A45571"/>
    <w:rsid w:val="00A462A5"/>
    <w:rsid w:val="00A47F63"/>
    <w:rsid w:val="00A5133B"/>
    <w:rsid w:val="00A51AC4"/>
    <w:rsid w:val="00A52B60"/>
    <w:rsid w:val="00A55A78"/>
    <w:rsid w:val="00A574C0"/>
    <w:rsid w:val="00A57ACC"/>
    <w:rsid w:val="00A57EBD"/>
    <w:rsid w:val="00A60573"/>
    <w:rsid w:val="00A6144F"/>
    <w:rsid w:val="00A63D18"/>
    <w:rsid w:val="00A6402C"/>
    <w:rsid w:val="00A64709"/>
    <w:rsid w:val="00A66A95"/>
    <w:rsid w:val="00A67604"/>
    <w:rsid w:val="00A70355"/>
    <w:rsid w:val="00A72E4E"/>
    <w:rsid w:val="00A73D28"/>
    <w:rsid w:val="00A7545C"/>
    <w:rsid w:val="00A75B80"/>
    <w:rsid w:val="00A7632F"/>
    <w:rsid w:val="00A77088"/>
    <w:rsid w:val="00A777FD"/>
    <w:rsid w:val="00A826E1"/>
    <w:rsid w:val="00A84B45"/>
    <w:rsid w:val="00A85BC5"/>
    <w:rsid w:val="00A8601F"/>
    <w:rsid w:val="00A87829"/>
    <w:rsid w:val="00A904F8"/>
    <w:rsid w:val="00A93039"/>
    <w:rsid w:val="00A943EE"/>
    <w:rsid w:val="00A94D5E"/>
    <w:rsid w:val="00A94EDE"/>
    <w:rsid w:val="00A967BB"/>
    <w:rsid w:val="00A97642"/>
    <w:rsid w:val="00AA1652"/>
    <w:rsid w:val="00AA35CC"/>
    <w:rsid w:val="00AA43C9"/>
    <w:rsid w:val="00AA55DB"/>
    <w:rsid w:val="00AA5947"/>
    <w:rsid w:val="00AA654C"/>
    <w:rsid w:val="00AA7598"/>
    <w:rsid w:val="00AB0FDC"/>
    <w:rsid w:val="00AB1A12"/>
    <w:rsid w:val="00AB2199"/>
    <w:rsid w:val="00AB6093"/>
    <w:rsid w:val="00AB75B6"/>
    <w:rsid w:val="00AB7E59"/>
    <w:rsid w:val="00AC3BAA"/>
    <w:rsid w:val="00AC42B2"/>
    <w:rsid w:val="00AC4BB9"/>
    <w:rsid w:val="00AC4EA8"/>
    <w:rsid w:val="00AC673D"/>
    <w:rsid w:val="00AC7BFD"/>
    <w:rsid w:val="00AD1585"/>
    <w:rsid w:val="00AD2E40"/>
    <w:rsid w:val="00AD6DD9"/>
    <w:rsid w:val="00AD7C07"/>
    <w:rsid w:val="00AE6536"/>
    <w:rsid w:val="00AE6597"/>
    <w:rsid w:val="00AE6CB6"/>
    <w:rsid w:val="00AE7D34"/>
    <w:rsid w:val="00AF0453"/>
    <w:rsid w:val="00AF11FD"/>
    <w:rsid w:val="00AF1347"/>
    <w:rsid w:val="00AF189D"/>
    <w:rsid w:val="00AF27C7"/>
    <w:rsid w:val="00AF3184"/>
    <w:rsid w:val="00AF3AEB"/>
    <w:rsid w:val="00AF4C23"/>
    <w:rsid w:val="00AF690B"/>
    <w:rsid w:val="00AF7C77"/>
    <w:rsid w:val="00B01602"/>
    <w:rsid w:val="00B01ECD"/>
    <w:rsid w:val="00B028ED"/>
    <w:rsid w:val="00B03EAB"/>
    <w:rsid w:val="00B04872"/>
    <w:rsid w:val="00B04F76"/>
    <w:rsid w:val="00B106B7"/>
    <w:rsid w:val="00B149C0"/>
    <w:rsid w:val="00B14D2D"/>
    <w:rsid w:val="00B157D3"/>
    <w:rsid w:val="00B15BA1"/>
    <w:rsid w:val="00B203F6"/>
    <w:rsid w:val="00B21EC8"/>
    <w:rsid w:val="00B24FE2"/>
    <w:rsid w:val="00B25167"/>
    <w:rsid w:val="00B25D5E"/>
    <w:rsid w:val="00B2615A"/>
    <w:rsid w:val="00B264DE"/>
    <w:rsid w:val="00B30720"/>
    <w:rsid w:val="00B30FB8"/>
    <w:rsid w:val="00B32A5E"/>
    <w:rsid w:val="00B33341"/>
    <w:rsid w:val="00B33C35"/>
    <w:rsid w:val="00B34E83"/>
    <w:rsid w:val="00B35349"/>
    <w:rsid w:val="00B36E40"/>
    <w:rsid w:val="00B3719B"/>
    <w:rsid w:val="00B41A36"/>
    <w:rsid w:val="00B4250C"/>
    <w:rsid w:val="00B43D5D"/>
    <w:rsid w:val="00B46974"/>
    <w:rsid w:val="00B52266"/>
    <w:rsid w:val="00B52BF3"/>
    <w:rsid w:val="00B5540C"/>
    <w:rsid w:val="00B570D6"/>
    <w:rsid w:val="00B61594"/>
    <w:rsid w:val="00B61A28"/>
    <w:rsid w:val="00B626EB"/>
    <w:rsid w:val="00B63D12"/>
    <w:rsid w:val="00B66ED4"/>
    <w:rsid w:val="00B67A05"/>
    <w:rsid w:val="00B7118A"/>
    <w:rsid w:val="00B7218D"/>
    <w:rsid w:val="00B72A47"/>
    <w:rsid w:val="00B72E7F"/>
    <w:rsid w:val="00B73D3E"/>
    <w:rsid w:val="00B75220"/>
    <w:rsid w:val="00B7691E"/>
    <w:rsid w:val="00B77553"/>
    <w:rsid w:val="00B77ED9"/>
    <w:rsid w:val="00B83C09"/>
    <w:rsid w:val="00B8499A"/>
    <w:rsid w:val="00B852CB"/>
    <w:rsid w:val="00B85595"/>
    <w:rsid w:val="00B856BA"/>
    <w:rsid w:val="00B85C1C"/>
    <w:rsid w:val="00B90EED"/>
    <w:rsid w:val="00B936C5"/>
    <w:rsid w:val="00B93B92"/>
    <w:rsid w:val="00B94086"/>
    <w:rsid w:val="00B952AA"/>
    <w:rsid w:val="00B978A8"/>
    <w:rsid w:val="00BA07A4"/>
    <w:rsid w:val="00BA0E0D"/>
    <w:rsid w:val="00BA28BF"/>
    <w:rsid w:val="00BA3953"/>
    <w:rsid w:val="00BA66C9"/>
    <w:rsid w:val="00BB0FCA"/>
    <w:rsid w:val="00BB199A"/>
    <w:rsid w:val="00BB2243"/>
    <w:rsid w:val="00BB3ECC"/>
    <w:rsid w:val="00BB5FC0"/>
    <w:rsid w:val="00BB6AD5"/>
    <w:rsid w:val="00BB7A95"/>
    <w:rsid w:val="00BC2210"/>
    <w:rsid w:val="00BC2465"/>
    <w:rsid w:val="00BD09AC"/>
    <w:rsid w:val="00BD1B66"/>
    <w:rsid w:val="00BD3782"/>
    <w:rsid w:val="00BD6FFC"/>
    <w:rsid w:val="00BD7269"/>
    <w:rsid w:val="00BE0798"/>
    <w:rsid w:val="00BE20C2"/>
    <w:rsid w:val="00BE4A8A"/>
    <w:rsid w:val="00BE6691"/>
    <w:rsid w:val="00BE7DF2"/>
    <w:rsid w:val="00BF08EA"/>
    <w:rsid w:val="00BF2143"/>
    <w:rsid w:val="00BF2F25"/>
    <w:rsid w:val="00BF30B9"/>
    <w:rsid w:val="00BF7CF3"/>
    <w:rsid w:val="00C02966"/>
    <w:rsid w:val="00C02E49"/>
    <w:rsid w:val="00C03F47"/>
    <w:rsid w:val="00C047B5"/>
    <w:rsid w:val="00C04F92"/>
    <w:rsid w:val="00C15068"/>
    <w:rsid w:val="00C1512B"/>
    <w:rsid w:val="00C158EB"/>
    <w:rsid w:val="00C15928"/>
    <w:rsid w:val="00C15AB1"/>
    <w:rsid w:val="00C16A6B"/>
    <w:rsid w:val="00C175EE"/>
    <w:rsid w:val="00C22083"/>
    <w:rsid w:val="00C30D0F"/>
    <w:rsid w:val="00C36033"/>
    <w:rsid w:val="00C366DA"/>
    <w:rsid w:val="00C36753"/>
    <w:rsid w:val="00C36A88"/>
    <w:rsid w:val="00C41024"/>
    <w:rsid w:val="00C41CE7"/>
    <w:rsid w:val="00C4307A"/>
    <w:rsid w:val="00C437CD"/>
    <w:rsid w:val="00C45141"/>
    <w:rsid w:val="00C45386"/>
    <w:rsid w:val="00C45B77"/>
    <w:rsid w:val="00C45B9E"/>
    <w:rsid w:val="00C46A85"/>
    <w:rsid w:val="00C46C24"/>
    <w:rsid w:val="00C47767"/>
    <w:rsid w:val="00C55789"/>
    <w:rsid w:val="00C5638D"/>
    <w:rsid w:val="00C60F6D"/>
    <w:rsid w:val="00C6294D"/>
    <w:rsid w:val="00C63358"/>
    <w:rsid w:val="00C638FA"/>
    <w:rsid w:val="00C64181"/>
    <w:rsid w:val="00C65E6A"/>
    <w:rsid w:val="00C65FDE"/>
    <w:rsid w:val="00C66316"/>
    <w:rsid w:val="00C678E7"/>
    <w:rsid w:val="00C67D7D"/>
    <w:rsid w:val="00C70E67"/>
    <w:rsid w:val="00C70EC6"/>
    <w:rsid w:val="00C71013"/>
    <w:rsid w:val="00C72571"/>
    <w:rsid w:val="00C7353D"/>
    <w:rsid w:val="00C76B5F"/>
    <w:rsid w:val="00C808CB"/>
    <w:rsid w:val="00C833E7"/>
    <w:rsid w:val="00C86EE6"/>
    <w:rsid w:val="00C86F1D"/>
    <w:rsid w:val="00C90045"/>
    <w:rsid w:val="00C91344"/>
    <w:rsid w:val="00C91C12"/>
    <w:rsid w:val="00C93775"/>
    <w:rsid w:val="00C93D35"/>
    <w:rsid w:val="00C96228"/>
    <w:rsid w:val="00C965A8"/>
    <w:rsid w:val="00C96B77"/>
    <w:rsid w:val="00CA3E40"/>
    <w:rsid w:val="00CA63A1"/>
    <w:rsid w:val="00CA6803"/>
    <w:rsid w:val="00CA6849"/>
    <w:rsid w:val="00CA7BFF"/>
    <w:rsid w:val="00CB0410"/>
    <w:rsid w:val="00CB0511"/>
    <w:rsid w:val="00CB1AD6"/>
    <w:rsid w:val="00CB2A7F"/>
    <w:rsid w:val="00CB3648"/>
    <w:rsid w:val="00CB5AAE"/>
    <w:rsid w:val="00CB7936"/>
    <w:rsid w:val="00CB7C20"/>
    <w:rsid w:val="00CC0CD9"/>
    <w:rsid w:val="00CC1F91"/>
    <w:rsid w:val="00CC2443"/>
    <w:rsid w:val="00CC3A58"/>
    <w:rsid w:val="00CC3BC4"/>
    <w:rsid w:val="00CC3CF2"/>
    <w:rsid w:val="00CC5407"/>
    <w:rsid w:val="00CC6188"/>
    <w:rsid w:val="00CD22A5"/>
    <w:rsid w:val="00CD2C2B"/>
    <w:rsid w:val="00CD4C41"/>
    <w:rsid w:val="00CD4D82"/>
    <w:rsid w:val="00CD6504"/>
    <w:rsid w:val="00CD6841"/>
    <w:rsid w:val="00CE3E13"/>
    <w:rsid w:val="00CE4130"/>
    <w:rsid w:val="00CE58EE"/>
    <w:rsid w:val="00CE666F"/>
    <w:rsid w:val="00CE74CB"/>
    <w:rsid w:val="00CF0627"/>
    <w:rsid w:val="00CF1514"/>
    <w:rsid w:val="00CF1540"/>
    <w:rsid w:val="00CF3406"/>
    <w:rsid w:val="00CF38BD"/>
    <w:rsid w:val="00CF7576"/>
    <w:rsid w:val="00D0056B"/>
    <w:rsid w:val="00D0159F"/>
    <w:rsid w:val="00D0192A"/>
    <w:rsid w:val="00D01A57"/>
    <w:rsid w:val="00D031B1"/>
    <w:rsid w:val="00D03BBB"/>
    <w:rsid w:val="00D04E47"/>
    <w:rsid w:val="00D05088"/>
    <w:rsid w:val="00D0753E"/>
    <w:rsid w:val="00D1085E"/>
    <w:rsid w:val="00D108D6"/>
    <w:rsid w:val="00D10FF9"/>
    <w:rsid w:val="00D117D4"/>
    <w:rsid w:val="00D124F4"/>
    <w:rsid w:val="00D12FDC"/>
    <w:rsid w:val="00D133D9"/>
    <w:rsid w:val="00D13632"/>
    <w:rsid w:val="00D16583"/>
    <w:rsid w:val="00D218E2"/>
    <w:rsid w:val="00D31236"/>
    <w:rsid w:val="00D32405"/>
    <w:rsid w:val="00D3338A"/>
    <w:rsid w:val="00D33F64"/>
    <w:rsid w:val="00D340BE"/>
    <w:rsid w:val="00D35E99"/>
    <w:rsid w:val="00D35F24"/>
    <w:rsid w:val="00D35FE2"/>
    <w:rsid w:val="00D36BA8"/>
    <w:rsid w:val="00D36E2A"/>
    <w:rsid w:val="00D37F44"/>
    <w:rsid w:val="00D4070C"/>
    <w:rsid w:val="00D40D66"/>
    <w:rsid w:val="00D438A5"/>
    <w:rsid w:val="00D43DE6"/>
    <w:rsid w:val="00D45CD6"/>
    <w:rsid w:val="00D45DE7"/>
    <w:rsid w:val="00D50796"/>
    <w:rsid w:val="00D53B19"/>
    <w:rsid w:val="00D56DEF"/>
    <w:rsid w:val="00D571CB"/>
    <w:rsid w:val="00D5760D"/>
    <w:rsid w:val="00D57A10"/>
    <w:rsid w:val="00D60A5C"/>
    <w:rsid w:val="00D6134D"/>
    <w:rsid w:val="00D61B10"/>
    <w:rsid w:val="00D61FE8"/>
    <w:rsid w:val="00D62B3E"/>
    <w:rsid w:val="00D62D0B"/>
    <w:rsid w:val="00D63B76"/>
    <w:rsid w:val="00D707B4"/>
    <w:rsid w:val="00D724D6"/>
    <w:rsid w:val="00D747EE"/>
    <w:rsid w:val="00D7641F"/>
    <w:rsid w:val="00D80EBC"/>
    <w:rsid w:val="00D8265F"/>
    <w:rsid w:val="00D83893"/>
    <w:rsid w:val="00D8561E"/>
    <w:rsid w:val="00D85ADD"/>
    <w:rsid w:val="00D86284"/>
    <w:rsid w:val="00D91C06"/>
    <w:rsid w:val="00D93932"/>
    <w:rsid w:val="00DA1120"/>
    <w:rsid w:val="00DA157F"/>
    <w:rsid w:val="00DA18D7"/>
    <w:rsid w:val="00DA3908"/>
    <w:rsid w:val="00DA3B90"/>
    <w:rsid w:val="00DB59F3"/>
    <w:rsid w:val="00DB5F92"/>
    <w:rsid w:val="00DB6874"/>
    <w:rsid w:val="00DB73A7"/>
    <w:rsid w:val="00DC11CC"/>
    <w:rsid w:val="00DC14A9"/>
    <w:rsid w:val="00DC1939"/>
    <w:rsid w:val="00DC1FBC"/>
    <w:rsid w:val="00DC20CD"/>
    <w:rsid w:val="00DC2777"/>
    <w:rsid w:val="00DC27E4"/>
    <w:rsid w:val="00DC551E"/>
    <w:rsid w:val="00DC5BBC"/>
    <w:rsid w:val="00DC7369"/>
    <w:rsid w:val="00DD4D31"/>
    <w:rsid w:val="00DD7C57"/>
    <w:rsid w:val="00DE0BA5"/>
    <w:rsid w:val="00DE32CF"/>
    <w:rsid w:val="00DE372B"/>
    <w:rsid w:val="00DE4C45"/>
    <w:rsid w:val="00DE579A"/>
    <w:rsid w:val="00DE5C87"/>
    <w:rsid w:val="00DF1F78"/>
    <w:rsid w:val="00DF35D9"/>
    <w:rsid w:val="00E00462"/>
    <w:rsid w:val="00E04366"/>
    <w:rsid w:val="00E05049"/>
    <w:rsid w:val="00E102A6"/>
    <w:rsid w:val="00E105C0"/>
    <w:rsid w:val="00E10F55"/>
    <w:rsid w:val="00E12D11"/>
    <w:rsid w:val="00E1494F"/>
    <w:rsid w:val="00E154FE"/>
    <w:rsid w:val="00E162FC"/>
    <w:rsid w:val="00E17708"/>
    <w:rsid w:val="00E20401"/>
    <w:rsid w:val="00E23959"/>
    <w:rsid w:val="00E23CB7"/>
    <w:rsid w:val="00E2420C"/>
    <w:rsid w:val="00E252AD"/>
    <w:rsid w:val="00E25C74"/>
    <w:rsid w:val="00E2674F"/>
    <w:rsid w:val="00E30878"/>
    <w:rsid w:val="00E308DD"/>
    <w:rsid w:val="00E314C0"/>
    <w:rsid w:val="00E317F5"/>
    <w:rsid w:val="00E32279"/>
    <w:rsid w:val="00E34EF9"/>
    <w:rsid w:val="00E35730"/>
    <w:rsid w:val="00E359A8"/>
    <w:rsid w:val="00E35C97"/>
    <w:rsid w:val="00E36066"/>
    <w:rsid w:val="00E40ED0"/>
    <w:rsid w:val="00E41CAC"/>
    <w:rsid w:val="00E41DF3"/>
    <w:rsid w:val="00E43A7D"/>
    <w:rsid w:val="00E444C8"/>
    <w:rsid w:val="00E4788B"/>
    <w:rsid w:val="00E47CD4"/>
    <w:rsid w:val="00E47FC6"/>
    <w:rsid w:val="00E5382F"/>
    <w:rsid w:val="00E5404D"/>
    <w:rsid w:val="00E54EEB"/>
    <w:rsid w:val="00E55786"/>
    <w:rsid w:val="00E57450"/>
    <w:rsid w:val="00E62BB3"/>
    <w:rsid w:val="00E62CA7"/>
    <w:rsid w:val="00E7132E"/>
    <w:rsid w:val="00E7198C"/>
    <w:rsid w:val="00E73366"/>
    <w:rsid w:val="00E74E88"/>
    <w:rsid w:val="00E7544F"/>
    <w:rsid w:val="00E7590D"/>
    <w:rsid w:val="00E827C0"/>
    <w:rsid w:val="00E82F34"/>
    <w:rsid w:val="00E8313D"/>
    <w:rsid w:val="00E84196"/>
    <w:rsid w:val="00E85185"/>
    <w:rsid w:val="00E86510"/>
    <w:rsid w:val="00E91C13"/>
    <w:rsid w:val="00E91EB0"/>
    <w:rsid w:val="00E93E8E"/>
    <w:rsid w:val="00E944CE"/>
    <w:rsid w:val="00E94E95"/>
    <w:rsid w:val="00E958D5"/>
    <w:rsid w:val="00EA013B"/>
    <w:rsid w:val="00EA087B"/>
    <w:rsid w:val="00EA2FDB"/>
    <w:rsid w:val="00EA3F48"/>
    <w:rsid w:val="00EA470C"/>
    <w:rsid w:val="00EA4E22"/>
    <w:rsid w:val="00EA5364"/>
    <w:rsid w:val="00EA6DA7"/>
    <w:rsid w:val="00EA78D5"/>
    <w:rsid w:val="00EB00CE"/>
    <w:rsid w:val="00EB0707"/>
    <w:rsid w:val="00EB0752"/>
    <w:rsid w:val="00EB18BB"/>
    <w:rsid w:val="00EB27F8"/>
    <w:rsid w:val="00EB46F1"/>
    <w:rsid w:val="00EB77A6"/>
    <w:rsid w:val="00EC1414"/>
    <w:rsid w:val="00EC1E21"/>
    <w:rsid w:val="00EC5BE0"/>
    <w:rsid w:val="00EC7584"/>
    <w:rsid w:val="00ED0312"/>
    <w:rsid w:val="00ED2177"/>
    <w:rsid w:val="00ED399B"/>
    <w:rsid w:val="00ED4F48"/>
    <w:rsid w:val="00ED61E8"/>
    <w:rsid w:val="00ED6316"/>
    <w:rsid w:val="00EE1717"/>
    <w:rsid w:val="00EE7FC0"/>
    <w:rsid w:val="00EF28B7"/>
    <w:rsid w:val="00EF2F63"/>
    <w:rsid w:val="00EF4125"/>
    <w:rsid w:val="00EF464B"/>
    <w:rsid w:val="00EF4CA1"/>
    <w:rsid w:val="00EF52A7"/>
    <w:rsid w:val="00EF53AC"/>
    <w:rsid w:val="00EF61DA"/>
    <w:rsid w:val="00EF653D"/>
    <w:rsid w:val="00EF688B"/>
    <w:rsid w:val="00F00AF3"/>
    <w:rsid w:val="00F02922"/>
    <w:rsid w:val="00F04059"/>
    <w:rsid w:val="00F04317"/>
    <w:rsid w:val="00F05B3C"/>
    <w:rsid w:val="00F05DE9"/>
    <w:rsid w:val="00F1081A"/>
    <w:rsid w:val="00F11114"/>
    <w:rsid w:val="00F11946"/>
    <w:rsid w:val="00F155C9"/>
    <w:rsid w:val="00F16546"/>
    <w:rsid w:val="00F2131A"/>
    <w:rsid w:val="00F2390A"/>
    <w:rsid w:val="00F24123"/>
    <w:rsid w:val="00F250AB"/>
    <w:rsid w:val="00F27598"/>
    <w:rsid w:val="00F30104"/>
    <w:rsid w:val="00F306D8"/>
    <w:rsid w:val="00F307EF"/>
    <w:rsid w:val="00F31166"/>
    <w:rsid w:val="00F3200A"/>
    <w:rsid w:val="00F32EB0"/>
    <w:rsid w:val="00F33177"/>
    <w:rsid w:val="00F338AD"/>
    <w:rsid w:val="00F36339"/>
    <w:rsid w:val="00F36F95"/>
    <w:rsid w:val="00F40CFB"/>
    <w:rsid w:val="00F414D6"/>
    <w:rsid w:val="00F419A1"/>
    <w:rsid w:val="00F4214C"/>
    <w:rsid w:val="00F4250B"/>
    <w:rsid w:val="00F44690"/>
    <w:rsid w:val="00F514D1"/>
    <w:rsid w:val="00F5311F"/>
    <w:rsid w:val="00F53120"/>
    <w:rsid w:val="00F54D5F"/>
    <w:rsid w:val="00F60DC7"/>
    <w:rsid w:val="00F60E04"/>
    <w:rsid w:val="00F61EB7"/>
    <w:rsid w:val="00F62030"/>
    <w:rsid w:val="00F666A5"/>
    <w:rsid w:val="00F67FEA"/>
    <w:rsid w:val="00F70B69"/>
    <w:rsid w:val="00F71B3B"/>
    <w:rsid w:val="00F71F6A"/>
    <w:rsid w:val="00F75B6D"/>
    <w:rsid w:val="00F76DC4"/>
    <w:rsid w:val="00F81820"/>
    <w:rsid w:val="00F81827"/>
    <w:rsid w:val="00F82832"/>
    <w:rsid w:val="00F83834"/>
    <w:rsid w:val="00F86CA5"/>
    <w:rsid w:val="00F879EC"/>
    <w:rsid w:val="00F90C0C"/>
    <w:rsid w:val="00F91762"/>
    <w:rsid w:val="00F91EC7"/>
    <w:rsid w:val="00F928EC"/>
    <w:rsid w:val="00F92A58"/>
    <w:rsid w:val="00F92B0E"/>
    <w:rsid w:val="00F94551"/>
    <w:rsid w:val="00F948E5"/>
    <w:rsid w:val="00F94D20"/>
    <w:rsid w:val="00F95542"/>
    <w:rsid w:val="00F95A95"/>
    <w:rsid w:val="00FA00D6"/>
    <w:rsid w:val="00FA1EF6"/>
    <w:rsid w:val="00FA20E7"/>
    <w:rsid w:val="00FA429F"/>
    <w:rsid w:val="00FA5B61"/>
    <w:rsid w:val="00FB03FF"/>
    <w:rsid w:val="00FB138B"/>
    <w:rsid w:val="00FB6205"/>
    <w:rsid w:val="00FC35FB"/>
    <w:rsid w:val="00FC689E"/>
    <w:rsid w:val="00FC6A4C"/>
    <w:rsid w:val="00FC703F"/>
    <w:rsid w:val="00FD00BF"/>
    <w:rsid w:val="00FD02DF"/>
    <w:rsid w:val="00FD0BA4"/>
    <w:rsid w:val="00FD1162"/>
    <w:rsid w:val="00FD1B44"/>
    <w:rsid w:val="00FD2E9E"/>
    <w:rsid w:val="00FD568D"/>
    <w:rsid w:val="00FD5B80"/>
    <w:rsid w:val="00FD78A1"/>
    <w:rsid w:val="00FE115E"/>
    <w:rsid w:val="00FE4270"/>
    <w:rsid w:val="00FE4E6A"/>
    <w:rsid w:val="00FE530D"/>
    <w:rsid w:val="00FE5C46"/>
    <w:rsid w:val="00FE5C48"/>
    <w:rsid w:val="00FE6E01"/>
    <w:rsid w:val="00FF0B21"/>
    <w:rsid w:val="00FF385B"/>
    <w:rsid w:val="00FF44A6"/>
    <w:rsid w:val="00FF4B10"/>
    <w:rsid w:val="00FF5842"/>
    <w:rsid w:val="00FF5AE9"/>
    <w:rsid w:val="00FF5D8E"/>
    <w:rsid w:val="00FF5ED1"/>
    <w:rsid w:val="00FF79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D704D9"/>
  <w15:docId w15:val="{23EAD70E-57CD-4CF3-A255-9B5258C99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E88"/>
    <w:rPr>
      <w:lang w:eastAsia="en-GB"/>
    </w:rPr>
  </w:style>
  <w:style w:type="paragraph" w:styleId="Heading1">
    <w:name w:val="heading 1"/>
    <w:basedOn w:val="Normal"/>
    <w:next w:val="Normal"/>
    <w:link w:val="Heading1Char"/>
    <w:uiPriority w:val="9"/>
    <w:qFormat/>
    <w:rsid w:val="00F00AF3"/>
    <w:pPr>
      <w:keepNext/>
      <w:keepLines/>
      <w:spacing w:before="480" w:after="0"/>
      <w:outlineLvl w:val="0"/>
    </w:pPr>
    <w:rPr>
      <w:rFonts w:eastAsiaTheme="majorEastAsia" w:cstheme="majorBidi"/>
      <w:b/>
      <w:bCs/>
      <w:sz w:val="24"/>
      <w:szCs w:val="28"/>
      <w:lang w:eastAsia="en-US"/>
    </w:rPr>
  </w:style>
  <w:style w:type="paragraph" w:styleId="Heading2">
    <w:name w:val="heading 2"/>
    <w:basedOn w:val="Normal"/>
    <w:next w:val="Normal"/>
    <w:link w:val="Heading2Char"/>
    <w:unhideWhenUsed/>
    <w:qFormat/>
    <w:rsid w:val="0086545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qFormat/>
    <w:rsid w:val="008537FD"/>
    <w:pPr>
      <w:tabs>
        <w:tab w:val="num" w:pos="1559"/>
      </w:tabs>
      <w:spacing w:after="120" w:line="300" w:lineRule="atLeast"/>
      <w:ind w:left="1559" w:hanging="567"/>
      <w:jc w:val="both"/>
      <w:outlineLvl w:val="2"/>
    </w:pPr>
    <w:rPr>
      <w:rFonts w:ascii="Times New Roman" w:eastAsia="Times New Roman" w:hAnsi="Times New Roman" w:cs="Times New Roman"/>
      <w:szCs w:val="20"/>
      <w:lang w:eastAsia="en-US"/>
    </w:rPr>
  </w:style>
  <w:style w:type="paragraph" w:styleId="Heading4">
    <w:name w:val="heading 4"/>
    <w:basedOn w:val="Normal"/>
    <w:link w:val="Heading4Char"/>
    <w:qFormat/>
    <w:rsid w:val="008537FD"/>
    <w:pPr>
      <w:tabs>
        <w:tab w:val="left" w:pos="2261"/>
        <w:tab w:val="num" w:pos="2421"/>
      </w:tabs>
      <w:spacing w:after="120" w:line="300" w:lineRule="atLeast"/>
      <w:ind w:left="2268" w:hanging="567"/>
      <w:jc w:val="both"/>
      <w:outlineLvl w:val="3"/>
    </w:pPr>
    <w:rPr>
      <w:rFonts w:ascii="Times New Roman" w:eastAsia="Times New Roman" w:hAnsi="Times New Roman" w:cs="Times New Roman"/>
      <w:szCs w:val="20"/>
      <w:lang w:eastAsia="en-US"/>
    </w:rPr>
  </w:style>
  <w:style w:type="paragraph" w:styleId="Heading5">
    <w:name w:val="heading 5"/>
    <w:basedOn w:val="Normal"/>
    <w:link w:val="Heading5Char"/>
    <w:qFormat/>
    <w:rsid w:val="008537FD"/>
    <w:pPr>
      <w:tabs>
        <w:tab w:val="num" w:pos="2880"/>
      </w:tabs>
      <w:spacing w:after="120" w:line="300" w:lineRule="atLeast"/>
      <w:ind w:left="2880" w:hanging="720"/>
      <w:jc w:val="both"/>
      <w:outlineLvl w:val="4"/>
    </w:pPr>
    <w:rPr>
      <w:rFonts w:ascii="Times New Roman" w:eastAsia="Times New Roman" w:hAnsi="Times New Roman" w:cs="Times New Roman"/>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2E49"/>
    <w:pPr>
      <w:spacing w:after="0" w:line="240"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List Paragraph11,BulletPoints,Dot pt,No Spacing1,List Paragraph Char Char Char,Indicator Text,Numbered Para 1,Bullet 1,Bullet Points,MAIN CONTENT,List Paragraph12,Bullet Style,Normal numbered,OBC Bullet,L"/>
    <w:basedOn w:val="Normal"/>
    <w:link w:val="ListParagraphChar"/>
    <w:uiPriority w:val="34"/>
    <w:qFormat/>
    <w:rsid w:val="00C02E49"/>
    <w:pPr>
      <w:ind w:left="720"/>
      <w:contextualSpacing/>
    </w:pPr>
  </w:style>
  <w:style w:type="character" w:styleId="CommentReference">
    <w:name w:val="annotation reference"/>
    <w:basedOn w:val="DefaultParagraphFont"/>
    <w:uiPriority w:val="99"/>
    <w:semiHidden/>
    <w:unhideWhenUsed/>
    <w:rsid w:val="00C02E49"/>
    <w:rPr>
      <w:sz w:val="16"/>
      <w:szCs w:val="16"/>
    </w:rPr>
  </w:style>
  <w:style w:type="paragraph" w:styleId="CommentText">
    <w:name w:val="annotation text"/>
    <w:basedOn w:val="Normal"/>
    <w:link w:val="CommentTextChar"/>
    <w:uiPriority w:val="99"/>
    <w:unhideWhenUsed/>
    <w:rsid w:val="00C02E49"/>
    <w:pPr>
      <w:spacing w:line="240" w:lineRule="auto"/>
    </w:pPr>
    <w:rPr>
      <w:sz w:val="20"/>
      <w:szCs w:val="20"/>
    </w:rPr>
  </w:style>
  <w:style w:type="character" w:customStyle="1" w:styleId="CommentTextChar">
    <w:name w:val="Comment Text Char"/>
    <w:basedOn w:val="DefaultParagraphFont"/>
    <w:link w:val="CommentText"/>
    <w:uiPriority w:val="99"/>
    <w:rsid w:val="00C02E49"/>
    <w:rPr>
      <w:sz w:val="20"/>
      <w:szCs w:val="20"/>
      <w:lang w:eastAsia="en-GB"/>
    </w:rPr>
  </w:style>
  <w:style w:type="paragraph" w:styleId="BalloonText">
    <w:name w:val="Balloon Text"/>
    <w:basedOn w:val="Normal"/>
    <w:link w:val="BalloonTextChar"/>
    <w:uiPriority w:val="99"/>
    <w:semiHidden/>
    <w:unhideWhenUsed/>
    <w:rsid w:val="00C02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E49"/>
    <w:rPr>
      <w:rFonts w:ascii="Tahoma" w:hAnsi="Tahoma" w:cs="Tahoma"/>
      <w:sz w:val="16"/>
      <w:szCs w:val="16"/>
      <w:lang w:eastAsia="en-GB"/>
    </w:rPr>
  </w:style>
  <w:style w:type="paragraph" w:customStyle="1" w:styleId="Default">
    <w:name w:val="Default"/>
    <w:rsid w:val="00A777FD"/>
    <w:pPr>
      <w:autoSpaceDE w:val="0"/>
      <w:autoSpaceDN w:val="0"/>
      <w:adjustRightInd w:val="0"/>
      <w:spacing w:after="0" w:line="240" w:lineRule="auto"/>
    </w:pPr>
    <w:rPr>
      <w:rFonts w:ascii="Calibri" w:hAnsi="Calibri" w:cs="Calibri"/>
      <w:color w:val="000000"/>
      <w:sz w:val="24"/>
      <w:szCs w:val="24"/>
    </w:rPr>
  </w:style>
  <w:style w:type="character" w:styleId="Hyperlink">
    <w:name w:val="Hyperlink"/>
    <w:rsid w:val="00DA1120"/>
    <w:rPr>
      <w:color w:val="0000FF"/>
      <w:u w:val="single"/>
    </w:rPr>
  </w:style>
  <w:style w:type="character" w:customStyle="1" w:styleId="Heading1Char">
    <w:name w:val="Heading 1 Char"/>
    <w:basedOn w:val="DefaultParagraphFont"/>
    <w:link w:val="Heading1"/>
    <w:uiPriority w:val="9"/>
    <w:rsid w:val="00F00AF3"/>
    <w:rPr>
      <w:rFonts w:eastAsiaTheme="majorEastAsia" w:cstheme="majorBidi"/>
      <w:b/>
      <w:bCs/>
      <w:sz w:val="24"/>
      <w:szCs w:val="28"/>
    </w:rPr>
  </w:style>
  <w:style w:type="paragraph" w:styleId="NoSpacing">
    <w:name w:val="No Spacing"/>
    <w:aliases w:val="Top page information"/>
    <w:uiPriority w:val="1"/>
    <w:qFormat/>
    <w:rsid w:val="00F00AF3"/>
    <w:pPr>
      <w:spacing w:after="0" w:line="240" w:lineRule="auto"/>
    </w:pPr>
  </w:style>
  <w:style w:type="paragraph" w:styleId="CommentSubject">
    <w:name w:val="annotation subject"/>
    <w:basedOn w:val="CommentText"/>
    <w:next w:val="CommentText"/>
    <w:link w:val="CommentSubjectChar"/>
    <w:uiPriority w:val="99"/>
    <w:semiHidden/>
    <w:unhideWhenUsed/>
    <w:rsid w:val="00F00AF3"/>
    <w:rPr>
      <w:b/>
      <w:bCs/>
    </w:rPr>
  </w:style>
  <w:style w:type="character" w:customStyle="1" w:styleId="CommentSubjectChar">
    <w:name w:val="Comment Subject Char"/>
    <w:basedOn w:val="CommentTextChar"/>
    <w:link w:val="CommentSubject"/>
    <w:uiPriority w:val="99"/>
    <w:semiHidden/>
    <w:rsid w:val="00F00AF3"/>
    <w:rPr>
      <w:b/>
      <w:bCs/>
      <w:sz w:val="20"/>
      <w:szCs w:val="20"/>
      <w:lang w:eastAsia="en-GB"/>
    </w:rPr>
  </w:style>
  <w:style w:type="paragraph" w:customStyle="1" w:styleId="AmeyBodyText">
    <w:name w:val="Amey Body Text"/>
    <w:rsid w:val="00AF1347"/>
    <w:pPr>
      <w:spacing w:before="120" w:after="80" w:line="240" w:lineRule="auto"/>
    </w:pPr>
    <w:rPr>
      <w:rFonts w:ascii="Arial" w:eastAsia="Calibri" w:hAnsi="Arial" w:cs="Times New Roman"/>
      <w:color w:val="000000"/>
    </w:rPr>
  </w:style>
  <w:style w:type="character" w:customStyle="1" w:styleId="ListParagraphChar">
    <w:name w:val="List Paragraph Char"/>
    <w:aliases w:val="F5 List Paragraph Char,List Paragraph1 Char,List Paragraph11 Char,BulletPoints Char,Dot pt Char,No Spacing1 Char,List Paragraph Char Char Char Char,Indicator Text Char,Numbered Para 1 Char,Bullet 1 Char,Bullet Points Char,L Char"/>
    <w:link w:val="ListParagraph"/>
    <w:uiPriority w:val="34"/>
    <w:qFormat/>
    <w:locked/>
    <w:rsid w:val="00FE5C48"/>
    <w:rPr>
      <w:lang w:eastAsia="en-GB"/>
    </w:rPr>
  </w:style>
  <w:style w:type="paragraph" w:styleId="Footer">
    <w:name w:val="footer"/>
    <w:basedOn w:val="Normal"/>
    <w:link w:val="FooterChar"/>
    <w:uiPriority w:val="99"/>
    <w:unhideWhenUsed/>
    <w:rsid w:val="00752C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CF7"/>
    <w:rPr>
      <w:lang w:eastAsia="en-GB"/>
    </w:rPr>
  </w:style>
  <w:style w:type="character" w:customStyle="1" w:styleId="lead2">
    <w:name w:val="lead2"/>
    <w:basedOn w:val="DefaultParagraphFont"/>
    <w:rsid w:val="00617431"/>
    <w:rPr>
      <w:b w:val="0"/>
      <w:bCs w:val="0"/>
      <w:sz w:val="30"/>
      <w:szCs w:val="30"/>
    </w:rPr>
  </w:style>
  <w:style w:type="paragraph" w:styleId="Header">
    <w:name w:val="header"/>
    <w:basedOn w:val="Normal"/>
    <w:link w:val="HeaderChar"/>
    <w:uiPriority w:val="99"/>
    <w:unhideWhenUsed/>
    <w:rsid w:val="006174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7431"/>
    <w:rPr>
      <w:lang w:eastAsia="en-GB"/>
    </w:rPr>
  </w:style>
  <w:style w:type="character" w:styleId="FollowedHyperlink">
    <w:name w:val="FollowedHyperlink"/>
    <w:basedOn w:val="DefaultParagraphFont"/>
    <w:uiPriority w:val="99"/>
    <w:semiHidden/>
    <w:unhideWhenUsed/>
    <w:rsid w:val="00E47CD4"/>
    <w:rPr>
      <w:color w:val="800080" w:themeColor="followedHyperlink"/>
      <w:u w:val="single"/>
    </w:rPr>
  </w:style>
  <w:style w:type="paragraph" w:styleId="ListBullet">
    <w:name w:val="List Bullet"/>
    <w:basedOn w:val="ListBullet2"/>
    <w:uiPriority w:val="2"/>
    <w:qFormat/>
    <w:rsid w:val="00FA1EF6"/>
    <w:pPr>
      <w:widowControl w:val="0"/>
      <w:spacing w:before="120" w:after="120"/>
      <w:ind w:left="1559" w:hanging="425"/>
    </w:pPr>
  </w:style>
  <w:style w:type="paragraph" w:styleId="ListBullet2">
    <w:name w:val="List Bullet 2"/>
    <w:basedOn w:val="Normal"/>
    <w:uiPriority w:val="99"/>
    <w:unhideWhenUsed/>
    <w:rsid w:val="00FA1EF6"/>
    <w:pPr>
      <w:numPr>
        <w:numId w:val="1"/>
      </w:numPr>
      <w:spacing w:after="0" w:line="360" w:lineRule="auto"/>
      <w:contextualSpacing/>
    </w:pPr>
    <w:rPr>
      <w:rFonts w:ascii="Tahoma" w:eastAsia="Times New Roman" w:hAnsi="Tahoma" w:cs="Times New Roman"/>
      <w:szCs w:val="20"/>
      <w:lang w:eastAsia="en-US"/>
    </w:rPr>
  </w:style>
  <w:style w:type="character" w:customStyle="1" w:styleId="AmeyItalic">
    <w:name w:val="Amey Italic"/>
    <w:uiPriority w:val="1"/>
    <w:rsid w:val="007B0A91"/>
    <w:rPr>
      <w:i/>
    </w:rPr>
  </w:style>
  <w:style w:type="paragraph" w:customStyle="1" w:styleId="AmeyHeading3">
    <w:name w:val="Amey Heading 3"/>
    <w:next w:val="AmeyBodyText"/>
    <w:rsid w:val="00EC7584"/>
    <w:pPr>
      <w:spacing w:before="240" w:after="0" w:line="240" w:lineRule="auto"/>
    </w:pPr>
    <w:rPr>
      <w:rFonts w:ascii="Arial" w:eastAsia="Calibri" w:hAnsi="Arial" w:cs="Times New Roman"/>
      <w:color w:val="EF7D00"/>
    </w:rPr>
  </w:style>
  <w:style w:type="paragraph" w:customStyle="1" w:styleId="AmeyBullets2lvls">
    <w:name w:val="Amey Bullets (2 lvls)"/>
    <w:rsid w:val="00C65E6A"/>
    <w:pPr>
      <w:spacing w:after="0" w:line="240" w:lineRule="auto"/>
    </w:pPr>
    <w:rPr>
      <w:rFonts w:ascii="Arial" w:eastAsia="Calibri" w:hAnsi="Arial" w:cs="Times New Roman"/>
      <w:color w:val="000000"/>
    </w:rPr>
  </w:style>
  <w:style w:type="character" w:customStyle="1" w:styleId="Heading2Char">
    <w:name w:val="Heading 2 Char"/>
    <w:basedOn w:val="DefaultParagraphFont"/>
    <w:link w:val="Heading2"/>
    <w:rsid w:val="0086545E"/>
    <w:rPr>
      <w:rFonts w:asciiTheme="majorHAnsi" w:eastAsiaTheme="majorEastAsia" w:hAnsiTheme="majorHAnsi" w:cstheme="majorBidi"/>
      <w:color w:val="365F91" w:themeColor="accent1" w:themeShade="BF"/>
      <w:sz w:val="26"/>
      <w:szCs w:val="26"/>
      <w:lang w:eastAsia="en-GB"/>
    </w:rPr>
  </w:style>
  <w:style w:type="paragraph" w:styleId="BodyTextIndent3">
    <w:name w:val="Body Text Indent 3"/>
    <w:basedOn w:val="Normal"/>
    <w:link w:val="BodyTextIndent3Char"/>
    <w:semiHidden/>
    <w:rsid w:val="0086545E"/>
    <w:pPr>
      <w:spacing w:after="0" w:line="240" w:lineRule="auto"/>
      <w:ind w:left="720" w:hanging="720"/>
    </w:pPr>
    <w:rPr>
      <w:rFonts w:ascii="Arial" w:eastAsia="Times New Roman" w:hAnsi="Arial" w:cs="Arial"/>
      <w:sz w:val="24"/>
      <w:szCs w:val="24"/>
      <w:lang w:eastAsia="en-US"/>
    </w:rPr>
  </w:style>
  <w:style w:type="character" w:customStyle="1" w:styleId="BodyTextIndent3Char">
    <w:name w:val="Body Text Indent 3 Char"/>
    <w:basedOn w:val="DefaultParagraphFont"/>
    <w:link w:val="BodyTextIndent3"/>
    <w:semiHidden/>
    <w:rsid w:val="0086545E"/>
    <w:rPr>
      <w:rFonts w:ascii="Arial" w:eastAsia="Times New Roman" w:hAnsi="Arial" w:cs="Arial"/>
      <w:sz w:val="24"/>
      <w:szCs w:val="24"/>
    </w:rPr>
  </w:style>
  <w:style w:type="paragraph" w:customStyle="1" w:styleId="sub-heading">
    <w:name w:val="sub-heading"/>
    <w:basedOn w:val="Normal"/>
    <w:next w:val="Normal"/>
    <w:autoRedefine/>
    <w:rsid w:val="0086545E"/>
    <w:pPr>
      <w:spacing w:after="0" w:line="240" w:lineRule="auto"/>
    </w:pPr>
    <w:rPr>
      <w:rFonts w:ascii="Arial" w:eastAsia="Times New Roman" w:hAnsi="Arial" w:cs="Times New Roman"/>
      <w:b/>
      <w:sz w:val="24"/>
      <w:szCs w:val="24"/>
      <w:lang w:eastAsia="en-US"/>
    </w:rPr>
  </w:style>
  <w:style w:type="character" w:styleId="Emphasis">
    <w:name w:val="Emphasis"/>
    <w:basedOn w:val="DefaultParagraphFont"/>
    <w:uiPriority w:val="20"/>
    <w:qFormat/>
    <w:rsid w:val="00326546"/>
    <w:rPr>
      <w:b/>
      <w:bCs/>
      <w:i w:val="0"/>
      <w:iCs w:val="0"/>
    </w:rPr>
  </w:style>
  <w:style w:type="character" w:customStyle="1" w:styleId="st1">
    <w:name w:val="st1"/>
    <w:basedOn w:val="DefaultParagraphFont"/>
    <w:rsid w:val="00326546"/>
  </w:style>
  <w:style w:type="character" w:styleId="Strong">
    <w:name w:val="Strong"/>
    <w:basedOn w:val="DefaultParagraphFont"/>
    <w:uiPriority w:val="22"/>
    <w:qFormat/>
    <w:rsid w:val="00326546"/>
    <w:rPr>
      <w:b/>
      <w:bCs/>
    </w:rPr>
  </w:style>
  <w:style w:type="character" w:customStyle="1" w:styleId="UnresolvedMention1">
    <w:name w:val="Unresolved Mention1"/>
    <w:basedOn w:val="DefaultParagraphFont"/>
    <w:uiPriority w:val="99"/>
    <w:semiHidden/>
    <w:unhideWhenUsed/>
    <w:rsid w:val="008F572F"/>
    <w:rPr>
      <w:color w:val="605E5C"/>
      <w:shd w:val="clear" w:color="auto" w:fill="E1DFDD"/>
    </w:rPr>
  </w:style>
  <w:style w:type="character" w:customStyle="1" w:styleId="normaltextrun">
    <w:name w:val="normaltextrun"/>
    <w:basedOn w:val="DefaultParagraphFont"/>
    <w:rsid w:val="00A44C88"/>
  </w:style>
  <w:style w:type="character" w:customStyle="1" w:styleId="eop">
    <w:name w:val="eop"/>
    <w:basedOn w:val="DefaultParagraphFont"/>
    <w:rsid w:val="00A44C88"/>
  </w:style>
  <w:style w:type="paragraph" w:styleId="NormalWeb">
    <w:name w:val="Normal (Web)"/>
    <w:basedOn w:val="Normal"/>
    <w:uiPriority w:val="99"/>
    <w:unhideWhenUsed/>
    <w:rsid w:val="00D61F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8">
    <w:name w:val="Pa8"/>
    <w:basedOn w:val="Normal"/>
    <w:next w:val="Normal"/>
    <w:uiPriority w:val="99"/>
    <w:rsid w:val="000A1DBC"/>
    <w:pPr>
      <w:autoSpaceDE w:val="0"/>
      <w:autoSpaceDN w:val="0"/>
      <w:adjustRightInd w:val="0"/>
      <w:spacing w:after="0" w:line="161" w:lineRule="atLeast"/>
    </w:pPr>
    <w:rPr>
      <w:rFonts w:ascii="Europa-Light" w:hAnsi="Europa-Light"/>
      <w:sz w:val="24"/>
      <w:szCs w:val="24"/>
      <w:lang w:eastAsia="en-US"/>
    </w:rPr>
  </w:style>
  <w:style w:type="character" w:customStyle="1" w:styleId="A0">
    <w:name w:val="A0"/>
    <w:uiPriority w:val="99"/>
    <w:rsid w:val="000A1DBC"/>
    <w:rPr>
      <w:rFonts w:ascii="Europa-Light" w:hAnsi="Europa-Light" w:cs="Europa-Light" w:hint="default"/>
      <w:color w:val="000000"/>
    </w:rPr>
  </w:style>
  <w:style w:type="character" w:customStyle="1" w:styleId="highlight">
    <w:name w:val="highlight"/>
    <w:basedOn w:val="DefaultParagraphFont"/>
    <w:rsid w:val="00653C66"/>
  </w:style>
  <w:style w:type="character" w:styleId="UnresolvedMention">
    <w:name w:val="Unresolved Mention"/>
    <w:basedOn w:val="DefaultParagraphFont"/>
    <w:uiPriority w:val="99"/>
    <w:semiHidden/>
    <w:unhideWhenUsed/>
    <w:rsid w:val="00EB18BB"/>
    <w:rPr>
      <w:color w:val="605E5C"/>
      <w:shd w:val="clear" w:color="auto" w:fill="E1DFDD"/>
    </w:rPr>
  </w:style>
  <w:style w:type="character" w:customStyle="1" w:styleId="Heading3Char">
    <w:name w:val="Heading 3 Char"/>
    <w:basedOn w:val="DefaultParagraphFont"/>
    <w:link w:val="Heading3"/>
    <w:rsid w:val="008537FD"/>
    <w:rPr>
      <w:rFonts w:ascii="Times New Roman" w:eastAsia="Times New Roman" w:hAnsi="Times New Roman" w:cs="Times New Roman"/>
      <w:szCs w:val="20"/>
    </w:rPr>
  </w:style>
  <w:style w:type="character" w:customStyle="1" w:styleId="Heading4Char">
    <w:name w:val="Heading 4 Char"/>
    <w:basedOn w:val="DefaultParagraphFont"/>
    <w:link w:val="Heading4"/>
    <w:rsid w:val="008537FD"/>
    <w:rPr>
      <w:rFonts w:ascii="Times New Roman" w:eastAsia="Times New Roman" w:hAnsi="Times New Roman" w:cs="Times New Roman"/>
      <w:szCs w:val="20"/>
    </w:rPr>
  </w:style>
  <w:style w:type="character" w:customStyle="1" w:styleId="Heading5Char">
    <w:name w:val="Heading 5 Char"/>
    <w:basedOn w:val="DefaultParagraphFont"/>
    <w:link w:val="Heading5"/>
    <w:rsid w:val="008537FD"/>
    <w:rPr>
      <w:rFonts w:ascii="Times New Roman" w:eastAsia="Times New Roman" w:hAnsi="Times New Roman" w:cs="Times New Roman"/>
      <w:szCs w:val="20"/>
    </w:rPr>
  </w:style>
  <w:style w:type="paragraph" w:styleId="FootnoteText">
    <w:name w:val="footnote text"/>
    <w:basedOn w:val="Normal"/>
    <w:link w:val="FootnoteTextChar"/>
    <w:uiPriority w:val="99"/>
    <w:unhideWhenUsed/>
    <w:rsid w:val="008537FD"/>
    <w:pPr>
      <w:spacing w:after="0" w:line="240" w:lineRule="auto"/>
    </w:pPr>
    <w:rPr>
      <w:sz w:val="20"/>
      <w:szCs w:val="20"/>
      <w:lang w:eastAsia="en-US"/>
    </w:rPr>
  </w:style>
  <w:style w:type="character" w:customStyle="1" w:styleId="FootnoteTextChar">
    <w:name w:val="Footnote Text Char"/>
    <w:basedOn w:val="DefaultParagraphFont"/>
    <w:link w:val="FootnoteText"/>
    <w:uiPriority w:val="99"/>
    <w:rsid w:val="008537FD"/>
    <w:rPr>
      <w:sz w:val="20"/>
      <w:szCs w:val="20"/>
    </w:rPr>
  </w:style>
  <w:style w:type="character" w:styleId="FootnoteReference">
    <w:name w:val="footnote reference"/>
    <w:aliases w:val="SUPERS,Footnote symbol,Footnote reference number,Times 10 Point,Exposant 3 Point,Ref,de nota al pie,note TESI,EN Footnote Reference,stylish,number,Footnote Reference Superscript,FR,16 Point,Superscript 6 Point,ftref,BVI fnr,Nota,Re"/>
    <w:basedOn w:val="DefaultParagraphFont"/>
    <w:uiPriority w:val="99"/>
    <w:unhideWhenUsed/>
    <w:qFormat/>
    <w:rsid w:val="008537FD"/>
    <w:rPr>
      <w:vertAlign w:val="superscript"/>
    </w:rPr>
  </w:style>
  <w:style w:type="table" w:styleId="LightGrid">
    <w:name w:val="Light Grid"/>
    <w:basedOn w:val="TableNormal"/>
    <w:uiPriority w:val="62"/>
    <w:rsid w:val="008537F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
    <w:name w:val="Table Grid1"/>
    <w:basedOn w:val="TableNormal"/>
    <w:next w:val="TableGrid"/>
    <w:uiPriority w:val="59"/>
    <w:rsid w:val="00853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8537F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537FD"/>
    <w:rPr>
      <w:rFonts w:ascii="Arial" w:eastAsia="Times New Roman" w:hAnsi="Arial" w:cs="Arial"/>
      <w:vanish/>
      <w:sz w:val="16"/>
      <w:szCs w:val="16"/>
      <w:lang w:eastAsia="en-GB"/>
    </w:rPr>
  </w:style>
  <w:style w:type="character" w:customStyle="1" w:styleId="ms-rtestyle-normal">
    <w:name w:val="ms-rtestyle-normal"/>
    <w:basedOn w:val="DefaultParagraphFont"/>
    <w:rsid w:val="008537FD"/>
  </w:style>
  <w:style w:type="character" w:customStyle="1" w:styleId="bk">
    <w:name w:val="bk"/>
    <w:basedOn w:val="DefaultParagraphFont"/>
    <w:rsid w:val="008537FD"/>
  </w:style>
  <w:style w:type="paragraph" w:styleId="PlainText">
    <w:name w:val="Plain Text"/>
    <w:basedOn w:val="Normal"/>
    <w:link w:val="PlainTextChar"/>
    <w:uiPriority w:val="99"/>
    <w:unhideWhenUsed/>
    <w:rsid w:val="008537FD"/>
    <w:pPr>
      <w:spacing w:after="0" w:line="240" w:lineRule="auto"/>
    </w:pPr>
    <w:rPr>
      <w:rFonts w:ascii="Arial" w:hAnsi="Arial" w:cs="Consolas"/>
      <w:sz w:val="24"/>
      <w:szCs w:val="21"/>
      <w:lang w:eastAsia="en-US"/>
    </w:rPr>
  </w:style>
  <w:style w:type="character" w:customStyle="1" w:styleId="PlainTextChar">
    <w:name w:val="Plain Text Char"/>
    <w:basedOn w:val="DefaultParagraphFont"/>
    <w:link w:val="PlainText"/>
    <w:uiPriority w:val="99"/>
    <w:rsid w:val="008537FD"/>
    <w:rPr>
      <w:rFonts w:ascii="Arial" w:hAnsi="Arial" w:cs="Consolas"/>
      <w:sz w:val="24"/>
      <w:szCs w:val="21"/>
    </w:rPr>
  </w:style>
  <w:style w:type="paragraph" w:styleId="EndnoteText">
    <w:name w:val="endnote text"/>
    <w:basedOn w:val="Normal"/>
    <w:link w:val="EndnoteTextChar"/>
    <w:uiPriority w:val="99"/>
    <w:semiHidden/>
    <w:unhideWhenUsed/>
    <w:rsid w:val="008537F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37FD"/>
    <w:rPr>
      <w:sz w:val="20"/>
      <w:szCs w:val="20"/>
      <w:lang w:eastAsia="en-GB"/>
    </w:rPr>
  </w:style>
  <w:style w:type="character" w:styleId="EndnoteReference">
    <w:name w:val="endnote reference"/>
    <w:basedOn w:val="DefaultParagraphFont"/>
    <w:uiPriority w:val="99"/>
    <w:semiHidden/>
    <w:unhideWhenUsed/>
    <w:rsid w:val="008537FD"/>
    <w:rPr>
      <w:vertAlign w:val="superscript"/>
    </w:rPr>
  </w:style>
  <w:style w:type="paragraph" w:customStyle="1" w:styleId="TextR">
    <w:name w:val="TextR"/>
    <w:basedOn w:val="Normal"/>
    <w:rsid w:val="008537FD"/>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MediumGrid2-Accent11">
    <w:name w:val="Medium Grid 2 - Accent 11"/>
    <w:uiPriority w:val="1"/>
    <w:qFormat/>
    <w:rsid w:val="008537FD"/>
    <w:pPr>
      <w:spacing w:after="0" w:line="240" w:lineRule="auto"/>
    </w:pPr>
    <w:rPr>
      <w:rFonts w:ascii="Cambria" w:eastAsia="Times New Roman" w:hAnsi="Cambria" w:cs="Times New Roman"/>
      <w:sz w:val="24"/>
      <w:szCs w:val="24"/>
      <w:lang w:val="en-US"/>
    </w:rPr>
  </w:style>
  <w:style w:type="paragraph" w:customStyle="1" w:styleId="LightGrid-Accent31">
    <w:name w:val="Light Grid - Accent 31"/>
    <w:basedOn w:val="Normal"/>
    <w:uiPriority w:val="34"/>
    <w:qFormat/>
    <w:rsid w:val="008537FD"/>
    <w:pPr>
      <w:spacing w:after="0" w:line="240" w:lineRule="auto"/>
      <w:ind w:left="720"/>
    </w:pPr>
    <w:rPr>
      <w:rFonts w:ascii="Calibri" w:eastAsia="Calibri" w:hAnsi="Calibri" w:cs="Times New Roman"/>
      <w:lang w:eastAsia="en-US"/>
    </w:rPr>
  </w:style>
  <w:style w:type="paragraph" w:customStyle="1" w:styleId="CM21">
    <w:name w:val="CM21"/>
    <w:basedOn w:val="Normal"/>
    <w:next w:val="Normal"/>
    <w:rsid w:val="008537FD"/>
    <w:pPr>
      <w:autoSpaceDE w:val="0"/>
      <w:autoSpaceDN w:val="0"/>
      <w:adjustRightInd w:val="0"/>
      <w:spacing w:after="0" w:line="240" w:lineRule="auto"/>
    </w:pPr>
    <w:rPr>
      <w:rFonts w:ascii="Arial" w:eastAsia="Times New Roman" w:hAnsi="Arial" w:cs="Arial"/>
      <w:sz w:val="24"/>
      <w:szCs w:val="24"/>
    </w:rPr>
  </w:style>
  <w:style w:type="paragraph" w:customStyle="1" w:styleId="ColorfulList-Accent11">
    <w:name w:val="Colorful List - Accent 11"/>
    <w:basedOn w:val="Normal"/>
    <w:uiPriority w:val="34"/>
    <w:qFormat/>
    <w:rsid w:val="008537FD"/>
    <w:pPr>
      <w:ind w:left="720"/>
      <w:contextualSpacing/>
    </w:pPr>
    <w:rPr>
      <w:rFonts w:ascii="Arial" w:eastAsia="Calibri" w:hAnsi="Arial" w:cs="Arial"/>
      <w:sz w:val="24"/>
      <w:szCs w:val="24"/>
      <w:lang w:eastAsia="en-US"/>
    </w:rPr>
  </w:style>
  <w:style w:type="character" w:customStyle="1" w:styleId="apple-converted-space">
    <w:name w:val="apple-converted-space"/>
    <w:basedOn w:val="DefaultParagraphFont"/>
    <w:rsid w:val="008537FD"/>
  </w:style>
  <w:style w:type="paragraph" w:styleId="Revision">
    <w:name w:val="Revision"/>
    <w:hidden/>
    <w:rsid w:val="008537FD"/>
    <w:pPr>
      <w:spacing w:after="0" w:line="240" w:lineRule="auto"/>
    </w:pPr>
    <w:rPr>
      <w:rFonts w:ascii="Arial" w:eastAsia="Calibri" w:hAnsi="Arial" w:cs="Arial"/>
      <w:sz w:val="24"/>
      <w:szCs w:val="24"/>
    </w:rPr>
  </w:style>
  <w:style w:type="character" w:customStyle="1" w:styleId="A8">
    <w:name w:val="A8"/>
    <w:basedOn w:val="DefaultParagraphFont"/>
    <w:uiPriority w:val="99"/>
    <w:rsid w:val="008537FD"/>
    <w:rPr>
      <w:rFonts w:ascii="Myriad Pro Light" w:hAnsi="Myriad Pro Light" w:hint="default"/>
      <w:color w:val="000000"/>
    </w:rPr>
  </w:style>
  <w:style w:type="character" w:customStyle="1" w:styleId="tgc">
    <w:name w:val="_tgc"/>
    <w:basedOn w:val="DefaultParagraphFont"/>
    <w:rsid w:val="008537FD"/>
  </w:style>
  <w:style w:type="paragraph" w:customStyle="1" w:styleId="Pa11">
    <w:name w:val="Pa11"/>
    <w:basedOn w:val="Default"/>
    <w:next w:val="Default"/>
    <w:uiPriority w:val="99"/>
    <w:rsid w:val="008537FD"/>
    <w:pPr>
      <w:spacing w:line="211" w:lineRule="atLeast"/>
    </w:pPr>
    <w:rPr>
      <w:rFonts w:ascii="Montserrat" w:hAnsi="Montserrat" w:cstheme="minorBidi"/>
      <w:color w:val="auto"/>
      <w:lang w:eastAsia="en-GB"/>
    </w:rPr>
  </w:style>
  <w:style w:type="character" w:customStyle="1" w:styleId="A7">
    <w:name w:val="A7"/>
    <w:uiPriority w:val="99"/>
    <w:rsid w:val="008537FD"/>
    <w:rPr>
      <w:rFonts w:cs="Montserrat"/>
      <w:color w:val="000000"/>
      <w:sz w:val="50"/>
      <w:szCs w:val="50"/>
    </w:rPr>
  </w:style>
  <w:style w:type="paragraph" w:customStyle="1" w:styleId="Pa10">
    <w:name w:val="Pa10"/>
    <w:basedOn w:val="Default"/>
    <w:next w:val="Default"/>
    <w:uiPriority w:val="99"/>
    <w:rsid w:val="008537FD"/>
    <w:pPr>
      <w:spacing w:line="211" w:lineRule="atLeast"/>
    </w:pPr>
    <w:rPr>
      <w:rFonts w:ascii="Montserrat Medium" w:hAnsi="Montserrat Medium" w:cstheme="minorBidi"/>
      <w:color w:val="auto"/>
      <w:lang w:eastAsia="en-GB"/>
    </w:rPr>
  </w:style>
  <w:style w:type="paragraph" w:styleId="BodyText">
    <w:name w:val="Body Text"/>
    <w:basedOn w:val="Normal"/>
    <w:link w:val="BodyTextChar"/>
    <w:rsid w:val="008537FD"/>
    <w:pPr>
      <w:spacing w:after="240" w:line="240" w:lineRule="atLeast"/>
      <w:ind w:left="1080"/>
      <w:jc w:val="both"/>
    </w:pPr>
    <w:rPr>
      <w:rFonts w:ascii="Arial" w:eastAsia="Times New Roman" w:hAnsi="Arial" w:cs="Times New Roman"/>
      <w:spacing w:val="-5"/>
      <w:sz w:val="20"/>
      <w:szCs w:val="20"/>
      <w:lang w:val="en-US" w:eastAsia="en-US"/>
    </w:rPr>
  </w:style>
  <w:style w:type="character" w:customStyle="1" w:styleId="BodyTextChar">
    <w:name w:val="Body Text Char"/>
    <w:basedOn w:val="DefaultParagraphFont"/>
    <w:link w:val="BodyText"/>
    <w:rsid w:val="008537FD"/>
    <w:rPr>
      <w:rFonts w:ascii="Arial" w:eastAsia="Times New Roman" w:hAnsi="Arial" w:cs="Times New Roman"/>
      <w:spacing w:val="-5"/>
      <w:sz w:val="20"/>
      <w:szCs w:val="20"/>
      <w:lang w:val="en-US"/>
    </w:rPr>
  </w:style>
  <w:style w:type="paragraph" w:customStyle="1" w:styleId="level2text">
    <w:name w:val="level 2 text"/>
    <w:basedOn w:val="Normal"/>
    <w:uiPriority w:val="99"/>
    <w:rsid w:val="008537FD"/>
    <w:pPr>
      <w:tabs>
        <w:tab w:val="left" w:pos="0"/>
      </w:tabs>
      <w:snapToGrid w:val="0"/>
      <w:spacing w:after="240" w:line="280" w:lineRule="atLeast"/>
      <w:jc w:val="both"/>
    </w:pPr>
    <w:rPr>
      <w:rFonts w:ascii="Arial" w:eastAsia="Times New Roman" w:hAnsi="Arial" w:cs="Times New Roman"/>
      <w:spacing w:val="8"/>
      <w:kern w:val="22"/>
      <w:sz w:val="20"/>
      <w:szCs w:val="20"/>
      <w:lang w:eastAsia="en-US"/>
    </w:rPr>
  </w:style>
  <w:style w:type="character" w:customStyle="1" w:styleId="kxbc">
    <w:name w:val="kxbc"/>
    <w:basedOn w:val="DefaultParagraphFont"/>
    <w:rsid w:val="008537FD"/>
  </w:style>
  <w:style w:type="character" w:customStyle="1" w:styleId="UnresolvedMention2">
    <w:name w:val="Unresolved Mention2"/>
    <w:basedOn w:val="DefaultParagraphFont"/>
    <w:uiPriority w:val="99"/>
    <w:semiHidden/>
    <w:unhideWhenUsed/>
    <w:rsid w:val="008537FD"/>
    <w:rPr>
      <w:color w:val="808080"/>
      <w:shd w:val="clear" w:color="auto" w:fill="E6E6E6"/>
    </w:rPr>
  </w:style>
  <w:style w:type="character" w:customStyle="1" w:styleId="ss-col-title">
    <w:name w:val="ss-col-title"/>
    <w:basedOn w:val="DefaultParagraphFont"/>
    <w:rsid w:val="008537FD"/>
  </w:style>
  <w:style w:type="paragraph" w:customStyle="1" w:styleId="Pa15">
    <w:name w:val="Pa15"/>
    <w:basedOn w:val="Default"/>
    <w:next w:val="Default"/>
    <w:uiPriority w:val="99"/>
    <w:rsid w:val="008537FD"/>
    <w:pPr>
      <w:spacing w:line="181" w:lineRule="atLeast"/>
    </w:pPr>
    <w:rPr>
      <w:rFonts w:ascii="Swis721 BT" w:hAnsi="Swis721 BT" w:cstheme="minorBidi"/>
      <w:color w:val="auto"/>
      <w:lang w:eastAsia="en-GB"/>
    </w:rPr>
  </w:style>
  <w:style w:type="character" w:customStyle="1" w:styleId="A4">
    <w:name w:val="A4"/>
    <w:uiPriority w:val="99"/>
    <w:rsid w:val="008537FD"/>
    <w:rPr>
      <w:rFonts w:ascii="Swis721 Lt BT" w:hAnsi="Swis721 Lt BT" w:cs="Swis721 Lt BT"/>
      <w:color w:val="000000"/>
      <w:sz w:val="16"/>
      <w:szCs w:val="16"/>
    </w:rPr>
  </w:style>
  <w:style w:type="character" w:customStyle="1" w:styleId="A12">
    <w:name w:val="A12"/>
    <w:uiPriority w:val="99"/>
    <w:rsid w:val="008537FD"/>
    <w:rPr>
      <w:rFonts w:ascii="ZapfDingbats" w:eastAsia="ZapfDingbats" w:cs="ZapfDingbats"/>
      <w:color w:val="000000"/>
      <w:sz w:val="16"/>
      <w:szCs w:val="16"/>
    </w:rPr>
  </w:style>
  <w:style w:type="paragraph" w:customStyle="1" w:styleId="Pa12">
    <w:name w:val="Pa12"/>
    <w:basedOn w:val="Default"/>
    <w:next w:val="Default"/>
    <w:uiPriority w:val="99"/>
    <w:rsid w:val="008537FD"/>
    <w:pPr>
      <w:spacing w:line="241" w:lineRule="atLeast"/>
    </w:pPr>
    <w:rPr>
      <w:rFonts w:ascii="Helvetica 45 Light" w:hAnsi="Helvetica 45 Light" w:cstheme="minorBidi"/>
      <w:color w:val="auto"/>
      <w:lang w:eastAsia="en-GB"/>
    </w:rPr>
  </w:style>
  <w:style w:type="paragraph" w:customStyle="1" w:styleId="Pa29">
    <w:name w:val="Pa29"/>
    <w:basedOn w:val="Default"/>
    <w:next w:val="Default"/>
    <w:uiPriority w:val="99"/>
    <w:rsid w:val="008537FD"/>
    <w:pPr>
      <w:spacing w:line="281" w:lineRule="atLeast"/>
    </w:pPr>
    <w:rPr>
      <w:rFonts w:ascii="Helvetica 65 Medium" w:hAnsi="Helvetica 65 Medium" w:cstheme="minorBidi"/>
      <w:color w:val="auto"/>
      <w:lang w:eastAsia="en-GB"/>
    </w:rPr>
  </w:style>
  <w:style w:type="character" w:customStyle="1" w:styleId="UnresolvedMention3">
    <w:name w:val="Unresolved Mention3"/>
    <w:basedOn w:val="DefaultParagraphFont"/>
    <w:uiPriority w:val="99"/>
    <w:semiHidden/>
    <w:unhideWhenUsed/>
    <w:rsid w:val="008537FD"/>
    <w:rPr>
      <w:color w:val="808080"/>
      <w:shd w:val="clear" w:color="auto" w:fill="E6E6E6"/>
    </w:rPr>
  </w:style>
  <w:style w:type="character" w:customStyle="1" w:styleId="A9">
    <w:name w:val="A9"/>
    <w:uiPriority w:val="99"/>
    <w:rsid w:val="008537FD"/>
    <w:rPr>
      <w:rFonts w:cs="HelveticaNeueLT Std Lt"/>
      <w:color w:val="000000"/>
      <w:sz w:val="26"/>
      <w:szCs w:val="26"/>
    </w:rPr>
  </w:style>
  <w:style w:type="character" w:customStyle="1" w:styleId="A10">
    <w:name w:val="A10"/>
    <w:uiPriority w:val="99"/>
    <w:rsid w:val="008537FD"/>
    <w:rPr>
      <w:rFonts w:cs="HelveticaNeueLT Std Med"/>
      <w:color w:val="000000"/>
      <w:sz w:val="11"/>
      <w:szCs w:val="11"/>
    </w:rPr>
  </w:style>
  <w:style w:type="character" w:customStyle="1" w:styleId="UnresolvedMention4">
    <w:name w:val="Unresolved Mention4"/>
    <w:basedOn w:val="DefaultParagraphFont"/>
    <w:uiPriority w:val="99"/>
    <w:semiHidden/>
    <w:unhideWhenUsed/>
    <w:rsid w:val="008537FD"/>
    <w:rPr>
      <w:color w:val="808080"/>
      <w:shd w:val="clear" w:color="auto" w:fill="E6E6E6"/>
    </w:rPr>
  </w:style>
  <w:style w:type="character" w:customStyle="1" w:styleId="A14">
    <w:name w:val="A14"/>
    <w:uiPriority w:val="99"/>
    <w:rsid w:val="008537FD"/>
    <w:rPr>
      <w:rFonts w:cs="Swis721 BT"/>
      <w:b/>
      <w:bCs/>
      <w:color w:val="626365"/>
      <w:sz w:val="22"/>
      <w:szCs w:val="22"/>
    </w:rPr>
  </w:style>
  <w:style w:type="character" w:customStyle="1" w:styleId="UnresolvedMention5">
    <w:name w:val="Unresolved Mention5"/>
    <w:basedOn w:val="DefaultParagraphFont"/>
    <w:uiPriority w:val="99"/>
    <w:semiHidden/>
    <w:unhideWhenUsed/>
    <w:rsid w:val="008537FD"/>
    <w:rPr>
      <w:color w:val="605E5C"/>
      <w:shd w:val="clear" w:color="auto" w:fill="E1DFDD"/>
    </w:rPr>
  </w:style>
  <w:style w:type="numbering" w:customStyle="1" w:styleId="NoList1">
    <w:name w:val="No List1"/>
    <w:next w:val="NoList"/>
    <w:uiPriority w:val="99"/>
    <w:semiHidden/>
    <w:unhideWhenUsed/>
    <w:rsid w:val="008537FD"/>
  </w:style>
  <w:style w:type="table" w:customStyle="1" w:styleId="TableGrid2">
    <w:name w:val="Table Grid2"/>
    <w:basedOn w:val="TableNormal"/>
    <w:next w:val="TableGrid"/>
    <w:uiPriority w:val="59"/>
    <w:rsid w:val="008537FD"/>
    <w:pPr>
      <w:spacing w:after="0" w:line="240" w:lineRule="auto"/>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537FD"/>
    <w:pPr>
      <w:spacing w:after="0" w:line="240" w:lineRule="auto"/>
    </w:p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itle">
    <w:name w:val="Title"/>
    <w:basedOn w:val="Normal"/>
    <w:next w:val="Normal"/>
    <w:link w:val="TitleChar"/>
    <w:uiPriority w:val="10"/>
    <w:qFormat/>
    <w:rsid w:val="008537FD"/>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8537FD"/>
    <w:rPr>
      <w:rFonts w:asciiTheme="majorHAnsi" w:eastAsiaTheme="majorEastAsia" w:hAnsiTheme="majorHAnsi" w:cstheme="majorBidi"/>
      <w:spacing w:val="-10"/>
      <w:kern w:val="28"/>
      <w:sz w:val="56"/>
      <w:szCs w:val="56"/>
    </w:rPr>
  </w:style>
  <w:style w:type="paragraph" w:customStyle="1" w:styleId="paragraph">
    <w:name w:val="paragraph"/>
    <w:basedOn w:val="Normal"/>
    <w:rsid w:val="008537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6">
    <w:name w:val="Unresolved Mention6"/>
    <w:basedOn w:val="DefaultParagraphFont"/>
    <w:uiPriority w:val="99"/>
    <w:semiHidden/>
    <w:unhideWhenUsed/>
    <w:rsid w:val="008537FD"/>
    <w:rPr>
      <w:color w:val="605E5C"/>
      <w:shd w:val="clear" w:color="auto" w:fill="E1DFDD"/>
    </w:rPr>
  </w:style>
  <w:style w:type="paragraph" w:customStyle="1" w:styleId="trt0xe">
    <w:name w:val="trt0xe"/>
    <w:basedOn w:val="Normal"/>
    <w:rsid w:val="008537FD"/>
    <w:pPr>
      <w:spacing w:after="0" w:line="240" w:lineRule="auto"/>
    </w:pPr>
    <w:rPr>
      <w:rFonts w:ascii="Times New Roman" w:eastAsia="Times New Roman" w:hAnsi="Times New Roman" w:cs="Times New Roman"/>
      <w:sz w:val="24"/>
      <w:szCs w:val="24"/>
    </w:rPr>
  </w:style>
  <w:style w:type="paragraph" w:customStyle="1" w:styleId="BB-Normal">
    <w:name w:val="BB-Normal"/>
    <w:rsid w:val="008537FD"/>
    <w:pPr>
      <w:spacing w:after="0" w:line="240" w:lineRule="auto"/>
      <w:jc w:val="both"/>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520">
      <w:bodyDiv w:val="1"/>
      <w:marLeft w:val="0"/>
      <w:marRight w:val="0"/>
      <w:marTop w:val="0"/>
      <w:marBottom w:val="0"/>
      <w:divBdr>
        <w:top w:val="none" w:sz="0" w:space="0" w:color="auto"/>
        <w:left w:val="none" w:sz="0" w:space="0" w:color="auto"/>
        <w:bottom w:val="none" w:sz="0" w:space="0" w:color="auto"/>
        <w:right w:val="none" w:sz="0" w:space="0" w:color="auto"/>
      </w:divBdr>
    </w:div>
    <w:div w:id="27024564">
      <w:bodyDiv w:val="1"/>
      <w:marLeft w:val="0"/>
      <w:marRight w:val="0"/>
      <w:marTop w:val="0"/>
      <w:marBottom w:val="0"/>
      <w:divBdr>
        <w:top w:val="none" w:sz="0" w:space="0" w:color="auto"/>
        <w:left w:val="none" w:sz="0" w:space="0" w:color="auto"/>
        <w:bottom w:val="none" w:sz="0" w:space="0" w:color="auto"/>
        <w:right w:val="none" w:sz="0" w:space="0" w:color="auto"/>
      </w:divBdr>
    </w:div>
    <w:div w:id="27611638">
      <w:bodyDiv w:val="1"/>
      <w:marLeft w:val="0"/>
      <w:marRight w:val="0"/>
      <w:marTop w:val="0"/>
      <w:marBottom w:val="0"/>
      <w:divBdr>
        <w:top w:val="none" w:sz="0" w:space="0" w:color="auto"/>
        <w:left w:val="none" w:sz="0" w:space="0" w:color="auto"/>
        <w:bottom w:val="none" w:sz="0" w:space="0" w:color="auto"/>
        <w:right w:val="none" w:sz="0" w:space="0" w:color="auto"/>
      </w:divBdr>
    </w:div>
    <w:div w:id="36204084">
      <w:bodyDiv w:val="1"/>
      <w:marLeft w:val="0"/>
      <w:marRight w:val="0"/>
      <w:marTop w:val="0"/>
      <w:marBottom w:val="0"/>
      <w:divBdr>
        <w:top w:val="none" w:sz="0" w:space="0" w:color="auto"/>
        <w:left w:val="none" w:sz="0" w:space="0" w:color="auto"/>
        <w:bottom w:val="none" w:sz="0" w:space="0" w:color="auto"/>
        <w:right w:val="none" w:sz="0" w:space="0" w:color="auto"/>
      </w:divBdr>
      <w:divsChild>
        <w:div w:id="313068058">
          <w:marLeft w:val="360"/>
          <w:marRight w:val="0"/>
          <w:marTop w:val="200"/>
          <w:marBottom w:val="0"/>
          <w:divBdr>
            <w:top w:val="none" w:sz="0" w:space="0" w:color="auto"/>
            <w:left w:val="none" w:sz="0" w:space="0" w:color="auto"/>
            <w:bottom w:val="none" w:sz="0" w:space="0" w:color="auto"/>
            <w:right w:val="none" w:sz="0" w:space="0" w:color="auto"/>
          </w:divBdr>
        </w:div>
        <w:div w:id="501746661">
          <w:marLeft w:val="360"/>
          <w:marRight w:val="0"/>
          <w:marTop w:val="200"/>
          <w:marBottom w:val="0"/>
          <w:divBdr>
            <w:top w:val="none" w:sz="0" w:space="0" w:color="auto"/>
            <w:left w:val="none" w:sz="0" w:space="0" w:color="auto"/>
            <w:bottom w:val="none" w:sz="0" w:space="0" w:color="auto"/>
            <w:right w:val="none" w:sz="0" w:space="0" w:color="auto"/>
          </w:divBdr>
        </w:div>
      </w:divsChild>
    </w:div>
    <w:div w:id="41908464">
      <w:bodyDiv w:val="1"/>
      <w:marLeft w:val="0"/>
      <w:marRight w:val="0"/>
      <w:marTop w:val="0"/>
      <w:marBottom w:val="0"/>
      <w:divBdr>
        <w:top w:val="none" w:sz="0" w:space="0" w:color="auto"/>
        <w:left w:val="none" w:sz="0" w:space="0" w:color="auto"/>
        <w:bottom w:val="none" w:sz="0" w:space="0" w:color="auto"/>
        <w:right w:val="none" w:sz="0" w:space="0" w:color="auto"/>
      </w:divBdr>
    </w:div>
    <w:div w:id="46994920">
      <w:bodyDiv w:val="1"/>
      <w:marLeft w:val="0"/>
      <w:marRight w:val="0"/>
      <w:marTop w:val="0"/>
      <w:marBottom w:val="0"/>
      <w:divBdr>
        <w:top w:val="none" w:sz="0" w:space="0" w:color="auto"/>
        <w:left w:val="none" w:sz="0" w:space="0" w:color="auto"/>
        <w:bottom w:val="none" w:sz="0" w:space="0" w:color="auto"/>
        <w:right w:val="none" w:sz="0" w:space="0" w:color="auto"/>
      </w:divBdr>
    </w:div>
    <w:div w:id="72510357">
      <w:bodyDiv w:val="1"/>
      <w:marLeft w:val="0"/>
      <w:marRight w:val="0"/>
      <w:marTop w:val="0"/>
      <w:marBottom w:val="0"/>
      <w:divBdr>
        <w:top w:val="none" w:sz="0" w:space="0" w:color="auto"/>
        <w:left w:val="none" w:sz="0" w:space="0" w:color="auto"/>
        <w:bottom w:val="none" w:sz="0" w:space="0" w:color="auto"/>
        <w:right w:val="none" w:sz="0" w:space="0" w:color="auto"/>
      </w:divBdr>
    </w:div>
    <w:div w:id="113210191">
      <w:bodyDiv w:val="1"/>
      <w:marLeft w:val="0"/>
      <w:marRight w:val="0"/>
      <w:marTop w:val="0"/>
      <w:marBottom w:val="0"/>
      <w:divBdr>
        <w:top w:val="none" w:sz="0" w:space="0" w:color="auto"/>
        <w:left w:val="none" w:sz="0" w:space="0" w:color="auto"/>
        <w:bottom w:val="none" w:sz="0" w:space="0" w:color="auto"/>
        <w:right w:val="none" w:sz="0" w:space="0" w:color="auto"/>
      </w:divBdr>
    </w:div>
    <w:div w:id="126363175">
      <w:bodyDiv w:val="1"/>
      <w:marLeft w:val="0"/>
      <w:marRight w:val="0"/>
      <w:marTop w:val="0"/>
      <w:marBottom w:val="0"/>
      <w:divBdr>
        <w:top w:val="none" w:sz="0" w:space="0" w:color="auto"/>
        <w:left w:val="none" w:sz="0" w:space="0" w:color="auto"/>
        <w:bottom w:val="none" w:sz="0" w:space="0" w:color="auto"/>
        <w:right w:val="none" w:sz="0" w:space="0" w:color="auto"/>
      </w:divBdr>
    </w:div>
    <w:div w:id="142048760">
      <w:bodyDiv w:val="1"/>
      <w:marLeft w:val="0"/>
      <w:marRight w:val="0"/>
      <w:marTop w:val="0"/>
      <w:marBottom w:val="0"/>
      <w:divBdr>
        <w:top w:val="none" w:sz="0" w:space="0" w:color="auto"/>
        <w:left w:val="none" w:sz="0" w:space="0" w:color="auto"/>
        <w:bottom w:val="none" w:sz="0" w:space="0" w:color="auto"/>
        <w:right w:val="none" w:sz="0" w:space="0" w:color="auto"/>
      </w:divBdr>
    </w:div>
    <w:div w:id="144587018">
      <w:bodyDiv w:val="1"/>
      <w:marLeft w:val="0"/>
      <w:marRight w:val="0"/>
      <w:marTop w:val="0"/>
      <w:marBottom w:val="0"/>
      <w:divBdr>
        <w:top w:val="none" w:sz="0" w:space="0" w:color="auto"/>
        <w:left w:val="none" w:sz="0" w:space="0" w:color="auto"/>
        <w:bottom w:val="none" w:sz="0" w:space="0" w:color="auto"/>
        <w:right w:val="none" w:sz="0" w:space="0" w:color="auto"/>
      </w:divBdr>
    </w:div>
    <w:div w:id="155607341">
      <w:bodyDiv w:val="1"/>
      <w:marLeft w:val="0"/>
      <w:marRight w:val="0"/>
      <w:marTop w:val="0"/>
      <w:marBottom w:val="0"/>
      <w:divBdr>
        <w:top w:val="none" w:sz="0" w:space="0" w:color="auto"/>
        <w:left w:val="none" w:sz="0" w:space="0" w:color="auto"/>
        <w:bottom w:val="none" w:sz="0" w:space="0" w:color="auto"/>
        <w:right w:val="none" w:sz="0" w:space="0" w:color="auto"/>
      </w:divBdr>
    </w:div>
    <w:div w:id="161288217">
      <w:bodyDiv w:val="1"/>
      <w:marLeft w:val="0"/>
      <w:marRight w:val="0"/>
      <w:marTop w:val="0"/>
      <w:marBottom w:val="0"/>
      <w:divBdr>
        <w:top w:val="none" w:sz="0" w:space="0" w:color="auto"/>
        <w:left w:val="none" w:sz="0" w:space="0" w:color="auto"/>
        <w:bottom w:val="none" w:sz="0" w:space="0" w:color="auto"/>
        <w:right w:val="none" w:sz="0" w:space="0" w:color="auto"/>
      </w:divBdr>
    </w:div>
    <w:div w:id="166025357">
      <w:bodyDiv w:val="1"/>
      <w:marLeft w:val="0"/>
      <w:marRight w:val="0"/>
      <w:marTop w:val="0"/>
      <w:marBottom w:val="0"/>
      <w:divBdr>
        <w:top w:val="none" w:sz="0" w:space="0" w:color="auto"/>
        <w:left w:val="none" w:sz="0" w:space="0" w:color="auto"/>
        <w:bottom w:val="none" w:sz="0" w:space="0" w:color="auto"/>
        <w:right w:val="none" w:sz="0" w:space="0" w:color="auto"/>
      </w:divBdr>
    </w:div>
    <w:div w:id="169956247">
      <w:bodyDiv w:val="1"/>
      <w:marLeft w:val="0"/>
      <w:marRight w:val="0"/>
      <w:marTop w:val="0"/>
      <w:marBottom w:val="0"/>
      <w:divBdr>
        <w:top w:val="none" w:sz="0" w:space="0" w:color="auto"/>
        <w:left w:val="none" w:sz="0" w:space="0" w:color="auto"/>
        <w:bottom w:val="none" w:sz="0" w:space="0" w:color="auto"/>
        <w:right w:val="none" w:sz="0" w:space="0" w:color="auto"/>
      </w:divBdr>
    </w:div>
    <w:div w:id="212160165">
      <w:bodyDiv w:val="1"/>
      <w:marLeft w:val="0"/>
      <w:marRight w:val="0"/>
      <w:marTop w:val="0"/>
      <w:marBottom w:val="0"/>
      <w:divBdr>
        <w:top w:val="none" w:sz="0" w:space="0" w:color="auto"/>
        <w:left w:val="none" w:sz="0" w:space="0" w:color="auto"/>
        <w:bottom w:val="none" w:sz="0" w:space="0" w:color="auto"/>
        <w:right w:val="none" w:sz="0" w:space="0" w:color="auto"/>
      </w:divBdr>
    </w:div>
    <w:div w:id="214045387">
      <w:bodyDiv w:val="1"/>
      <w:marLeft w:val="0"/>
      <w:marRight w:val="0"/>
      <w:marTop w:val="0"/>
      <w:marBottom w:val="0"/>
      <w:divBdr>
        <w:top w:val="none" w:sz="0" w:space="0" w:color="auto"/>
        <w:left w:val="none" w:sz="0" w:space="0" w:color="auto"/>
        <w:bottom w:val="none" w:sz="0" w:space="0" w:color="auto"/>
        <w:right w:val="none" w:sz="0" w:space="0" w:color="auto"/>
      </w:divBdr>
    </w:div>
    <w:div w:id="216432201">
      <w:bodyDiv w:val="1"/>
      <w:marLeft w:val="0"/>
      <w:marRight w:val="0"/>
      <w:marTop w:val="0"/>
      <w:marBottom w:val="0"/>
      <w:divBdr>
        <w:top w:val="none" w:sz="0" w:space="0" w:color="auto"/>
        <w:left w:val="none" w:sz="0" w:space="0" w:color="auto"/>
        <w:bottom w:val="none" w:sz="0" w:space="0" w:color="auto"/>
        <w:right w:val="none" w:sz="0" w:space="0" w:color="auto"/>
      </w:divBdr>
    </w:div>
    <w:div w:id="223487894">
      <w:bodyDiv w:val="1"/>
      <w:marLeft w:val="0"/>
      <w:marRight w:val="0"/>
      <w:marTop w:val="0"/>
      <w:marBottom w:val="0"/>
      <w:divBdr>
        <w:top w:val="none" w:sz="0" w:space="0" w:color="auto"/>
        <w:left w:val="none" w:sz="0" w:space="0" w:color="auto"/>
        <w:bottom w:val="none" w:sz="0" w:space="0" w:color="auto"/>
        <w:right w:val="none" w:sz="0" w:space="0" w:color="auto"/>
      </w:divBdr>
    </w:div>
    <w:div w:id="223489844">
      <w:bodyDiv w:val="1"/>
      <w:marLeft w:val="0"/>
      <w:marRight w:val="0"/>
      <w:marTop w:val="0"/>
      <w:marBottom w:val="0"/>
      <w:divBdr>
        <w:top w:val="none" w:sz="0" w:space="0" w:color="auto"/>
        <w:left w:val="none" w:sz="0" w:space="0" w:color="auto"/>
        <w:bottom w:val="none" w:sz="0" w:space="0" w:color="auto"/>
        <w:right w:val="none" w:sz="0" w:space="0" w:color="auto"/>
      </w:divBdr>
    </w:div>
    <w:div w:id="234779769">
      <w:bodyDiv w:val="1"/>
      <w:marLeft w:val="0"/>
      <w:marRight w:val="0"/>
      <w:marTop w:val="0"/>
      <w:marBottom w:val="0"/>
      <w:divBdr>
        <w:top w:val="none" w:sz="0" w:space="0" w:color="auto"/>
        <w:left w:val="none" w:sz="0" w:space="0" w:color="auto"/>
        <w:bottom w:val="none" w:sz="0" w:space="0" w:color="auto"/>
        <w:right w:val="none" w:sz="0" w:space="0" w:color="auto"/>
      </w:divBdr>
    </w:div>
    <w:div w:id="244152422">
      <w:bodyDiv w:val="1"/>
      <w:marLeft w:val="0"/>
      <w:marRight w:val="0"/>
      <w:marTop w:val="0"/>
      <w:marBottom w:val="0"/>
      <w:divBdr>
        <w:top w:val="none" w:sz="0" w:space="0" w:color="auto"/>
        <w:left w:val="none" w:sz="0" w:space="0" w:color="auto"/>
        <w:bottom w:val="none" w:sz="0" w:space="0" w:color="auto"/>
        <w:right w:val="none" w:sz="0" w:space="0" w:color="auto"/>
      </w:divBdr>
    </w:div>
    <w:div w:id="261108381">
      <w:bodyDiv w:val="1"/>
      <w:marLeft w:val="0"/>
      <w:marRight w:val="0"/>
      <w:marTop w:val="0"/>
      <w:marBottom w:val="0"/>
      <w:divBdr>
        <w:top w:val="none" w:sz="0" w:space="0" w:color="auto"/>
        <w:left w:val="none" w:sz="0" w:space="0" w:color="auto"/>
        <w:bottom w:val="none" w:sz="0" w:space="0" w:color="auto"/>
        <w:right w:val="none" w:sz="0" w:space="0" w:color="auto"/>
      </w:divBdr>
    </w:div>
    <w:div w:id="275987972">
      <w:bodyDiv w:val="1"/>
      <w:marLeft w:val="0"/>
      <w:marRight w:val="0"/>
      <w:marTop w:val="0"/>
      <w:marBottom w:val="0"/>
      <w:divBdr>
        <w:top w:val="none" w:sz="0" w:space="0" w:color="auto"/>
        <w:left w:val="none" w:sz="0" w:space="0" w:color="auto"/>
        <w:bottom w:val="none" w:sz="0" w:space="0" w:color="auto"/>
        <w:right w:val="none" w:sz="0" w:space="0" w:color="auto"/>
      </w:divBdr>
    </w:div>
    <w:div w:id="290214321">
      <w:bodyDiv w:val="1"/>
      <w:marLeft w:val="0"/>
      <w:marRight w:val="0"/>
      <w:marTop w:val="0"/>
      <w:marBottom w:val="0"/>
      <w:divBdr>
        <w:top w:val="none" w:sz="0" w:space="0" w:color="auto"/>
        <w:left w:val="none" w:sz="0" w:space="0" w:color="auto"/>
        <w:bottom w:val="none" w:sz="0" w:space="0" w:color="auto"/>
        <w:right w:val="none" w:sz="0" w:space="0" w:color="auto"/>
      </w:divBdr>
    </w:div>
    <w:div w:id="326977996">
      <w:bodyDiv w:val="1"/>
      <w:marLeft w:val="0"/>
      <w:marRight w:val="0"/>
      <w:marTop w:val="0"/>
      <w:marBottom w:val="0"/>
      <w:divBdr>
        <w:top w:val="none" w:sz="0" w:space="0" w:color="auto"/>
        <w:left w:val="none" w:sz="0" w:space="0" w:color="auto"/>
        <w:bottom w:val="none" w:sz="0" w:space="0" w:color="auto"/>
        <w:right w:val="none" w:sz="0" w:space="0" w:color="auto"/>
      </w:divBdr>
    </w:div>
    <w:div w:id="342168064">
      <w:bodyDiv w:val="1"/>
      <w:marLeft w:val="0"/>
      <w:marRight w:val="0"/>
      <w:marTop w:val="0"/>
      <w:marBottom w:val="0"/>
      <w:divBdr>
        <w:top w:val="none" w:sz="0" w:space="0" w:color="auto"/>
        <w:left w:val="none" w:sz="0" w:space="0" w:color="auto"/>
        <w:bottom w:val="none" w:sz="0" w:space="0" w:color="auto"/>
        <w:right w:val="none" w:sz="0" w:space="0" w:color="auto"/>
      </w:divBdr>
    </w:div>
    <w:div w:id="344284300">
      <w:bodyDiv w:val="1"/>
      <w:marLeft w:val="0"/>
      <w:marRight w:val="0"/>
      <w:marTop w:val="0"/>
      <w:marBottom w:val="0"/>
      <w:divBdr>
        <w:top w:val="none" w:sz="0" w:space="0" w:color="auto"/>
        <w:left w:val="none" w:sz="0" w:space="0" w:color="auto"/>
        <w:bottom w:val="none" w:sz="0" w:space="0" w:color="auto"/>
        <w:right w:val="none" w:sz="0" w:space="0" w:color="auto"/>
      </w:divBdr>
    </w:div>
    <w:div w:id="350381923">
      <w:bodyDiv w:val="1"/>
      <w:marLeft w:val="0"/>
      <w:marRight w:val="0"/>
      <w:marTop w:val="0"/>
      <w:marBottom w:val="0"/>
      <w:divBdr>
        <w:top w:val="none" w:sz="0" w:space="0" w:color="auto"/>
        <w:left w:val="none" w:sz="0" w:space="0" w:color="auto"/>
        <w:bottom w:val="none" w:sz="0" w:space="0" w:color="auto"/>
        <w:right w:val="none" w:sz="0" w:space="0" w:color="auto"/>
      </w:divBdr>
      <w:divsChild>
        <w:div w:id="1094086810">
          <w:marLeft w:val="1166"/>
          <w:marRight w:val="0"/>
          <w:marTop w:val="0"/>
          <w:marBottom w:val="0"/>
          <w:divBdr>
            <w:top w:val="none" w:sz="0" w:space="0" w:color="auto"/>
            <w:left w:val="none" w:sz="0" w:space="0" w:color="auto"/>
            <w:bottom w:val="none" w:sz="0" w:space="0" w:color="auto"/>
            <w:right w:val="none" w:sz="0" w:space="0" w:color="auto"/>
          </w:divBdr>
        </w:div>
        <w:div w:id="1378160878">
          <w:marLeft w:val="1166"/>
          <w:marRight w:val="0"/>
          <w:marTop w:val="0"/>
          <w:marBottom w:val="0"/>
          <w:divBdr>
            <w:top w:val="none" w:sz="0" w:space="0" w:color="auto"/>
            <w:left w:val="none" w:sz="0" w:space="0" w:color="auto"/>
            <w:bottom w:val="none" w:sz="0" w:space="0" w:color="auto"/>
            <w:right w:val="none" w:sz="0" w:space="0" w:color="auto"/>
          </w:divBdr>
        </w:div>
        <w:div w:id="1688212024">
          <w:marLeft w:val="1166"/>
          <w:marRight w:val="0"/>
          <w:marTop w:val="0"/>
          <w:marBottom w:val="0"/>
          <w:divBdr>
            <w:top w:val="none" w:sz="0" w:space="0" w:color="auto"/>
            <w:left w:val="none" w:sz="0" w:space="0" w:color="auto"/>
            <w:bottom w:val="none" w:sz="0" w:space="0" w:color="auto"/>
            <w:right w:val="none" w:sz="0" w:space="0" w:color="auto"/>
          </w:divBdr>
        </w:div>
        <w:div w:id="1713965842">
          <w:marLeft w:val="1166"/>
          <w:marRight w:val="0"/>
          <w:marTop w:val="0"/>
          <w:marBottom w:val="0"/>
          <w:divBdr>
            <w:top w:val="none" w:sz="0" w:space="0" w:color="auto"/>
            <w:left w:val="none" w:sz="0" w:space="0" w:color="auto"/>
            <w:bottom w:val="none" w:sz="0" w:space="0" w:color="auto"/>
            <w:right w:val="none" w:sz="0" w:space="0" w:color="auto"/>
          </w:divBdr>
        </w:div>
        <w:div w:id="1794443657">
          <w:marLeft w:val="1166"/>
          <w:marRight w:val="0"/>
          <w:marTop w:val="0"/>
          <w:marBottom w:val="0"/>
          <w:divBdr>
            <w:top w:val="none" w:sz="0" w:space="0" w:color="auto"/>
            <w:left w:val="none" w:sz="0" w:space="0" w:color="auto"/>
            <w:bottom w:val="none" w:sz="0" w:space="0" w:color="auto"/>
            <w:right w:val="none" w:sz="0" w:space="0" w:color="auto"/>
          </w:divBdr>
        </w:div>
      </w:divsChild>
    </w:div>
    <w:div w:id="354038754">
      <w:bodyDiv w:val="1"/>
      <w:marLeft w:val="0"/>
      <w:marRight w:val="0"/>
      <w:marTop w:val="0"/>
      <w:marBottom w:val="0"/>
      <w:divBdr>
        <w:top w:val="none" w:sz="0" w:space="0" w:color="auto"/>
        <w:left w:val="none" w:sz="0" w:space="0" w:color="auto"/>
        <w:bottom w:val="none" w:sz="0" w:space="0" w:color="auto"/>
        <w:right w:val="none" w:sz="0" w:space="0" w:color="auto"/>
      </w:divBdr>
    </w:div>
    <w:div w:id="391004879">
      <w:bodyDiv w:val="1"/>
      <w:marLeft w:val="0"/>
      <w:marRight w:val="0"/>
      <w:marTop w:val="0"/>
      <w:marBottom w:val="0"/>
      <w:divBdr>
        <w:top w:val="none" w:sz="0" w:space="0" w:color="auto"/>
        <w:left w:val="none" w:sz="0" w:space="0" w:color="auto"/>
        <w:bottom w:val="none" w:sz="0" w:space="0" w:color="auto"/>
        <w:right w:val="none" w:sz="0" w:space="0" w:color="auto"/>
      </w:divBdr>
    </w:div>
    <w:div w:id="413207567">
      <w:bodyDiv w:val="1"/>
      <w:marLeft w:val="0"/>
      <w:marRight w:val="0"/>
      <w:marTop w:val="0"/>
      <w:marBottom w:val="0"/>
      <w:divBdr>
        <w:top w:val="none" w:sz="0" w:space="0" w:color="auto"/>
        <w:left w:val="none" w:sz="0" w:space="0" w:color="auto"/>
        <w:bottom w:val="none" w:sz="0" w:space="0" w:color="auto"/>
        <w:right w:val="none" w:sz="0" w:space="0" w:color="auto"/>
      </w:divBdr>
      <w:divsChild>
        <w:div w:id="394856500">
          <w:marLeft w:val="360"/>
          <w:marRight w:val="0"/>
          <w:marTop w:val="200"/>
          <w:marBottom w:val="0"/>
          <w:divBdr>
            <w:top w:val="none" w:sz="0" w:space="0" w:color="auto"/>
            <w:left w:val="none" w:sz="0" w:space="0" w:color="auto"/>
            <w:bottom w:val="none" w:sz="0" w:space="0" w:color="auto"/>
            <w:right w:val="none" w:sz="0" w:space="0" w:color="auto"/>
          </w:divBdr>
        </w:div>
        <w:div w:id="728651668">
          <w:marLeft w:val="360"/>
          <w:marRight w:val="0"/>
          <w:marTop w:val="200"/>
          <w:marBottom w:val="0"/>
          <w:divBdr>
            <w:top w:val="none" w:sz="0" w:space="0" w:color="auto"/>
            <w:left w:val="none" w:sz="0" w:space="0" w:color="auto"/>
            <w:bottom w:val="none" w:sz="0" w:space="0" w:color="auto"/>
            <w:right w:val="none" w:sz="0" w:space="0" w:color="auto"/>
          </w:divBdr>
        </w:div>
        <w:div w:id="1132019163">
          <w:marLeft w:val="360"/>
          <w:marRight w:val="0"/>
          <w:marTop w:val="200"/>
          <w:marBottom w:val="0"/>
          <w:divBdr>
            <w:top w:val="none" w:sz="0" w:space="0" w:color="auto"/>
            <w:left w:val="none" w:sz="0" w:space="0" w:color="auto"/>
            <w:bottom w:val="none" w:sz="0" w:space="0" w:color="auto"/>
            <w:right w:val="none" w:sz="0" w:space="0" w:color="auto"/>
          </w:divBdr>
        </w:div>
        <w:div w:id="1443382163">
          <w:marLeft w:val="360"/>
          <w:marRight w:val="0"/>
          <w:marTop w:val="200"/>
          <w:marBottom w:val="0"/>
          <w:divBdr>
            <w:top w:val="none" w:sz="0" w:space="0" w:color="auto"/>
            <w:left w:val="none" w:sz="0" w:space="0" w:color="auto"/>
            <w:bottom w:val="none" w:sz="0" w:space="0" w:color="auto"/>
            <w:right w:val="none" w:sz="0" w:space="0" w:color="auto"/>
          </w:divBdr>
        </w:div>
        <w:div w:id="1482111260">
          <w:marLeft w:val="360"/>
          <w:marRight w:val="0"/>
          <w:marTop w:val="200"/>
          <w:marBottom w:val="0"/>
          <w:divBdr>
            <w:top w:val="none" w:sz="0" w:space="0" w:color="auto"/>
            <w:left w:val="none" w:sz="0" w:space="0" w:color="auto"/>
            <w:bottom w:val="none" w:sz="0" w:space="0" w:color="auto"/>
            <w:right w:val="none" w:sz="0" w:space="0" w:color="auto"/>
          </w:divBdr>
        </w:div>
        <w:div w:id="1552302523">
          <w:marLeft w:val="360"/>
          <w:marRight w:val="0"/>
          <w:marTop w:val="200"/>
          <w:marBottom w:val="0"/>
          <w:divBdr>
            <w:top w:val="none" w:sz="0" w:space="0" w:color="auto"/>
            <w:left w:val="none" w:sz="0" w:space="0" w:color="auto"/>
            <w:bottom w:val="none" w:sz="0" w:space="0" w:color="auto"/>
            <w:right w:val="none" w:sz="0" w:space="0" w:color="auto"/>
          </w:divBdr>
        </w:div>
        <w:div w:id="1559899358">
          <w:marLeft w:val="360"/>
          <w:marRight w:val="0"/>
          <w:marTop w:val="200"/>
          <w:marBottom w:val="0"/>
          <w:divBdr>
            <w:top w:val="none" w:sz="0" w:space="0" w:color="auto"/>
            <w:left w:val="none" w:sz="0" w:space="0" w:color="auto"/>
            <w:bottom w:val="none" w:sz="0" w:space="0" w:color="auto"/>
            <w:right w:val="none" w:sz="0" w:space="0" w:color="auto"/>
          </w:divBdr>
        </w:div>
        <w:div w:id="1887645153">
          <w:marLeft w:val="360"/>
          <w:marRight w:val="0"/>
          <w:marTop w:val="200"/>
          <w:marBottom w:val="0"/>
          <w:divBdr>
            <w:top w:val="none" w:sz="0" w:space="0" w:color="auto"/>
            <w:left w:val="none" w:sz="0" w:space="0" w:color="auto"/>
            <w:bottom w:val="none" w:sz="0" w:space="0" w:color="auto"/>
            <w:right w:val="none" w:sz="0" w:space="0" w:color="auto"/>
          </w:divBdr>
        </w:div>
      </w:divsChild>
    </w:div>
    <w:div w:id="426652925">
      <w:bodyDiv w:val="1"/>
      <w:marLeft w:val="0"/>
      <w:marRight w:val="0"/>
      <w:marTop w:val="0"/>
      <w:marBottom w:val="0"/>
      <w:divBdr>
        <w:top w:val="none" w:sz="0" w:space="0" w:color="auto"/>
        <w:left w:val="none" w:sz="0" w:space="0" w:color="auto"/>
        <w:bottom w:val="none" w:sz="0" w:space="0" w:color="auto"/>
        <w:right w:val="none" w:sz="0" w:space="0" w:color="auto"/>
      </w:divBdr>
    </w:div>
    <w:div w:id="429396754">
      <w:bodyDiv w:val="1"/>
      <w:marLeft w:val="0"/>
      <w:marRight w:val="0"/>
      <w:marTop w:val="0"/>
      <w:marBottom w:val="0"/>
      <w:divBdr>
        <w:top w:val="none" w:sz="0" w:space="0" w:color="auto"/>
        <w:left w:val="none" w:sz="0" w:space="0" w:color="auto"/>
        <w:bottom w:val="none" w:sz="0" w:space="0" w:color="auto"/>
        <w:right w:val="none" w:sz="0" w:space="0" w:color="auto"/>
      </w:divBdr>
    </w:div>
    <w:div w:id="429816238">
      <w:bodyDiv w:val="1"/>
      <w:marLeft w:val="0"/>
      <w:marRight w:val="0"/>
      <w:marTop w:val="0"/>
      <w:marBottom w:val="0"/>
      <w:divBdr>
        <w:top w:val="none" w:sz="0" w:space="0" w:color="auto"/>
        <w:left w:val="none" w:sz="0" w:space="0" w:color="auto"/>
        <w:bottom w:val="none" w:sz="0" w:space="0" w:color="auto"/>
        <w:right w:val="none" w:sz="0" w:space="0" w:color="auto"/>
      </w:divBdr>
      <w:divsChild>
        <w:div w:id="264273609">
          <w:marLeft w:val="360"/>
          <w:marRight w:val="0"/>
          <w:marTop w:val="200"/>
          <w:marBottom w:val="0"/>
          <w:divBdr>
            <w:top w:val="none" w:sz="0" w:space="0" w:color="auto"/>
            <w:left w:val="none" w:sz="0" w:space="0" w:color="auto"/>
            <w:bottom w:val="none" w:sz="0" w:space="0" w:color="auto"/>
            <w:right w:val="none" w:sz="0" w:space="0" w:color="auto"/>
          </w:divBdr>
        </w:div>
        <w:div w:id="719323616">
          <w:marLeft w:val="360"/>
          <w:marRight w:val="0"/>
          <w:marTop w:val="200"/>
          <w:marBottom w:val="0"/>
          <w:divBdr>
            <w:top w:val="none" w:sz="0" w:space="0" w:color="auto"/>
            <w:left w:val="none" w:sz="0" w:space="0" w:color="auto"/>
            <w:bottom w:val="none" w:sz="0" w:space="0" w:color="auto"/>
            <w:right w:val="none" w:sz="0" w:space="0" w:color="auto"/>
          </w:divBdr>
        </w:div>
        <w:div w:id="823550882">
          <w:marLeft w:val="360"/>
          <w:marRight w:val="0"/>
          <w:marTop w:val="200"/>
          <w:marBottom w:val="0"/>
          <w:divBdr>
            <w:top w:val="none" w:sz="0" w:space="0" w:color="auto"/>
            <w:left w:val="none" w:sz="0" w:space="0" w:color="auto"/>
            <w:bottom w:val="none" w:sz="0" w:space="0" w:color="auto"/>
            <w:right w:val="none" w:sz="0" w:space="0" w:color="auto"/>
          </w:divBdr>
        </w:div>
        <w:div w:id="864945184">
          <w:marLeft w:val="360"/>
          <w:marRight w:val="0"/>
          <w:marTop w:val="200"/>
          <w:marBottom w:val="0"/>
          <w:divBdr>
            <w:top w:val="none" w:sz="0" w:space="0" w:color="auto"/>
            <w:left w:val="none" w:sz="0" w:space="0" w:color="auto"/>
            <w:bottom w:val="none" w:sz="0" w:space="0" w:color="auto"/>
            <w:right w:val="none" w:sz="0" w:space="0" w:color="auto"/>
          </w:divBdr>
        </w:div>
        <w:div w:id="1153370025">
          <w:marLeft w:val="360"/>
          <w:marRight w:val="0"/>
          <w:marTop w:val="200"/>
          <w:marBottom w:val="0"/>
          <w:divBdr>
            <w:top w:val="none" w:sz="0" w:space="0" w:color="auto"/>
            <w:left w:val="none" w:sz="0" w:space="0" w:color="auto"/>
            <w:bottom w:val="none" w:sz="0" w:space="0" w:color="auto"/>
            <w:right w:val="none" w:sz="0" w:space="0" w:color="auto"/>
          </w:divBdr>
        </w:div>
        <w:div w:id="1320234221">
          <w:marLeft w:val="360"/>
          <w:marRight w:val="0"/>
          <w:marTop w:val="200"/>
          <w:marBottom w:val="0"/>
          <w:divBdr>
            <w:top w:val="none" w:sz="0" w:space="0" w:color="auto"/>
            <w:left w:val="none" w:sz="0" w:space="0" w:color="auto"/>
            <w:bottom w:val="none" w:sz="0" w:space="0" w:color="auto"/>
            <w:right w:val="none" w:sz="0" w:space="0" w:color="auto"/>
          </w:divBdr>
        </w:div>
        <w:div w:id="1792429779">
          <w:marLeft w:val="360"/>
          <w:marRight w:val="0"/>
          <w:marTop w:val="200"/>
          <w:marBottom w:val="0"/>
          <w:divBdr>
            <w:top w:val="none" w:sz="0" w:space="0" w:color="auto"/>
            <w:left w:val="none" w:sz="0" w:space="0" w:color="auto"/>
            <w:bottom w:val="none" w:sz="0" w:space="0" w:color="auto"/>
            <w:right w:val="none" w:sz="0" w:space="0" w:color="auto"/>
          </w:divBdr>
        </w:div>
        <w:div w:id="2037341454">
          <w:marLeft w:val="360"/>
          <w:marRight w:val="0"/>
          <w:marTop w:val="200"/>
          <w:marBottom w:val="0"/>
          <w:divBdr>
            <w:top w:val="none" w:sz="0" w:space="0" w:color="auto"/>
            <w:left w:val="none" w:sz="0" w:space="0" w:color="auto"/>
            <w:bottom w:val="none" w:sz="0" w:space="0" w:color="auto"/>
            <w:right w:val="none" w:sz="0" w:space="0" w:color="auto"/>
          </w:divBdr>
        </w:div>
        <w:div w:id="2065324371">
          <w:marLeft w:val="360"/>
          <w:marRight w:val="0"/>
          <w:marTop w:val="200"/>
          <w:marBottom w:val="0"/>
          <w:divBdr>
            <w:top w:val="none" w:sz="0" w:space="0" w:color="auto"/>
            <w:left w:val="none" w:sz="0" w:space="0" w:color="auto"/>
            <w:bottom w:val="none" w:sz="0" w:space="0" w:color="auto"/>
            <w:right w:val="none" w:sz="0" w:space="0" w:color="auto"/>
          </w:divBdr>
        </w:div>
      </w:divsChild>
    </w:div>
    <w:div w:id="443186242">
      <w:bodyDiv w:val="1"/>
      <w:marLeft w:val="0"/>
      <w:marRight w:val="0"/>
      <w:marTop w:val="0"/>
      <w:marBottom w:val="0"/>
      <w:divBdr>
        <w:top w:val="none" w:sz="0" w:space="0" w:color="auto"/>
        <w:left w:val="none" w:sz="0" w:space="0" w:color="auto"/>
        <w:bottom w:val="none" w:sz="0" w:space="0" w:color="auto"/>
        <w:right w:val="none" w:sz="0" w:space="0" w:color="auto"/>
      </w:divBdr>
    </w:div>
    <w:div w:id="467360564">
      <w:bodyDiv w:val="1"/>
      <w:marLeft w:val="0"/>
      <w:marRight w:val="0"/>
      <w:marTop w:val="0"/>
      <w:marBottom w:val="0"/>
      <w:divBdr>
        <w:top w:val="none" w:sz="0" w:space="0" w:color="auto"/>
        <w:left w:val="none" w:sz="0" w:space="0" w:color="auto"/>
        <w:bottom w:val="none" w:sz="0" w:space="0" w:color="auto"/>
        <w:right w:val="none" w:sz="0" w:space="0" w:color="auto"/>
      </w:divBdr>
    </w:div>
    <w:div w:id="481626224">
      <w:bodyDiv w:val="1"/>
      <w:marLeft w:val="0"/>
      <w:marRight w:val="0"/>
      <w:marTop w:val="0"/>
      <w:marBottom w:val="0"/>
      <w:divBdr>
        <w:top w:val="none" w:sz="0" w:space="0" w:color="auto"/>
        <w:left w:val="none" w:sz="0" w:space="0" w:color="auto"/>
        <w:bottom w:val="none" w:sz="0" w:space="0" w:color="auto"/>
        <w:right w:val="none" w:sz="0" w:space="0" w:color="auto"/>
      </w:divBdr>
    </w:div>
    <w:div w:id="498038311">
      <w:bodyDiv w:val="1"/>
      <w:marLeft w:val="0"/>
      <w:marRight w:val="0"/>
      <w:marTop w:val="0"/>
      <w:marBottom w:val="0"/>
      <w:divBdr>
        <w:top w:val="none" w:sz="0" w:space="0" w:color="auto"/>
        <w:left w:val="none" w:sz="0" w:space="0" w:color="auto"/>
        <w:bottom w:val="none" w:sz="0" w:space="0" w:color="auto"/>
        <w:right w:val="none" w:sz="0" w:space="0" w:color="auto"/>
      </w:divBdr>
    </w:div>
    <w:div w:id="507214855">
      <w:bodyDiv w:val="1"/>
      <w:marLeft w:val="0"/>
      <w:marRight w:val="0"/>
      <w:marTop w:val="0"/>
      <w:marBottom w:val="0"/>
      <w:divBdr>
        <w:top w:val="none" w:sz="0" w:space="0" w:color="auto"/>
        <w:left w:val="none" w:sz="0" w:space="0" w:color="auto"/>
        <w:bottom w:val="none" w:sz="0" w:space="0" w:color="auto"/>
        <w:right w:val="none" w:sz="0" w:space="0" w:color="auto"/>
      </w:divBdr>
    </w:div>
    <w:div w:id="518853352">
      <w:bodyDiv w:val="1"/>
      <w:marLeft w:val="0"/>
      <w:marRight w:val="0"/>
      <w:marTop w:val="0"/>
      <w:marBottom w:val="945"/>
      <w:divBdr>
        <w:top w:val="none" w:sz="0" w:space="0" w:color="auto"/>
        <w:left w:val="none" w:sz="0" w:space="0" w:color="auto"/>
        <w:bottom w:val="none" w:sz="0" w:space="0" w:color="auto"/>
        <w:right w:val="none" w:sz="0" w:space="0" w:color="auto"/>
      </w:divBdr>
      <w:divsChild>
        <w:div w:id="881476136">
          <w:marLeft w:val="0"/>
          <w:marRight w:val="0"/>
          <w:marTop w:val="0"/>
          <w:marBottom w:val="0"/>
          <w:divBdr>
            <w:top w:val="none" w:sz="0" w:space="0" w:color="auto"/>
            <w:left w:val="none" w:sz="0" w:space="0" w:color="auto"/>
            <w:bottom w:val="none" w:sz="0" w:space="0" w:color="auto"/>
            <w:right w:val="none" w:sz="0" w:space="0" w:color="auto"/>
          </w:divBdr>
          <w:divsChild>
            <w:div w:id="692807472">
              <w:marLeft w:val="0"/>
              <w:marRight w:val="0"/>
              <w:marTop w:val="0"/>
              <w:marBottom w:val="0"/>
              <w:divBdr>
                <w:top w:val="none" w:sz="0" w:space="0" w:color="auto"/>
                <w:left w:val="none" w:sz="0" w:space="0" w:color="auto"/>
                <w:bottom w:val="none" w:sz="0" w:space="0" w:color="auto"/>
                <w:right w:val="none" w:sz="0" w:space="0" w:color="auto"/>
              </w:divBdr>
              <w:divsChild>
                <w:div w:id="259727987">
                  <w:marLeft w:val="0"/>
                  <w:marRight w:val="0"/>
                  <w:marTop w:val="0"/>
                  <w:marBottom w:val="0"/>
                  <w:divBdr>
                    <w:top w:val="none" w:sz="0" w:space="0" w:color="auto"/>
                    <w:left w:val="none" w:sz="0" w:space="0" w:color="auto"/>
                    <w:bottom w:val="none" w:sz="0" w:space="0" w:color="auto"/>
                    <w:right w:val="none" w:sz="0" w:space="0" w:color="auto"/>
                  </w:divBdr>
                  <w:divsChild>
                    <w:div w:id="857423920">
                      <w:marLeft w:val="0"/>
                      <w:marRight w:val="0"/>
                      <w:marTop w:val="0"/>
                      <w:marBottom w:val="0"/>
                      <w:divBdr>
                        <w:top w:val="none" w:sz="0" w:space="0" w:color="auto"/>
                        <w:left w:val="none" w:sz="0" w:space="0" w:color="auto"/>
                        <w:bottom w:val="none" w:sz="0" w:space="0" w:color="auto"/>
                        <w:right w:val="none" w:sz="0" w:space="0" w:color="auto"/>
                      </w:divBdr>
                      <w:divsChild>
                        <w:div w:id="1452282375">
                          <w:marLeft w:val="0"/>
                          <w:marRight w:val="0"/>
                          <w:marTop w:val="0"/>
                          <w:marBottom w:val="0"/>
                          <w:divBdr>
                            <w:top w:val="none" w:sz="0" w:space="0" w:color="auto"/>
                            <w:left w:val="none" w:sz="0" w:space="0" w:color="auto"/>
                            <w:bottom w:val="none" w:sz="0" w:space="0" w:color="auto"/>
                            <w:right w:val="none" w:sz="0" w:space="0" w:color="auto"/>
                          </w:divBdr>
                          <w:divsChild>
                            <w:div w:id="1704092508">
                              <w:marLeft w:val="0"/>
                              <w:marRight w:val="0"/>
                              <w:marTop w:val="0"/>
                              <w:marBottom w:val="0"/>
                              <w:divBdr>
                                <w:top w:val="none" w:sz="0" w:space="0" w:color="auto"/>
                                <w:left w:val="none" w:sz="0" w:space="0" w:color="auto"/>
                                <w:bottom w:val="none" w:sz="0" w:space="0" w:color="auto"/>
                                <w:right w:val="none" w:sz="0" w:space="0" w:color="auto"/>
                              </w:divBdr>
                              <w:divsChild>
                                <w:div w:id="333341245">
                                  <w:marLeft w:val="0"/>
                                  <w:marRight w:val="0"/>
                                  <w:marTop w:val="0"/>
                                  <w:marBottom w:val="0"/>
                                  <w:divBdr>
                                    <w:top w:val="none" w:sz="0" w:space="0" w:color="auto"/>
                                    <w:left w:val="none" w:sz="0" w:space="0" w:color="auto"/>
                                    <w:bottom w:val="none" w:sz="0" w:space="0" w:color="auto"/>
                                    <w:right w:val="none" w:sz="0" w:space="0" w:color="auto"/>
                                  </w:divBdr>
                                  <w:divsChild>
                                    <w:div w:id="205532697">
                                      <w:marLeft w:val="0"/>
                                      <w:marRight w:val="0"/>
                                      <w:marTop w:val="0"/>
                                      <w:marBottom w:val="0"/>
                                      <w:divBdr>
                                        <w:top w:val="none" w:sz="0" w:space="0" w:color="auto"/>
                                        <w:left w:val="none" w:sz="0" w:space="0" w:color="auto"/>
                                        <w:bottom w:val="none" w:sz="0" w:space="0" w:color="auto"/>
                                        <w:right w:val="none" w:sz="0" w:space="0" w:color="auto"/>
                                      </w:divBdr>
                                      <w:divsChild>
                                        <w:div w:id="1255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6871284">
      <w:bodyDiv w:val="1"/>
      <w:marLeft w:val="0"/>
      <w:marRight w:val="0"/>
      <w:marTop w:val="0"/>
      <w:marBottom w:val="0"/>
      <w:divBdr>
        <w:top w:val="none" w:sz="0" w:space="0" w:color="auto"/>
        <w:left w:val="none" w:sz="0" w:space="0" w:color="auto"/>
        <w:bottom w:val="none" w:sz="0" w:space="0" w:color="auto"/>
        <w:right w:val="none" w:sz="0" w:space="0" w:color="auto"/>
      </w:divBdr>
    </w:div>
    <w:div w:id="567107945">
      <w:bodyDiv w:val="1"/>
      <w:marLeft w:val="0"/>
      <w:marRight w:val="0"/>
      <w:marTop w:val="0"/>
      <w:marBottom w:val="0"/>
      <w:divBdr>
        <w:top w:val="none" w:sz="0" w:space="0" w:color="auto"/>
        <w:left w:val="none" w:sz="0" w:space="0" w:color="auto"/>
        <w:bottom w:val="none" w:sz="0" w:space="0" w:color="auto"/>
        <w:right w:val="none" w:sz="0" w:space="0" w:color="auto"/>
      </w:divBdr>
    </w:div>
    <w:div w:id="580986623">
      <w:bodyDiv w:val="1"/>
      <w:marLeft w:val="0"/>
      <w:marRight w:val="0"/>
      <w:marTop w:val="0"/>
      <w:marBottom w:val="0"/>
      <w:divBdr>
        <w:top w:val="none" w:sz="0" w:space="0" w:color="auto"/>
        <w:left w:val="none" w:sz="0" w:space="0" w:color="auto"/>
        <w:bottom w:val="none" w:sz="0" w:space="0" w:color="auto"/>
        <w:right w:val="none" w:sz="0" w:space="0" w:color="auto"/>
      </w:divBdr>
    </w:div>
    <w:div w:id="601380542">
      <w:bodyDiv w:val="1"/>
      <w:marLeft w:val="0"/>
      <w:marRight w:val="0"/>
      <w:marTop w:val="0"/>
      <w:marBottom w:val="0"/>
      <w:divBdr>
        <w:top w:val="none" w:sz="0" w:space="0" w:color="auto"/>
        <w:left w:val="none" w:sz="0" w:space="0" w:color="auto"/>
        <w:bottom w:val="none" w:sz="0" w:space="0" w:color="auto"/>
        <w:right w:val="none" w:sz="0" w:space="0" w:color="auto"/>
      </w:divBdr>
    </w:div>
    <w:div w:id="610666545">
      <w:bodyDiv w:val="1"/>
      <w:marLeft w:val="0"/>
      <w:marRight w:val="0"/>
      <w:marTop w:val="0"/>
      <w:marBottom w:val="0"/>
      <w:divBdr>
        <w:top w:val="none" w:sz="0" w:space="0" w:color="auto"/>
        <w:left w:val="none" w:sz="0" w:space="0" w:color="auto"/>
        <w:bottom w:val="none" w:sz="0" w:space="0" w:color="auto"/>
        <w:right w:val="none" w:sz="0" w:space="0" w:color="auto"/>
      </w:divBdr>
    </w:div>
    <w:div w:id="631985151">
      <w:bodyDiv w:val="1"/>
      <w:marLeft w:val="0"/>
      <w:marRight w:val="0"/>
      <w:marTop w:val="0"/>
      <w:marBottom w:val="0"/>
      <w:divBdr>
        <w:top w:val="none" w:sz="0" w:space="0" w:color="auto"/>
        <w:left w:val="none" w:sz="0" w:space="0" w:color="auto"/>
        <w:bottom w:val="none" w:sz="0" w:space="0" w:color="auto"/>
        <w:right w:val="none" w:sz="0" w:space="0" w:color="auto"/>
      </w:divBdr>
    </w:div>
    <w:div w:id="656112902">
      <w:bodyDiv w:val="1"/>
      <w:marLeft w:val="0"/>
      <w:marRight w:val="0"/>
      <w:marTop w:val="0"/>
      <w:marBottom w:val="0"/>
      <w:divBdr>
        <w:top w:val="none" w:sz="0" w:space="0" w:color="auto"/>
        <w:left w:val="none" w:sz="0" w:space="0" w:color="auto"/>
        <w:bottom w:val="none" w:sz="0" w:space="0" w:color="auto"/>
        <w:right w:val="none" w:sz="0" w:space="0" w:color="auto"/>
      </w:divBdr>
    </w:div>
    <w:div w:id="661159500">
      <w:bodyDiv w:val="1"/>
      <w:marLeft w:val="0"/>
      <w:marRight w:val="0"/>
      <w:marTop w:val="0"/>
      <w:marBottom w:val="0"/>
      <w:divBdr>
        <w:top w:val="none" w:sz="0" w:space="0" w:color="auto"/>
        <w:left w:val="none" w:sz="0" w:space="0" w:color="auto"/>
        <w:bottom w:val="none" w:sz="0" w:space="0" w:color="auto"/>
        <w:right w:val="none" w:sz="0" w:space="0" w:color="auto"/>
      </w:divBdr>
    </w:div>
    <w:div w:id="682710684">
      <w:bodyDiv w:val="1"/>
      <w:marLeft w:val="0"/>
      <w:marRight w:val="0"/>
      <w:marTop w:val="0"/>
      <w:marBottom w:val="0"/>
      <w:divBdr>
        <w:top w:val="none" w:sz="0" w:space="0" w:color="auto"/>
        <w:left w:val="none" w:sz="0" w:space="0" w:color="auto"/>
        <w:bottom w:val="none" w:sz="0" w:space="0" w:color="auto"/>
        <w:right w:val="none" w:sz="0" w:space="0" w:color="auto"/>
      </w:divBdr>
    </w:div>
    <w:div w:id="693573482">
      <w:bodyDiv w:val="1"/>
      <w:marLeft w:val="0"/>
      <w:marRight w:val="0"/>
      <w:marTop w:val="0"/>
      <w:marBottom w:val="0"/>
      <w:divBdr>
        <w:top w:val="none" w:sz="0" w:space="0" w:color="auto"/>
        <w:left w:val="none" w:sz="0" w:space="0" w:color="auto"/>
        <w:bottom w:val="none" w:sz="0" w:space="0" w:color="auto"/>
        <w:right w:val="none" w:sz="0" w:space="0" w:color="auto"/>
      </w:divBdr>
    </w:div>
    <w:div w:id="700470954">
      <w:bodyDiv w:val="1"/>
      <w:marLeft w:val="0"/>
      <w:marRight w:val="0"/>
      <w:marTop w:val="0"/>
      <w:marBottom w:val="0"/>
      <w:divBdr>
        <w:top w:val="none" w:sz="0" w:space="0" w:color="auto"/>
        <w:left w:val="none" w:sz="0" w:space="0" w:color="auto"/>
        <w:bottom w:val="none" w:sz="0" w:space="0" w:color="auto"/>
        <w:right w:val="none" w:sz="0" w:space="0" w:color="auto"/>
      </w:divBdr>
    </w:div>
    <w:div w:id="700935468">
      <w:bodyDiv w:val="1"/>
      <w:marLeft w:val="0"/>
      <w:marRight w:val="0"/>
      <w:marTop w:val="0"/>
      <w:marBottom w:val="0"/>
      <w:divBdr>
        <w:top w:val="none" w:sz="0" w:space="0" w:color="auto"/>
        <w:left w:val="none" w:sz="0" w:space="0" w:color="auto"/>
        <w:bottom w:val="none" w:sz="0" w:space="0" w:color="auto"/>
        <w:right w:val="none" w:sz="0" w:space="0" w:color="auto"/>
      </w:divBdr>
      <w:divsChild>
        <w:div w:id="487476202">
          <w:marLeft w:val="547"/>
          <w:marRight w:val="0"/>
          <w:marTop w:val="0"/>
          <w:marBottom w:val="0"/>
          <w:divBdr>
            <w:top w:val="none" w:sz="0" w:space="0" w:color="auto"/>
            <w:left w:val="none" w:sz="0" w:space="0" w:color="auto"/>
            <w:bottom w:val="none" w:sz="0" w:space="0" w:color="auto"/>
            <w:right w:val="none" w:sz="0" w:space="0" w:color="auto"/>
          </w:divBdr>
        </w:div>
        <w:div w:id="1790590401">
          <w:marLeft w:val="547"/>
          <w:marRight w:val="0"/>
          <w:marTop w:val="0"/>
          <w:marBottom w:val="0"/>
          <w:divBdr>
            <w:top w:val="none" w:sz="0" w:space="0" w:color="auto"/>
            <w:left w:val="none" w:sz="0" w:space="0" w:color="auto"/>
            <w:bottom w:val="none" w:sz="0" w:space="0" w:color="auto"/>
            <w:right w:val="none" w:sz="0" w:space="0" w:color="auto"/>
          </w:divBdr>
        </w:div>
        <w:div w:id="2117476028">
          <w:marLeft w:val="547"/>
          <w:marRight w:val="0"/>
          <w:marTop w:val="0"/>
          <w:marBottom w:val="0"/>
          <w:divBdr>
            <w:top w:val="none" w:sz="0" w:space="0" w:color="auto"/>
            <w:left w:val="none" w:sz="0" w:space="0" w:color="auto"/>
            <w:bottom w:val="none" w:sz="0" w:space="0" w:color="auto"/>
            <w:right w:val="none" w:sz="0" w:space="0" w:color="auto"/>
          </w:divBdr>
        </w:div>
      </w:divsChild>
    </w:div>
    <w:div w:id="704911396">
      <w:bodyDiv w:val="1"/>
      <w:marLeft w:val="0"/>
      <w:marRight w:val="0"/>
      <w:marTop w:val="0"/>
      <w:marBottom w:val="0"/>
      <w:divBdr>
        <w:top w:val="none" w:sz="0" w:space="0" w:color="auto"/>
        <w:left w:val="none" w:sz="0" w:space="0" w:color="auto"/>
        <w:bottom w:val="none" w:sz="0" w:space="0" w:color="auto"/>
        <w:right w:val="none" w:sz="0" w:space="0" w:color="auto"/>
      </w:divBdr>
    </w:div>
    <w:div w:id="710887976">
      <w:bodyDiv w:val="1"/>
      <w:marLeft w:val="0"/>
      <w:marRight w:val="0"/>
      <w:marTop w:val="0"/>
      <w:marBottom w:val="0"/>
      <w:divBdr>
        <w:top w:val="none" w:sz="0" w:space="0" w:color="auto"/>
        <w:left w:val="none" w:sz="0" w:space="0" w:color="auto"/>
        <w:bottom w:val="none" w:sz="0" w:space="0" w:color="auto"/>
        <w:right w:val="none" w:sz="0" w:space="0" w:color="auto"/>
      </w:divBdr>
    </w:div>
    <w:div w:id="717782202">
      <w:bodyDiv w:val="1"/>
      <w:marLeft w:val="0"/>
      <w:marRight w:val="0"/>
      <w:marTop w:val="0"/>
      <w:marBottom w:val="0"/>
      <w:divBdr>
        <w:top w:val="none" w:sz="0" w:space="0" w:color="auto"/>
        <w:left w:val="none" w:sz="0" w:space="0" w:color="auto"/>
        <w:bottom w:val="none" w:sz="0" w:space="0" w:color="auto"/>
        <w:right w:val="none" w:sz="0" w:space="0" w:color="auto"/>
      </w:divBdr>
    </w:div>
    <w:div w:id="728653655">
      <w:bodyDiv w:val="1"/>
      <w:marLeft w:val="0"/>
      <w:marRight w:val="0"/>
      <w:marTop w:val="0"/>
      <w:marBottom w:val="0"/>
      <w:divBdr>
        <w:top w:val="none" w:sz="0" w:space="0" w:color="auto"/>
        <w:left w:val="none" w:sz="0" w:space="0" w:color="auto"/>
        <w:bottom w:val="none" w:sz="0" w:space="0" w:color="auto"/>
        <w:right w:val="none" w:sz="0" w:space="0" w:color="auto"/>
      </w:divBdr>
    </w:div>
    <w:div w:id="777987772">
      <w:bodyDiv w:val="1"/>
      <w:marLeft w:val="0"/>
      <w:marRight w:val="0"/>
      <w:marTop w:val="0"/>
      <w:marBottom w:val="0"/>
      <w:divBdr>
        <w:top w:val="none" w:sz="0" w:space="0" w:color="auto"/>
        <w:left w:val="none" w:sz="0" w:space="0" w:color="auto"/>
        <w:bottom w:val="none" w:sz="0" w:space="0" w:color="auto"/>
        <w:right w:val="none" w:sz="0" w:space="0" w:color="auto"/>
      </w:divBdr>
    </w:div>
    <w:div w:id="796024241">
      <w:bodyDiv w:val="1"/>
      <w:marLeft w:val="0"/>
      <w:marRight w:val="0"/>
      <w:marTop w:val="0"/>
      <w:marBottom w:val="0"/>
      <w:divBdr>
        <w:top w:val="none" w:sz="0" w:space="0" w:color="auto"/>
        <w:left w:val="none" w:sz="0" w:space="0" w:color="auto"/>
        <w:bottom w:val="none" w:sz="0" w:space="0" w:color="auto"/>
        <w:right w:val="none" w:sz="0" w:space="0" w:color="auto"/>
      </w:divBdr>
    </w:div>
    <w:div w:id="823861310">
      <w:bodyDiv w:val="1"/>
      <w:marLeft w:val="0"/>
      <w:marRight w:val="0"/>
      <w:marTop w:val="0"/>
      <w:marBottom w:val="0"/>
      <w:divBdr>
        <w:top w:val="none" w:sz="0" w:space="0" w:color="auto"/>
        <w:left w:val="none" w:sz="0" w:space="0" w:color="auto"/>
        <w:bottom w:val="none" w:sz="0" w:space="0" w:color="auto"/>
        <w:right w:val="none" w:sz="0" w:space="0" w:color="auto"/>
      </w:divBdr>
      <w:divsChild>
        <w:div w:id="864058985">
          <w:marLeft w:val="720"/>
          <w:marRight w:val="0"/>
          <w:marTop w:val="0"/>
          <w:marBottom w:val="0"/>
          <w:divBdr>
            <w:top w:val="none" w:sz="0" w:space="0" w:color="auto"/>
            <w:left w:val="none" w:sz="0" w:space="0" w:color="auto"/>
            <w:bottom w:val="none" w:sz="0" w:space="0" w:color="auto"/>
            <w:right w:val="none" w:sz="0" w:space="0" w:color="auto"/>
          </w:divBdr>
        </w:div>
      </w:divsChild>
    </w:div>
    <w:div w:id="835460489">
      <w:bodyDiv w:val="1"/>
      <w:marLeft w:val="0"/>
      <w:marRight w:val="0"/>
      <w:marTop w:val="0"/>
      <w:marBottom w:val="945"/>
      <w:divBdr>
        <w:top w:val="none" w:sz="0" w:space="0" w:color="auto"/>
        <w:left w:val="none" w:sz="0" w:space="0" w:color="auto"/>
        <w:bottom w:val="none" w:sz="0" w:space="0" w:color="auto"/>
        <w:right w:val="none" w:sz="0" w:space="0" w:color="auto"/>
      </w:divBdr>
      <w:divsChild>
        <w:div w:id="866061557">
          <w:marLeft w:val="0"/>
          <w:marRight w:val="0"/>
          <w:marTop w:val="0"/>
          <w:marBottom w:val="0"/>
          <w:divBdr>
            <w:top w:val="none" w:sz="0" w:space="0" w:color="auto"/>
            <w:left w:val="none" w:sz="0" w:space="0" w:color="auto"/>
            <w:bottom w:val="none" w:sz="0" w:space="0" w:color="auto"/>
            <w:right w:val="none" w:sz="0" w:space="0" w:color="auto"/>
          </w:divBdr>
          <w:divsChild>
            <w:div w:id="166291635">
              <w:marLeft w:val="0"/>
              <w:marRight w:val="0"/>
              <w:marTop w:val="0"/>
              <w:marBottom w:val="0"/>
              <w:divBdr>
                <w:top w:val="none" w:sz="0" w:space="0" w:color="auto"/>
                <w:left w:val="none" w:sz="0" w:space="0" w:color="auto"/>
                <w:bottom w:val="none" w:sz="0" w:space="0" w:color="auto"/>
                <w:right w:val="none" w:sz="0" w:space="0" w:color="auto"/>
              </w:divBdr>
              <w:divsChild>
                <w:div w:id="1284533713">
                  <w:marLeft w:val="0"/>
                  <w:marRight w:val="0"/>
                  <w:marTop w:val="0"/>
                  <w:marBottom w:val="0"/>
                  <w:divBdr>
                    <w:top w:val="none" w:sz="0" w:space="0" w:color="auto"/>
                    <w:left w:val="none" w:sz="0" w:space="0" w:color="auto"/>
                    <w:bottom w:val="none" w:sz="0" w:space="0" w:color="auto"/>
                    <w:right w:val="none" w:sz="0" w:space="0" w:color="auto"/>
                  </w:divBdr>
                  <w:divsChild>
                    <w:div w:id="1446657514">
                      <w:marLeft w:val="0"/>
                      <w:marRight w:val="0"/>
                      <w:marTop w:val="0"/>
                      <w:marBottom w:val="0"/>
                      <w:divBdr>
                        <w:top w:val="none" w:sz="0" w:space="0" w:color="auto"/>
                        <w:left w:val="none" w:sz="0" w:space="0" w:color="auto"/>
                        <w:bottom w:val="none" w:sz="0" w:space="0" w:color="auto"/>
                        <w:right w:val="none" w:sz="0" w:space="0" w:color="auto"/>
                      </w:divBdr>
                      <w:divsChild>
                        <w:div w:id="2134786268">
                          <w:marLeft w:val="0"/>
                          <w:marRight w:val="0"/>
                          <w:marTop w:val="0"/>
                          <w:marBottom w:val="0"/>
                          <w:divBdr>
                            <w:top w:val="none" w:sz="0" w:space="0" w:color="auto"/>
                            <w:left w:val="none" w:sz="0" w:space="0" w:color="auto"/>
                            <w:bottom w:val="none" w:sz="0" w:space="0" w:color="auto"/>
                            <w:right w:val="none" w:sz="0" w:space="0" w:color="auto"/>
                          </w:divBdr>
                          <w:divsChild>
                            <w:div w:id="575671620">
                              <w:marLeft w:val="0"/>
                              <w:marRight w:val="0"/>
                              <w:marTop w:val="0"/>
                              <w:marBottom w:val="0"/>
                              <w:divBdr>
                                <w:top w:val="none" w:sz="0" w:space="0" w:color="auto"/>
                                <w:left w:val="none" w:sz="0" w:space="0" w:color="auto"/>
                                <w:bottom w:val="none" w:sz="0" w:space="0" w:color="auto"/>
                                <w:right w:val="none" w:sz="0" w:space="0" w:color="auto"/>
                              </w:divBdr>
                              <w:divsChild>
                                <w:div w:id="497187579">
                                  <w:marLeft w:val="0"/>
                                  <w:marRight w:val="0"/>
                                  <w:marTop w:val="0"/>
                                  <w:marBottom w:val="0"/>
                                  <w:divBdr>
                                    <w:top w:val="none" w:sz="0" w:space="0" w:color="auto"/>
                                    <w:left w:val="none" w:sz="0" w:space="0" w:color="auto"/>
                                    <w:bottom w:val="none" w:sz="0" w:space="0" w:color="auto"/>
                                    <w:right w:val="none" w:sz="0" w:space="0" w:color="auto"/>
                                  </w:divBdr>
                                  <w:divsChild>
                                    <w:div w:id="787892113">
                                      <w:marLeft w:val="0"/>
                                      <w:marRight w:val="0"/>
                                      <w:marTop w:val="0"/>
                                      <w:marBottom w:val="0"/>
                                      <w:divBdr>
                                        <w:top w:val="none" w:sz="0" w:space="0" w:color="auto"/>
                                        <w:left w:val="none" w:sz="0" w:space="0" w:color="auto"/>
                                        <w:bottom w:val="none" w:sz="0" w:space="0" w:color="auto"/>
                                        <w:right w:val="none" w:sz="0" w:space="0" w:color="auto"/>
                                      </w:divBdr>
                                      <w:divsChild>
                                        <w:div w:id="20381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2431401">
      <w:bodyDiv w:val="1"/>
      <w:marLeft w:val="0"/>
      <w:marRight w:val="0"/>
      <w:marTop w:val="0"/>
      <w:marBottom w:val="0"/>
      <w:divBdr>
        <w:top w:val="none" w:sz="0" w:space="0" w:color="auto"/>
        <w:left w:val="none" w:sz="0" w:space="0" w:color="auto"/>
        <w:bottom w:val="none" w:sz="0" w:space="0" w:color="auto"/>
        <w:right w:val="none" w:sz="0" w:space="0" w:color="auto"/>
      </w:divBdr>
    </w:div>
    <w:div w:id="843396544">
      <w:bodyDiv w:val="1"/>
      <w:marLeft w:val="0"/>
      <w:marRight w:val="0"/>
      <w:marTop w:val="0"/>
      <w:marBottom w:val="0"/>
      <w:divBdr>
        <w:top w:val="none" w:sz="0" w:space="0" w:color="auto"/>
        <w:left w:val="none" w:sz="0" w:space="0" w:color="auto"/>
        <w:bottom w:val="none" w:sz="0" w:space="0" w:color="auto"/>
        <w:right w:val="none" w:sz="0" w:space="0" w:color="auto"/>
      </w:divBdr>
    </w:div>
    <w:div w:id="844637914">
      <w:bodyDiv w:val="1"/>
      <w:marLeft w:val="0"/>
      <w:marRight w:val="0"/>
      <w:marTop w:val="0"/>
      <w:marBottom w:val="0"/>
      <w:divBdr>
        <w:top w:val="none" w:sz="0" w:space="0" w:color="auto"/>
        <w:left w:val="none" w:sz="0" w:space="0" w:color="auto"/>
        <w:bottom w:val="none" w:sz="0" w:space="0" w:color="auto"/>
        <w:right w:val="none" w:sz="0" w:space="0" w:color="auto"/>
      </w:divBdr>
    </w:div>
    <w:div w:id="847519671">
      <w:bodyDiv w:val="1"/>
      <w:marLeft w:val="0"/>
      <w:marRight w:val="0"/>
      <w:marTop w:val="0"/>
      <w:marBottom w:val="0"/>
      <w:divBdr>
        <w:top w:val="none" w:sz="0" w:space="0" w:color="auto"/>
        <w:left w:val="none" w:sz="0" w:space="0" w:color="auto"/>
        <w:bottom w:val="none" w:sz="0" w:space="0" w:color="auto"/>
        <w:right w:val="none" w:sz="0" w:space="0" w:color="auto"/>
      </w:divBdr>
    </w:div>
    <w:div w:id="870529139">
      <w:bodyDiv w:val="1"/>
      <w:marLeft w:val="0"/>
      <w:marRight w:val="0"/>
      <w:marTop w:val="0"/>
      <w:marBottom w:val="0"/>
      <w:divBdr>
        <w:top w:val="none" w:sz="0" w:space="0" w:color="auto"/>
        <w:left w:val="none" w:sz="0" w:space="0" w:color="auto"/>
        <w:bottom w:val="none" w:sz="0" w:space="0" w:color="auto"/>
        <w:right w:val="none" w:sz="0" w:space="0" w:color="auto"/>
      </w:divBdr>
    </w:div>
    <w:div w:id="888300858">
      <w:bodyDiv w:val="1"/>
      <w:marLeft w:val="0"/>
      <w:marRight w:val="0"/>
      <w:marTop w:val="0"/>
      <w:marBottom w:val="0"/>
      <w:divBdr>
        <w:top w:val="none" w:sz="0" w:space="0" w:color="auto"/>
        <w:left w:val="none" w:sz="0" w:space="0" w:color="auto"/>
        <w:bottom w:val="none" w:sz="0" w:space="0" w:color="auto"/>
        <w:right w:val="none" w:sz="0" w:space="0" w:color="auto"/>
      </w:divBdr>
    </w:div>
    <w:div w:id="938754304">
      <w:bodyDiv w:val="1"/>
      <w:marLeft w:val="0"/>
      <w:marRight w:val="0"/>
      <w:marTop w:val="0"/>
      <w:marBottom w:val="0"/>
      <w:divBdr>
        <w:top w:val="none" w:sz="0" w:space="0" w:color="auto"/>
        <w:left w:val="none" w:sz="0" w:space="0" w:color="auto"/>
        <w:bottom w:val="none" w:sz="0" w:space="0" w:color="auto"/>
        <w:right w:val="none" w:sz="0" w:space="0" w:color="auto"/>
      </w:divBdr>
    </w:div>
    <w:div w:id="940918341">
      <w:bodyDiv w:val="1"/>
      <w:marLeft w:val="0"/>
      <w:marRight w:val="0"/>
      <w:marTop w:val="0"/>
      <w:marBottom w:val="0"/>
      <w:divBdr>
        <w:top w:val="none" w:sz="0" w:space="0" w:color="auto"/>
        <w:left w:val="none" w:sz="0" w:space="0" w:color="auto"/>
        <w:bottom w:val="none" w:sz="0" w:space="0" w:color="auto"/>
        <w:right w:val="none" w:sz="0" w:space="0" w:color="auto"/>
      </w:divBdr>
      <w:divsChild>
        <w:div w:id="755706903">
          <w:marLeft w:val="360"/>
          <w:marRight w:val="0"/>
          <w:marTop w:val="200"/>
          <w:marBottom w:val="0"/>
          <w:divBdr>
            <w:top w:val="none" w:sz="0" w:space="0" w:color="auto"/>
            <w:left w:val="none" w:sz="0" w:space="0" w:color="auto"/>
            <w:bottom w:val="none" w:sz="0" w:space="0" w:color="auto"/>
            <w:right w:val="none" w:sz="0" w:space="0" w:color="auto"/>
          </w:divBdr>
        </w:div>
        <w:div w:id="1069886328">
          <w:marLeft w:val="360"/>
          <w:marRight w:val="0"/>
          <w:marTop w:val="200"/>
          <w:marBottom w:val="0"/>
          <w:divBdr>
            <w:top w:val="none" w:sz="0" w:space="0" w:color="auto"/>
            <w:left w:val="none" w:sz="0" w:space="0" w:color="auto"/>
            <w:bottom w:val="none" w:sz="0" w:space="0" w:color="auto"/>
            <w:right w:val="none" w:sz="0" w:space="0" w:color="auto"/>
          </w:divBdr>
        </w:div>
        <w:div w:id="1272126294">
          <w:marLeft w:val="360"/>
          <w:marRight w:val="0"/>
          <w:marTop w:val="200"/>
          <w:marBottom w:val="0"/>
          <w:divBdr>
            <w:top w:val="none" w:sz="0" w:space="0" w:color="auto"/>
            <w:left w:val="none" w:sz="0" w:space="0" w:color="auto"/>
            <w:bottom w:val="none" w:sz="0" w:space="0" w:color="auto"/>
            <w:right w:val="none" w:sz="0" w:space="0" w:color="auto"/>
          </w:divBdr>
        </w:div>
        <w:div w:id="1700467888">
          <w:marLeft w:val="360"/>
          <w:marRight w:val="0"/>
          <w:marTop w:val="200"/>
          <w:marBottom w:val="0"/>
          <w:divBdr>
            <w:top w:val="none" w:sz="0" w:space="0" w:color="auto"/>
            <w:left w:val="none" w:sz="0" w:space="0" w:color="auto"/>
            <w:bottom w:val="none" w:sz="0" w:space="0" w:color="auto"/>
            <w:right w:val="none" w:sz="0" w:space="0" w:color="auto"/>
          </w:divBdr>
        </w:div>
      </w:divsChild>
    </w:div>
    <w:div w:id="990598591">
      <w:bodyDiv w:val="1"/>
      <w:marLeft w:val="0"/>
      <w:marRight w:val="0"/>
      <w:marTop w:val="0"/>
      <w:marBottom w:val="0"/>
      <w:divBdr>
        <w:top w:val="none" w:sz="0" w:space="0" w:color="auto"/>
        <w:left w:val="none" w:sz="0" w:space="0" w:color="auto"/>
        <w:bottom w:val="none" w:sz="0" w:space="0" w:color="auto"/>
        <w:right w:val="none" w:sz="0" w:space="0" w:color="auto"/>
      </w:divBdr>
      <w:divsChild>
        <w:div w:id="366568029">
          <w:marLeft w:val="0"/>
          <w:marRight w:val="0"/>
          <w:marTop w:val="0"/>
          <w:marBottom w:val="0"/>
          <w:divBdr>
            <w:top w:val="none" w:sz="0" w:space="0" w:color="auto"/>
            <w:left w:val="none" w:sz="0" w:space="0" w:color="auto"/>
            <w:bottom w:val="none" w:sz="0" w:space="0" w:color="auto"/>
            <w:right w:val="none" w:sz="0" w:space="0" w:color="auto"/>
          </w:divBdr>
          <w:divsChild>
            <w:div w:id="1068648584">
              <w:marLeft w:val="0"/>
              <w:marRight w:val="0"/>
              <w:marTop w:val="0"/>
              <w:marBottom w:val="0"/>
              <w:divBdr>
                <w:top w:val="none" w:sz="0" w:space="0" w:color="auto"/>
                <w:left w:val="none" w:sz="0" w:space="0" w:color="auto"/>
                <w:bottom w:val="none" w:sz="0" w:space="0" w:color="auto"/>
                <w:right w:val="none" w:sz="0" w:space="0" w:color="auto"/>
              </w:divBdr>
              <w:divsChild>
                <w:div w:id="830145798">
                  <w:marLeft w:val="-225"/>
                  <w:marRight w:val="-225"/>
                  <w:marTop w:val="0"/>
                  <w:marBottom w:val="0"/>
                  <w:divBdr>
                    <w:top w:val="none" w:sz="0" w:space="0" w:color="auto"/>
                    <w:left w:val="none" w:sz="0" w:space="0" w:color="auto"/>
                    <w:bottom w:val="none" w:sz="0" w:space="0" w:color="auto"/>
                    <w:right w:val="none" w:sz="0" w:space="0" w:color="auto"/>
                  </w:divBdr>
                  <w:divsChild>
                    <w:div w:id="28915914">
                      <w:marLeft w:val="0"/>
                      <w:marRight w:val="0"/>
                      <w:marTop w:val="0"/>
                      <w:marBottom w:val="0"/>
                      <w:divBdr>
                        <w:top w:val="none" w:sz="0" w:space="0" w:color="auto"/>
                        <w:left w:val="none" w:sz="0" w:space="0" w:color="auto"/>
                        <w:bottom w:val="none" w:sz="0" w:space="0" w:color="auto"/>
                        <w:right w:val="none" w:sz="0" w:space="0" w:color="auto"/>
                      </w:divBdr>
                      <w:divsChild>
                        <w:div w:id="1642036313">
                          <w:marLeft w:val="0"/>
                          <w:marRight w:val="0"/>
                          <w:marTop w:val="0"/>
                          <w:marBottom w:val="0"/>
                          <w:divBdr>
                            <w:top w:val="none" w:sz="0" w:space="0" w:color="auto"/>
                            <w:left w:val="none" w:sz="0" w:space="0" w:color="auto"/>
                            <w:bottom w:val="none" w:sz="0" w:space="0" w:color="auto"/>
                            <w:right w:val="none" w:sz="0" w:space="0" w:color="auto"/>
                          </w:divBdr>
                          <w:divsChild>
                            <w:div w:id="169885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553173">
      <w:bodyDiv w:val="1"/>
      <w:marLeft w:val="0"/>
      <w:marRight w:val="0"/>
      <w:marTop w:val="0"/>
      <w:marBottom w:val="0"/>
      <w:divBdr>
        <w:top w:val="none" w:sz="0" w:space="0" w:color="auto"/>
        <w:left w:val="none" w:sz="0" w:space="0" w:color="auto"/>
        <w:bottom w:val="none" w:sz="0" w:space="0" w:color="auto"/>
        <w:right w:val="none" w:sz="0" w:space="0" w:color="auto"/>
      </w:divBdr>
      <w:divsChild>
        <w:div w:id="98643525">
          <w:marLeft w:val="1166"/>
          <w:marRight w:val="0"/>
          <w:marTop w:val="0"/>
          <w:marBottom w:val="0"/>
          <w:divBdr>
            <w:top w:val="none" w:sz="0" w:space="0" w:color="auto"/>
            <w:left w:val="none" w:sz="0" w:space="0" w:color="auto"/>
            <w:bottom w:val="none" w:sz="0" w:space="0" w:color="auto"/>
            <w:right w:val="none" w:sz="0" w:space="0" w:color="auto"/>
          </w:divBdr>
        </w:div>
        <w:div w:id="275720580">
          <w:marLeft w:val="1166"/>
          <w:marRight w:val="0"/>
          <w:marTop w:val="0"/>
          <w:marBottom w:val="0"/>
          <w:divBdr>
            <w:top w:val="none" w:sz="0" w:space="0" w:color="auto"/>
            <w:left w:val="none" w:sz="0" w:space="0" w:color="auto"/>
            <w:bottom w:val="none" w:sz="0" w:space="0" w:color="auto"/>
            <w:right w:val="none" w:sz="0" w:space="0" w:color="auto"/>
          </w:divBdr>
        </w:div>
        <w:div w:id="446971431">
          <w:marLeft w:val="1166"/>
          <w:marRight w:val="0"/>
          <w:marTop w:val="0"/>
          <w:marBottom w:val="0"/>
          <w:divBdr>
            <w:top w:val="none" w:sz="0" w:space="0" w:color="auto"/>
            <w:left w:val="none" w:sz="0" w:space="0" w:color="auto"/>
            <w:bottom w:val="none" w:sz="0" w:space="0" w:color="auto"/>
            <w:right w:val="none" w:sz="0" w:space="0" w:color="auto"/>
          </w:divBdr>
        </w:div>
        <w:div w:id="629941105">
          <w:marLeft w:val="1166"/>
          <w:marRight w:val="0"/>
          <w:marTop w:val="0"/>
          <w:marBottom w:val="0"/>
          <w:divBdr>
            <w:top w:val="none" w:sz="0" w:space="0" w:color="auto"/>
            <w:left w:val="none" w:sz="0" w:space="0" w:color="auto"/>
            <w:bottom w:val="none" w:sz="0" w:space="0" w:color="auto"/>
            <w:right w:val="none" w:sz="0" w:space="0" w:color="auto"/>
          </w:divBdr>
        </w:div>
        <w:div w:id="1038629274">
          <w:marLeft w:val="1166"/>
          <w:marRight w:val="0"/>
          <w:marTop w:val="0"/>
          <w:marBottom w:val="0"/>
          <w:divBdr>
            <w:top w:val="none" w:sz="0" w:space="0" w:color="auto"/>
            <w:left w:val="none" w:sz="0" w:space="0" w:color="auto"/>
            <w:bottom w:val="none" w:sz="0" w:space="0" w:color="auto"/>
            <w:right w:val="none" w:sz="0" w:space="0" w:color="auto"/>
          </w:divBdr>
        </w:div>
        <w:div w:id="1975017171">
          <w:marLeft w:val="1166"/>
          <w:marRight w:val="0"/>
          <w:marTop w:val="0"/>
          <w:marBottom w:val="0"/>
          <w:divBdr>
            <w:top w:val="none" w:sz="0" w:space="0" w:color="auto"/>
            <w:left w:val="none" w:sz="0" w:space="0" w:color="auto"/>
            <w:bottom w:val="none" w:sz="0" w:space="0" w:color="auto"/>
            <w:right w:val="none" w:sz="0" w:space="0" w:color="auto"/>
          </w:divBdr>
        </w:div>
        <w:div w:id="2072732747">
          <w:marLeft w:val="1166"/>
          <w:marRight w:val="0"/>
          <w:marTop w:val="0"/>
          <w:marBottom w:val="0"/>
          <w:divBdr>
            <w:top w:val="none" w:sz="0" w:space="0" w:color="auto"/>
            <w:left w:val="none" w:sz="0" w:space="0" w:color="auto"/>
            <w:bottom w:val="none" w:sz="0" w:space="0" w:color="auto"/>
            <w:right w:val="none" w:sz="0" w:space="0" w:color="auto"/>
          </w:divBdr>
        </w:div>
      </w:divsChild>
    </w:div>
    <w:div w:id="1053188516">
      <w:bodyDiv w:val="1"/>
      <w:marLeft w:val="0"/>
      <w:marRight w:val="0"/>
      <w:marTop w:val="0"/>
      <w:marBottom w:val="0"/>
      <w:divBdr>
        <w:top w:val="none" w:sz="0" w:space="0" w:color="auto"/>
        <w:left w:val="none" w:sz="0" w:space="0" w:color="auto"/>
        <w:bottom w:val="none" w:sz="0" w:space="0" w:color="auto"/>
        <w:right w:val="none" w:sz="0" w:space="0" w:color="auto"/>
      </w:divBdr>
    </w:div>
    <w:div w:id="1067341126">
      <w:bodyDiv w:val="1"/>
      <w:marLeft w:val="0"/>
      <w:marRight w:val="0"/>
      <w:marTop w:val="0"/>
      <w:marBottom w:val="0"/>
      <w:divBdr>
        <w:top w:val="none" w:sz="0" w:space="0" w:color="auto"/>
        <w:left w:val="none" w:sz="0" w:space="0" w:color="auto"/>
        <w:bottom w:val="none" w:sz="0" w:space="0" w:color="auto"/>
        <w:right w:val="none" w:sz="0" w:space="0" w:color="auto"/>
      </w:divBdr>
    </w:div>
    <w:div w:id="1078867944">
      <w:bodyDiv w:val="1"/>
      <w:marLeft w:val="0"/>
      <w:marRight w:val="0"/>
      <w:marTop w:val="0"/>
      <w:marBottom w:val="0"/>
      <w:divBdr>
        <w:top w:val="none" w:sz="0" w:space="0" w:color="auto"/>
        <w:left w:val="none" w:sz="0" w:space="0" w:color="auto"/>
        <w:bottom w:val="none" w:sz="0" w:space="0" w:color="auto"/>
        <w:right w:val="none" w:sz="0" w:space="0" w:color="auto"/>
      </w:divBdr>
    </w:div>
    <w:div w:id="1087457360">
      <w:bodyDiv w:val="1"/>
      <w:marLeft w:val="0"/>
      <w:marRight w:val="0"/>
      <w:marTop w:val="0"/>
      <w:marBottom w:val="0"/>
      <w:divBdr>
        <w:top w:val="none" w:sz="0" w:space="0" w:color="auto"/>
        <w:left w:val="none" w:sz="0" w:space="0" w:color="auto"/>
        <w:bottom w:val="none" w:sz="0" w:space="0" w:color="auto"/>
        <w:right w:val="none" w:sz="0" w:space="0" w:color="auto"/>
      </w:divBdr>
    </w:div>
    <w:div w:id="1097023018">
      <w:bodyDiv w:val="1"/>
      <w:marLeft w:val="0"/>
      <w:marRight w:val="0"/>
      <w:marTop w:val="0"/>
      <w:marBottom w:val="0"/>
      <w:divBdr>
        <w:top w:val="none" w:sz="0" w:space="0" w:color="auto"/>
        <w:left w:val="none" w:sz="0" w:space="0" w:color="auto"/>
        <w:bottom w:val="none" w:sz="0" w:space="0" w:color="auto"/>
        <w:right w:val="none" w:sz="0" w:space="0" w:color="auto"/>
      </w:divBdr>
    </w:div>
    <w:div w:id="1126507452">
      <w:bodyDiv w:val="1"/>
      <w:marLeft w:val="0"/>
      <w:marRight w:val="0"/>
      <w:marTop w:val="0"/>
      <w:marBottom w:val="0"/>
      <w:divBdr>
        <w:top w:val="none" w:sz="0" w:space="0" w:color="auto"/>
        <w:left w:val="none" w:sz="0" w:space="0" w:color="auto"/>
        <w:bottom w:val="none" w:sz="0" w:space="0" w:color="auto"/>
        <w:right w:val="none" w:sz="0" w:space="0" w:color="auto"/>
      </w:divBdr>
    </w:div>
    <w:div w:id="1139882598">
      <w:bodyDiv w:val="1"/>
      <w:marLeft w:val="0"/>
      <w:marRight w:val="0"/>
      <w:marTop w:val="0"/>
      <w:marBottom w:val="0"/>
      <w:divBdr>
        <w:top w:val="none" w:sz="0" w:space="0" w:color="auto"/>
        <w:left w:val="none" w:sz="0" w:space="0" w:color="auto"/>
        <w:bottom w:val="none" w:sz="0" w:space="0" w:color="auto"/>
        <w:right w:val="none" w:sz="0" w:space="0" w:color="auto"/>
      </w:divBdr>
    </w:div>
    <w:div w:id="1146705256">
      <w:bodyDiv w:val="1"/>
      <w:marLeft w:val="0"/>
      <w:marRight w:val="0"/>
      <w:marTop w:val="0"/>
      <w:marBottom w:val="0"/>
      <w:divBdr>
        <w:top w:val="none" w:sz="0" w:space="0" w:color="auto"/>
        <w:left w:val="none" w:sz="0" w:space="0" w:color="auto"/>
        <w:bottom w:val="none" w:sz="0" w:space="0" w:color="auto"/>
        <w:right w:val="none" w:sz="0" w:space="0" w:color="auto"/>
      </w:divBdr>
    </w:div>
    <w:div w:id="1154105378">
      <w:bodyDiv w:val="1"/>
      <w:marLeft w:val="0"/>
      <w:marRight w:val="0"/>
      <w:marTop w:val="0"/>
      <w:marBottom w:val="0"/>
      <w:divBdr>
        <w:top w:val="none" w:sz="0" w:space="0" w:color="auto"/>
        <w:left w:val="none" w:sz="0" w:space="0" w:color="auto"/>
        <w:bottom w:val="none" w:sz="0" w:space="0" w:color="auto"/>
        <w:right w:val="none" w:sz="0" w:space="0" w:color="auto"/>
      </w:divBdr>
    </w:div>
    <w:div w:id="1175193748">
      <w:bodyDiv w:val="1"/>
      <w:marLeft w:val="0"/>
      <w:marRight w:val="0"/>
      <w:marTop w:val="0"/>
      <w:marBottom w:val="0"/>
      <w:divBdr>
        <w:top w:val="none" w:sz="0" w:space="0" w:color="auto"/>
        <w:left w:val="none" w:sz="0" w:space="0" w:color="auto"/>
        <w:bottom w:val="none" w:sz="0" w:space="0" w:color="auto"/>
        <w:right w:val="none" w:sz="0" w:space="0" w:color="auto"/>
      </w:divBdr>
    </w:div>
    <w:div w:id="1180388048">
      <w:bodyDiv w:val="1"/>
      <w:marLeft w:val="0"/>
      <w:marRight w:val="0"/>
      <w:marTop w:val="0"/>
      <w:marBottom w:val="0"/>
      <w:divBdr>
        <w:top w:val="none" w:sz="0" w:space="0" w:color="auto"/>
        <w:left w:val="none" w:sz="0" w:space="0" w:color="auto"/>
        <w:bottom w:val="none" w:sz="0" w:space="0" w:color="auto"/>
        <w:right w:val="none" w:sz="0" w:space="0" w:color="auto"/>
      </w:divBdr>
    </w:div>
    <w:div w:id="1200119992">
      <w:bodyDiv w:val="1"/>
      <w:marLeft w:val="0"/>
      <w:marRight w:val="0"/>
      <w:marTop w:val="0"/>
      <w:marBottom w:val="0"/>
      <w:divBdr>
        <w:top w:val="none" w:sz="0" w:space="0" w:color="auto"/>
        <w:left w:val="none" w:sz="0" w:space="0" w:color="auto"/>
        <w:bottom w:val="none" w:sz="0" w:space="0" w:color="auto"/>
        <w:right w:val="none" w:sz="0" w:space="0" w:color="auto"/>
      </w:divBdr>
    </w:div>
    <w:div w:id="1205099741">
      <w:bodyDiv w:val="1"/>
      <w:marLeft w:val="0"/>
      <w:marRight w:val="0"/>
      <w:marTop w:val="0"/>
      <w:marBottom w:val="0"/>
      <w:divBdr>
        <w:top w:val="none" w:sz="0" w:space="0" w:color="auto"/>
        <w:left w:val="none" w:sz="0" w:space="0" w:color="auto"/>
        <w:bottom w:val="none" w:sz="0" w:space="0" w:color="auto"/>
        <w:right w:val="none" w:sz="0" w:space="0" w:color="auto"/>
      </w:divBdr>
    </w:div>
    <w:div w:id="1212573235">
      <w:bodyDiv w:val="1"/>
      <w:marLeft w:val="0"/>
      <w:marRight w:val="0"/>
      <w:marTop w:val="0"/>
      <w:marBottom w:val="0"/>
      <w:divBdr>
        <w:top w:val="none" w:sz="0" w:space="0" w:color="auto"/>
        <w:left w:val="none" w:sz="0" w:space="0" w:color="auto"/>
        <w:bottom w:val="none" w:sz="0" w:space="0" w:color="auto"/>
        <w:right w:val="none" w:sz="0" w:space="0" w:color="auto"/>
      </w:divBdr>
    </w:div>
    <w:div w:id="1231691989">
      <w:bodyDiv w:val="1"/>
      <w:marLeft w:val="0"/>
      <w:marRight w:val="0"/>
      <w:marTop w:val="0"/>
      <w:marBottom w:val="0"/>
      <w:divBdr>
        <w:top w:val="none" w:sz="0" w:space="0" w:color="auto"/>
        <w:left w:val="none" w:sz="0" w:space="0" w:color="auto"/>
        <w:bottom w:val="none" w:sz="0" w:space="0" w:color="auto"/>
        <w:right w:val="none" w:sz="0" w:space="0" w:color="auto"/>
      </w:divBdr>
    </w:div>
    <w:div w:id="1232614293">
      <w:bodyDiv w:val="1"/>
      <w:marLeft w:val="0"/>
      <w:marRight w:val="0"/>
      <w:marTop w:val="0"/>
      <w:marBottom w:val="0"/>
      <w:divBdr>
        <w:top w:val="none" w:sz="0" w:space="0" w:color="auto"/>
        <w:left w:val="none" w:sz="0" w:space="0" w:color="auto"/>
        <w:bottom w:val="none" w:sz="0" w:space="0" w:color="auto"/>
        <w:right w:val="none" w:sz="0" w:space="0" w:color="auto"/>
      </w:divBdr>
    </w:div>
    <w:div w:id="1232961201">
      <w:bodyDiv w:val="1"/>
      <w:marLeft w:val="0"/>
      <w:marRight w:val="0"/>
      <w:marTop w:val="0"/>
      <w:marBottom w:val="0"/>
      <w:divBdr>
        <w:top w:val="none" w:sz="0" w:space="0" w:color="auto"/>
        <w:left w:val="none" w:sz="0" w:space="0" w:color="auto"/>
        <w:bottom w:val="none" w:sz="0" w:space="0" w:color="auto"/>
        <w:right w:val="none" w:sz="0" w:space="0" w:color="auto"/>
      </w:divBdr>
    </w:div>
    <w:div w:id="1240942052">
      <w:bodyDiv w:val="1"/>
      <w:marLeft w:val="0"/>
      <w:marRight w:val="0"/>
      <w:marTop w:val="0"/>
      <w:marBottom w:val="0"/>
      <w:divBdr>
        <w:top w:val="none" w:sz="0" w:space="0" w:color="auto"/>
        <w:left w:val="none" w:sz="0" w:space="0" w:color="auto"/>
        <w:bottom w:val="none" w:sz="0" w:space="0" w:color="auto"/>
        <w:right w:val="none" w:sz="0" w:space="0" w:color="auto"/>
      </w:divBdr>
    </w:div>
    <w:div w:id="1257786891">
      <w:bodyDiv w:val="1"/>
      <w:marLeft w:val="0"/>
      <w:marRight w:val="0"/>
      <w:marTop w:val="0"/>
      <w:marBottom w:val="0"/>
      <w:divBdr>
        <w:top w:val="none" w:sz="0" w:space="0" w:color="auto"/>
        <w:left w:val="none" w:sz="0" w:space="0" w:color="auto"/>
        <w:bottom w:val="none" w:sz="0" w:space="0" w:color="auto"/>
        <w:right w:val="none" w:sz="0" w:space="0" w:color="auto"/>
      </w:divBdr>
    </w:div>
    <w:div w:id="1261065191">
      <w:bodyDiv w:val="1"/>
      <w:marLeft w:val="0"/>
      <w:marRight w:val="0"/>
      <w:marTop w:val="0"/>
      <w:marBottom w:val="0"/>
      <w:divBdr>
        <w:top w:val="none" w:sz="0" w:space="0" w:color="auto"/>
        <w:left w:val="none" w:sz="0" w:space="0" w:color="auto"/>
        <w:bottom w:val="none" w:sz="0" w:space="0" w:color="auto"/>
        <w:right w:val="none" w:sz="0" w:space="0" w:color="auto"/>
      </w:divBdr>
      <w:divsChild>
        <w:div w:id="635138565">
          <w:marLeft w:val="1166"/>
          <w:marRight w:val="0"/>
          <w:marTop w:val="0"/>
          <w:marBottom w:val="0"/>
          <w:divBdr>
            <w:top w:val="none" w:sz="0" w:space="0" w:color="auto"/>
            <w:left w:val="none" w:sz="0" w:space="0" w:color="auto"/>
            <w:bottom w:val="none" w:sz="0" w:space="0" w:color="auto"/>
            <w:right w:val="none" w:sz="0" w:space="0" w:color="auto"/>
          </w:divBdr>
        </w:div>
        <w:div w:id="1157498075">
          <w:marLeft w:val="1166"/>
          <w:marRight w:val="0"/>
          <w:marTop w:val="0"/>
          <w:marBottom w:val="0"/>
          <w:divBdr>
            <w:top w:val="none" w:sz="0" w:space="0" w:color="auto"/>
            <w:left w:val="none" w:sz="0" w:space="0" w:color="auto"/>
            <w:bottom w:val="none" w:sz="0" w:space="0" w:color="auto"/>
            <w:right w:val="none" w:sz="0" w:space="0" w:color="auto"/>
          </w:divBdr>
        </w:div>
        <w:div w:id="1860195838">
          <w:marLeft w:val="1166"/>
          <w:marRight w:val="0"/>
          <w:marTop w:val="0"/>
          <w:marBottom w:val="0"/>
          <w:divBdr>
            <w:top w:val="none" w:sz="0" w:space="0" w:color="auto"/>
            <w:left w:val="none" w:sz="0" w:space="0" w:color="auto"/>
            <w:bottom w:val="none" w:sz="0" w:space="0" w:color="auto"/>
            <w:right w:val="none" w:sz="0" w:space="0" w:color="auto"/>
          </w:divBdr>
        </w:div>
        <w:div w:id="2034303839">
          <w:marLeft w:val="1166"/>
          <w:marRight w:val="0"/>
          <w:marTop w:val="0"/>
          <w:marBottom w:val="0"/>
          <w:divBdr>
            <w:top w:val="none" w:sz="0" w:space="0" w:color="auto"/>
            <w:left w:val="none" w:sz="0" w:space="0" w:color="auto"/>
            <w:bottom w:val="none" w:sz="0" w:space="0" w:color="auto"/>
            <w:right w:val="none" w:sz="0" w:space="0" w:color="auto"/>
          </w:divBdr>
        </w:div>
      </w:divsChild>
    </w:div>
    <w:div w:id="1282030761">
      <w:bodyDiv w:val="1"/>
      <w:marLeft w:val="0"/>
      <w:marRight w:val="0"/>
      <w:marTop w:val="0"/>
      <w:marBottom w:val="0"/>
      <w:divBdr>
        <w:top w:val="none" w:sz="0" w:space="0" w:color="auto"/>
        <w:left w:val="none" w:sz="0" w:space="0" w:color="auto"/>
        <w:bottom w:val="none" w:sz="0" w:space="0" w:color="auto"/>
        <w:right w:val="none" w:sz="0" w:space="0" w:color="auto"/>
      </w:divBdr>
    </w:div>
    <w:div w:id="1298073188">
      <w:bodyDiv w:val="1"/>
      <w:marLeft w:val="0"/>
      <w:marRight w:val="0"/>
      <w:marTop w:val="0"/>
      <w:marBottom w:val="0"/>
      <w:divBdr>
        <w:top w:val="none" w:sz="0" w:space="0" w:color="auto"/>
        <w:left w:val="none" w:sz="0" w:space="0" w:color="auto"/>
        <w:bottom w:val="none" w:sz="0" w:space="0" w:color="auto"/>
        <w:right w:val="none" w:sz="0" w:space="0" w:color="auto"/>
      </w:divBdr>
    </w:div>
    <w:div w:id="1300918219">
      <w:bodyDiv w:val="1"/>
      <w:marLeft w:val="0"/>
      <w:marRight w:val="0"/>
      <w:marTop w:val="0"/>
      <w:marBottom w:val="0"/>
      <w:divBdr>
        <w:top w:val="none" w:sz="0" w:space="0" w:color="auto"/>
        <w:left w:val="none" w:sz="0" w:space="0" w:color="auto"/>
        <w:bottom w:val="none" w:sz="0" w:space="0" w:color="auto"/>
        <w:right w:val="none" w:sz="0" w:space="0" w:color="auto"/>
      </w:divBdr>
    </w:div>
    <w:div w:id="1308314591">
      <w:bodyDiv w:val="1"/>
      <w:marLeft w:val="0"/>
      <w:marRight w:val="0"/>
      <w:marTop w:val="0"/>
      <w:marBottom w:val="0"/>
      <w:divBdr>
        <w:top w:val="none" w:sz="0" w:space="0" w:color="auto"/>
        <w:left w:val="none" w:sz="0" w:space="0" w:color="auto"/>
        <w:bottom w:val="none" w:sz="0" w:space="0" w:color="auto"/>
        <w:right w:val="none" w:sz="0" w:space="0" w:color="auto"/>
      </w:divBdr>
    </w:div>
    <w:div w:id="1317490421">
      <w:bodyDiv w:val="1"/>
      <w:marLeft w:val="0"/>
      <w:marRight w:val="0"/>
      <w:marTop w:val="0"/>
      <w:marBottom w:val="0"/>
      <w:divBdr>
        <w:top w:val="none" w:sz="0" w:space="0" w:color="auto"/>
        <w:left w:val="none" w:sz="0" w:space="0" w:color="auto"/>
        <w:bottom w:val="none" w:sz="0" w:space="0" w:color="auto"/>
        <w:right w:val="none" w:sz="0" w:space="0" w:color="auto"/>
      </w:divBdr>
    </w:div>
    <w:div w:id="1327249487">
      <w:bodyDiv w:val="1"/>
      <w:marLeft w:val="0"/>
      <w:marRight w:val="0"/>
      <w:marTop w:val="0"/>
      <w:marBottom w:val="0"/>
      <w:divBdr>
        <w:top w:val="none" w:sz="0" w:space="0" w:color="auto"/>
        <w:left w:val="none" w:sz="0" w:space="0" w:color="auto"/>
        <w:bottom w:val="none" w:sz="0" w:space="0" w:color="auto"/>
        <w:right w:val="none" w:sz="0" w:space="0" w:color="auto"/>
      </w:divBdr>
    </w:div>
    <w:div w:id="1334141492">
      <w:bodyDiv w:val="1"/>
      <w:marLeft w:val="0"/>
      <w:marRight w:val="0"/>
      <w:marTop w:val="0"/>
      <w:marBottom w:val="0"/>
      <w:divBdr>
        <w:top w:val="none" w:sz="0" w:space="0" w:color="auto"/>
        <w:left w:val="none" w:sz="0" w:space="0" w:color="auto"/>
        <w:bottom w:val="none" w:sz="0" w:space="0" w:color="auto"/>
        <w:right w:val="none" w:sz="0" w:space="0" w:color="auto"/>
      </w:divBdr>
    </w:div>
    <w:div w:id="1345740466">
      <w:bodyDiv w:val="1"/>
      <w:marLeft w:val="0"/>
      <w:marRight w:val="0"/>
      <w:marTop w:val="0"/>
      <w:marBottom w:val="0"/>
      <w:divBdr>
        <w:top w:val="none" w:sz="0" w:space="0" w:color="auto"/>
        <w:left w:val="none" w:sz="0" w:space="0" w:color="auto"/>
        <w:bottom w:val="none" w:sz="0" w:space="0" w:color="auto"/>
        <w:right w:val="none" w:sz="0" w:space="0" w:color="auto"/>
      </w:divBdr>
    </w:div>
    <w:div w:id="1351764028">
      <w:bodyDiv w:val="1"/>
      <w:marLeft w:val="0"/>
      <w:marRight w:val="0"/>
      <w:marTop w:val="0"/>
      <w:marBottom w:val="0"/>
      <w:divBdr>
        <w:top w:val="none" w:sz="0" w:space="0" w:color="auto"/>
        <w:left w:val="none" w:sz="0" w:space="0" w:color="auto"/>
        <w:bottom w:val="none" w:sz="0" w:space="0" w:color="auto"/>
        <w:right w:val="none" w:sz="0" w:space="0" w:color="auto"/>
      </w:divBdr>
    </w:div>
    <w:div w:id="1352992704">
      <w:bodyDiv w:val="1"/>
      <w:marLeft w:val="0"/>
      <w:marRight w:val="0"/>
      <w:marTop w:val="0"/>
      <w:marBottom w:val="0"/>
      <w:divBdr>
        <w:top w:val="none" w:sz="0" w:space="0" w:color="auto"/>
        <w:left w:val="none" w:sz="0" w:space="0" w:color="auto"/>
        <w:bottom w:val="none" w:sz="0" w:space="0" w:color="auto"/>
        <w:right w:val="none" w:sz="0" w:space="0" w:color="auto"/>
      </w:divBdr>
    </w:div>
    <w:div w:id="1383285391">
      <w:bodyDiv w:val="1"/>
      <w:marLeft w:val="0"/>
      <w:marRight w:val="0"/>
      <w:marTop w:val="0"/>
      <w:marBottom w:val="0"/>
      <w:divBdr>
        <w:top w:val="none" w:sz="0" w:space="0" w:color="auto"/>
        <w:left w:val="none" w:sz="0" w:space="0" w:color="auto"/>
        <w:bottom w:val="none" w:sz="0" w:space="0" w:color="auto"/>
        <w:right w:val="none" w:sz="0" w:space="0" w:color="auto"/>
      </w:divBdr>
    </w:div>
    <w:div w:id="1398823030">
      <w:bodyDiv w:val="1"/>
      <w:marLeft w:val="0"/>
      <w:marRight w:val="0"/>
      <w:marTop w:val="0"/>
      <w:marBottom w:val="0"/>
      <w:divBdr>
        <w:top w:val="none" w:sz="0" w:space="0" w:color="auto"/>
        <w:left w:val="none" w:sz="0" w:space="0" w:color="auto"/>
        <w:bottom w:val="none" w:sz="0" w:space="0" w:color="auto"/>
        <w:right w:val="none" w:sz="0" w:space="0" w:color="auto"/>
      </w:divBdr>
    </w:div>
    <w:div w:id="1407798093">
      <w:bodyDiv w:val="1"/>
      <w:marLeft w:val="0"/>
      <w:marRight w:val="0"/>
      <w:marTop w:val="0"/>
      <w:marBottom w:val="0"/>
      <w:divBdr>
        <w:top w:val="none" w:sz="0" w:space="0" w:color="auto"/>
        <w:left w:val="none" w:sz="0" w:space="0" w:color="auto"/>
        <w:bottom w:val="none" w:sz="0" w:space="0" w:color="auto"/>
        <w:right w:val="none" w:sz="0" w:space="0" w:color="auto"/>
      </w:divBdr>
    </w:div>
    <w:div w:id="1450203656">
      <w:bodyDiv w:val="1"/>
      <w:marLeft w:val="0"/>
      <w:marRight w:val="0"/>
      <w:marTop w:val="0"/>
      <w:marBottom w:val="0"/>
      <w:divBdr>
        <w:top w:val="none" w:sz="0" w:space="0" w:color="auto"/>
        <w:left w:val="none" w:sz="0" w:space="0" w:color="auto"/>
        <w:bottom w:val="none" w:sz="0" w:space="0" w:color="auto"/>
        <w:right w:val="none" w:sz="0" w:space="0" w:color="auto"/>
      </w:divBdr>
    </w:div>
    <w:div w:id="1456607462">
      <w:bodyDiv w:val="1"/>
      <w:marLeft w:val="0"/>
      <w:marRight w:val="0"/>
      <w:marTop w:val="0"/>
      <w:marBottom w:val="0"/>
      <w:divBdr>
        <w:top w:val="none" w:sz="0" w:space="0" w:color="auto"/>
        <w:left w:val="none" w:sz="0" w:space="0" w:color="auto"/>
        <w:bottom w:val="none" w:sz="0" w:space="0" w:color="auto"/>
        <w:right w:val="none" w:sz="0" w:space="0" w:color="auto"/>
      </w:divBdr>
    </w:div>
    <w:div w:id="1472285023">
      <w:bodyDiv w:val="1"/>
      <w:marLeft w:val="0"/>
      <w:marRight w:val="0"/>
      <w:marTop w:val="0"/>
      <w:marBottom w:val="0"/>
      <w:divBdr>
        <w:top w:val="none" w:sz="0" w:space="0" w:color="auto"/>
        <w:left w:val="none" w:sz="0" w:space="0" w:color="auto"/>
        <w:bottom w:val="none" w:sz="0" w:space="0" w:color="auto"/>
        <w:right w:val="none" w:sz="0" w:space="0" w:color="auto"/>
      </w:divBdr>
    </w:div>
    <w:div w:id="1478643625">
      <w:bodyDiv w:val="1"/>
      <w:marLeft w:val="0"/>
      <w:marRight w:val="0"/>
      <w:marTop w:val="0"/>
      <w:marBottom w:val="0"/>
      <w:divBdr>
        <w:top w:val="none" w:sz="0" w:space="0" w:color="auto"/>
        <w:left w:val="none" w:sz="0" w:space="0" w:color="auto"/>
        <w:bottom w:val="none" w:sz="0" w:space="0" w:color="auto"/>
        <w:right w:val="none" w:sz="0" w:space="0" w:color="auto"/>
      </w:divBdr>
    </w:div>
    <w:div w:id="1480028652">
      <w:bodyDiv w:val="1"/>
      <w:marLeft w:val="0"/>
      <w:marRight w:val="0"/>
      <w:marTop w:val="0"/>
      <w:marBottom w:val="0"/>
      <w:divBdr>
        <w:top w:val="none" w:sz="0" w:space="0" w:color="auto"/>
        <w:left w:val="none" w:sz="0" w:space="0" w:color="auto"/>
        <w:bottom w:val="none" w:sz="0" w:space="0" w:color="auto"/>
        <w:right w:val="none" w:sz="0" w:space="0" w:color="auto"/>
      </w:divBdr>
    </w:div>
    <w:div w:id="1488521378">
      <w:bodyDiv w:val="1"/>
      <w:marLeft w:val="0"/>
      <w:marRight w:val="0"/>
      <w:marTop w:val="0"/>
      <w:marBottom w:val="0"/>
      <w:divBdr>
        <w:top w:val="none" w:sz="0" w:space="0" w:color="auto"/>
        <w:left w:val="none" w:sz="0" w:space="0" w:color="auto"/>
        <w:bottom w:val="none" w:sz="0" w:space="0" w:color="auto"/>
        <w:right w:val="none" w:sz="0" w:space="0" w:color="auto"/>
      </w:divBdr>
    </w:div>
    <w:div w:id="1493638784">
      <w:bodyDiv w:val="1"/>
      <w:marLeft w:val="0"/>
      <w:marRight w:val="0"/>
      <w:marTop w:val="0"/>
      <w:marBottom w:val="0"/>
      <w:divBdr>
        <w:top w:val="none" w:sz="0" w:space="0" w:color="auto"/>
        <w:left w:val="none" w:sz="0" w:space="0" w:color="auto"/>
        <w:bottom w:val="none" w:sz="0" w:space="0" w:color="auto"/>
        <w:right w:val="none" w:sz="0" w:space="0" w:color="auto"/>
      </w:divBdr>
    </w:div>
    <w:div w:id="1496335757">
      <w:bodyDiv w:val="1"/>
      <w:marLeft w:val="0"/>
      <w:marRight w:val="0"/>
      <w:marTop w:val="0"/>
      <w:marBottom w:val="0"/>
      <w:divBdr>
        <w:top w:val="none" w:sz="0" w:space="0" w:color="auto"/>
        <w:left w:val="none" w:sz="0" w:space="0" w:color="auto"/>
        <w:bottom w:val="none" w:sz="0" w:space="0" w:color="auto"/>
        <w:right w:val="none" w:sz="0" w:space="0" w:color="auto"/>
      </w:divBdr>
    </w:div>
    <w:div w:id="1536312362">
      <w:bodyDiv w:val="1"/>
      <w:marLeft w:val="0"/>
      <w:marRight w:val="0"/>
      <w:marTop w:val="0"/>
      <w:marBottom w:val="0"/>
      <w:divBdr>
        <w:top w:val="none" w:sz="0" w:space="0" w:color="auto"/>
        <w:left w:val="none" w:sz="0" w:space="0" w:color="auto"/>
        <w:bottom w:val="none" w:sz="0" w:space="0" w:color="auto"/>
        <w:right w:val="none" w:sz="0" w:space="0" w:color="auto"/>
      </w:divBdr>
    </w:div>
    <w:div w:id="1650556637">
      <w:bodyDiv w:val="1"/>
      <w:marLeft w:val="0"/>
      <w:marRight w:val="0"/>
      <w:marTop w:val="0"/>
      <w:marBottom w:val="0"/>
      <w:divBdr>
        <w:top w:val="none" w:sz="0" w:space="0" w:color="auto"/>
        <w:left w:val="none" w:sz="0" w:space="0" w:color="auto"/>
        <w:bottom w:val="none" w:sz="0" w:space="0" w:color="auto"/>
        <w:right w:val="none" w:sz="0" w:space="0" w:color="auto"/>
      </w:divBdr>
    </w:div>
    <w:div w:id="1660033083">
      <w:bodyDiv w:val="1"/>
      <w:marLeft w:val="0"/>
      <w:marRight w:val="0"/>
      <w:marTop w:val="0"/>
      <w:marBottom w:val="0"/>
      <w:divBdr>
        <w:top w:val="none" w:sz="0" w:space="0" w:color="auto"/>
        <w:left w:val="none" w:sz="0" w:space="0" w:color="auto"/>
        <w:bottom w:val="none" w:sz="0" w:space="0" w:color="auto"/>
        <w:right w:val="none" w:sz="0" w:space="0" w:color="auto"/>
      </w:divBdr>
    </w:div>
    <w:div w:id="1671328504">
      <w:bodyDiv w:val="1"/>
      <w:marLeft w:val="0"/>
      <w:marRight w:val="0"/>
      <w:marTop w:val="0"/>
      <w:marBottom w:val="0"/>
      <w:divBdr>
        <w:top w:val="none" w:sz="0" w:space="0" w:color="auto"/>
        <w:left w:val="none" w:sz="0" w:space="0" w:color="auto"/>
        <w:bottom w:val="none" w:sz="0" w:space="0" w:color="auto"/>
        <w:right w:val="none" w:sz="0" w:space="0" w:color="auto"/>
      </w:divBdr>
      <w:divsChild>
        <w:div w:id="202405062">
          <w:marLeft w:val="446"/>
          <w:marRight w:val="0"/>
          <w:marTop w:val="0"/>
          <w:marBottom w:val="0"/>
          <w:divBdr>
            <w:top w:val="none" w:sz="0" w:space="0" w:color="auto"/>
            <w:left w:val="none" w:sz="0" w:space="0" w:color="auto"/>
            <w:bottom w:val="none" w:sz="0" w:space="0" w:color="auto"/>
            <w:right w:val="none" w:sz="0" w:space="0" w:color="auto"/>
          </w:divBdr>
        </w:div>
        <w:div w:id="284237351">
          <w:marLeft w:val="446"/>
          <w:marRight w:val="0"/>
          <w:marTop w:val="0"/>
          <w:marBottom w:val="0"/>
          <w:divBdr>
            <w:top w:val="none" w:sz="0" w:space="0" w:color="auto"/>
            <w:left w:val="none" w:sz="0" w:space="0" w:color="auto"/>
            <w:bottom w:val="none" w:sz="0" w:space="0" w:color="auto"/>
            <w:right w:val="none" w:sz="0" w:space="0" w:color="auto"/>
          </w:divBdr>
        </w:div>
        <w:div w:id="606426573">
          <w:marLeft w:val="446"/>
          <w:marRight w:val="0"/>
          <w:marTop w:val="0"/>
          <w:marBottom w:val="0"/>
          <w:divBdr>
            <w:top w:val="none" w:sz="0" w:space="0" w:color="auto"/>
            <w:left w:val="none" w:sz="0" w:space="0" w:color="auto"/>
            <w:bottom w:val="none" w:sz="0" w:space="0" w:color="auto"/>
            <w:right w:val="none" w:sz="0" w:space="0" w:color="auto"/>
          </w:divBdr>
        </w:div>
        <w:div w:id="1065761001">
          <w:marLeft w:val="446"/>
          <w:marRight w:val="0"/>
          <w:marTop w:val="0"/>
          <w:marBottom w:val="0"/>
          <w:divBdr>
            <w:top w:val="none" w:sz="0" w:space="0" w:color="auto"/>
            <w:left w:val="none" w:sz="0" w:space="0" w:color="auto"/>
            <w:bottom w:val="none" w:sz="0" w:space="0" w:color="auto"/>
            <w:right w:val="none" w:sz="0" w:space="0" w:color="auto"/>
          </w:divBdr>
        </w:div>
      </w:divsChild>
    </w:div>
    <w:div w:id="1671561597">
      <w:bodyDiv w:val="1"/>
      <w:marLeft w:val="0"/>
      <w:marRight w:val="0"/>
      <w:marTop w:val="0"/>
      <w:marBottom w:val="0"/>
      <w:divBdr>
        <w:top w:val="none" w:sz="0" w:space="0" w:color="auto"/>
        <w:left w:val="none" w:sz="0" w:space="0" w:color="auto"/>
        <w:bottom w:val="none" w:sz="0" w:space="0" w:color="auto"/>
        <w:right w:val="none" w:sz="0" w:space="0" w:color="auto"/>
      </w:divBdr>
    </w:div>
    <w:div w:id="1675304367">
      <w:bodyDiv w:val="1"/>
      <w:marLeft w:val="0"/>
      <w:marRight w:val="0"/>
      <w:marTop w:val="0"/>
      <w:marBottom w:val="0"/>
      <w:divBdr>
        <w:top w:val="none" w:sz="0" w:space="0" w:color="auto"/>
        <w:left w:val="none" w:sz="0" w:space="0" w:color="auto"/>
        <w:bottom w:val="none" w:sz="0" w:space="0" w:color="auto"/>
        <w:right w:val="none" w:sz="0" w:space="0" w:color="auto"/>
      </w:divBdr>
    </w:div>
    <w:div w:id="1676491498">
      <w:bodyDiv w:val="1"/>
      <w:marLeft w:val="0"/>
      <w:marRight w:val="0"/>
      <w:marTop w:val="0"/>
      <w:marBottom w:val="0"/>
      <w:divBdr>
        <w:top w:val="none" w:sz="0" w:space="0" w:color="auto"/>
        <w:left w:val="none" w:sz="0" w:space="0" w:color="auto"/>
        <w:bottom w:val="none" w:sz="0" w:space="0" w:color="auto"/>
        <w:right w:val="none" w:sz="0" w:space="0" w:color="auto"/>
      </w:divBdr>
    </w:div>
    <w:div w:id="1695301583">
      <w:bodyDiv w:val="1"/>
      <w:marLeft w:val="0"/>
      <w:marRight w:val="0"/>
      <w:marTop w:val="0"/>
      <w:marBottom w:val="0"/>
      <w:divBdr>
        <w:top w:val="none" w:sz="0" w:space="0" w:color="auto"/>
        <w:left w:val="none" w:sz="0" w:space="0" w:color="auto"/>
        <w:bottom w:val="none" w:sz="0" w:space="0" w:color="auto"/>
        <w:right w:val="none" w:sz="0" w:space="0" w:color="auto"/>
      </w:divBdr>
    </w:div>
    <w:div w:id="1704868383">
      <w:bodyDiv w:val="1"/>
      <w:marLeft w:val="0"/>
      <w:marRight w:val="0"/>
      <w:marTop w:val="0"/>
      <w:marBottom w:val="0"/>
      <w:divBdr>
        <w:top w:val="none" w:sz="0" w:space="0" w:color="auto"/>
        <w:left w:val="none" w:sz="0" w:space="0" w:color="auto"/>
        <w:bottom w:val="none" w:sz="0" w:space="0" w:color="auto"/>
        <w:right w:val="none" w:sz="0" w:space="0" w:color="auto"/>
      </w:divBdr>
    </w:div>
    <w:div w:id="1716078659">
      <w:bodyDiv w:val="1"/>
      <w:marLeft w:val="0"/>
      <w:marRight w:val="0"/>
      <w:marTop w:val="0"/>
      <w:marBottom w:val="0"/>
      <w:divBdr>
        <w:top w:val="none" w:sz="0" w:space="0" w:color="auto"/>
        <w:left w:val="none" w:sz="0" w:space="0" w:color="auto"/>
        <w:bottom w:val="none" w:sz="0" w:space="0" w:color="auto"/>
        <w:right w:val="none" w:sz="0" w:space="0" w:color="auto"/>
      </w:divBdr>
    </w:div>
    <w:div w:id="1725257819">
      <w:bodyDiv w:val="1"/>
      <w:marLeft w:val="0"/>
      <w:marRight w:val="0"/>
      <w:marTop w:val="0"/>
      <w:marBottom w:val="0"/>
      <w:divBdr>
        <w:top w:val="none" w:sz="0" w:space="0" w:color="auto"/>
        <w:left w:val="none" w:sz="0" w:space="0" w:color="auto"/>
        <w:bottom w:val="none" w:sz="0" w:space="0" w:color="auto"/>
        <w:right w:val="none" w:sz="0" w:space="0" w:color="auto"/>
      </w:divBdr>
    </w:div>
    <w:div w:id="1728602783">
      <w:bodyDiv w:val="1"/>
      <w:marLeft w:val="0"/>
      <w:marRight w:val="0"/>
      <w:marTop w:val="0"/>
      <w:marBottom w:val="0"/>
      <w:divBdr>
        <w:top w:val="none" w:sz="0" w:space="0" w:color="auto"/>
        <w:left w:val="none" w:sz="0" w:space="0" w:color="auto"/>
        <w:bottom w:val="none" w:sz="0" w:space="0" w:color="auto"/>
        <w:right w:val="none" w:sz="0" w:space="0" w:color="auto"/>
      </w:divBdr>
    </w:div>
    <w:div w:id="1783836650">
      <w:bodyDiv w:val="1"/>
      <w:marLeft w:val="0"/>
      <w:marRight w:val="0"/>
      <w:marTop w:val="0"/>
      <w:marBottom w:val="0"/>
      <w:divBdr>
        <w:top w:val="none" w:sz="0" w:space="0" w:color="auto"/>
        <w:left w:val="none" w:sz="0" w:space="0" w:color="auto"/>
        <w:bottom w:val="none" w:sz="0" w:space="0" w:color="auto"/>
        <w:right w:val="none" w:sz="0" w:space="0" w:color="auto"/>
      </w:divBdr>
    </w:div>
    <w:div w:id="1789471951">
      <w:bodyDiv w:val="1"/>
      <w:marLeft w:val="0"/>
      <w:marRight w:val="0"/>
      <w:marTop w:val="0"/>
      <w:marBottom w:val="0"/>
      <w:divBdr>
        <w:top w:val="none" w:sz="0" w:space="0" w:color="auto"/>
        <w:left w:val="none" w:sz="0" w:space="0" w:color="auto"/>
        <w:bottom w:val="none" w:sz="0" w:space="0" w:color="auto"/>
        <w:right w:val="none" w:sz="0" w:space="0" w:color="auto"/>
      </w:divBdr>
    </w:div>
    <w:div w:id="1798644218">
      <w:bodyDiv w:val="1"/>
      <w:marLeft w:val="0"/>
      <w:marRight w:val="0"/>
      <w:marTop w:val="0"/>
      <w:marBottom w:val="0"/>
      <w:divBdr>
        <w:top w:val="none" w:sz="0" w:space="0" w:color="auto"/>
        <w:left w:val="none" w:sz="0" w:space="0" w:color="auto"/>
        <w:bottom w:val="none" w:sz="0" w:space="0" w:color="auto"/>
        <w:right w:val="none" w:sz="0" w:space="0" w:color="auto"/>
      </w:divBdr>
    </w:div>
    <w:div w:id="1823695043">
      <w:bodyDiv w:val="1"/>
      <w:marLeft w:val="0"/>
      <w:marRight w:val="0"/>
      <w:marTop w:val="0"/>
      <w:marBottom w:val="0"/>
      <w:divBdr>
        <w:top w:val="none" w:sz="0" w:space="0" w:color="auto"/>
        <w:left w:val="none" w:sz="0" w:space="0" w:color="auto"/>
        <w:bottom w:val="none" w:sz="0" w:space="0" w:color="auto"/>
        <w:right w:val="none" w:sz="0" w:space="0" w:color="auto"/>
      </w:divBdr>
    </w:div>
    <w:div w:id="1848401423">
      <w:bodyDiv w:val="1"/>
      <w:marLeft w:val="0"/>
      <w:marRight w:val="0"/>
      <w:marTop w:val="0"/>
      <w:marBottom w:val="0"/>
      <w:divBdr>
        <w:top w:val="none" w:sz="0" w:space="0" w:color="auto"/>
        <w:left w:val="none" w:sz="0" w:space="0" w:color="auto"/>
        <w:bottom w:val="none" w:sz="0" w:space="0" w:color="auto"/>
        <w:right w:val="none" w:sz="0" w:space="0" w:color="auto"/>
      </w:divBdr>
    </w:div>
    <w:div w:id="1851024113">
      <w:bodyDiv w:val="1"/>
      <w:marLeft w:val="0"/>
      <w:marRight w:val="0"/>
      <w:marTop w:val="0"/>
      <w:marBottom w:val="0"/>
      <w:divBdr>
        <w:top w:val="none" w:sz="0" w:space="0" w:color="auto"/>
        <w:left w:val="none" w:sz="0" w:space="0" w:color="auto"/>
        <w:bottom w:val="none" w:sz="0" w:space="0" w:color="auto"/>
        <w:right w:val="none" w:sz="0" w:space="0" w:color="auto"/>
      </w:divBdr>
    </w:div>
    <w:div w:id="1864398287">
      <w:bodyDiv w:val="1"/>
      <w:marLeft w:val="0"/>
      <w:marRight w:val="0"/>
      <w:marTop w:val="0"/>
      <w:marBottom w:val="0"/>
      <w:divBdr>
        <w:top w:val="none" w:sz="0" w:space="0" w:color="auto"/>
        <w:left w:val="none" w:sz="0" w:space="0" w:color="auto"/>
        <w:bottom w:val="none" w:sz="0" w:space="0" w:color="auto"/>
        <w:right w:val="none" w:sz="0" w:space="0" w:color="auto"/>
      </w:divBdr>
    </w:div>
    <w:div w:id="1864400636">
      <w:bodyDiv w:val="1"/>
      <w:marLeft w:val="0"/>
      <w:marRight w:val="0"/>
      <w:marTop w:val="0"/>
      <w:marBottom w:val="0"/>
      <w:divBdr>
        <w:top w:val="none" w:sz="0" w:space="0" w:color="auto"/>
        <w:left w:val="none" w:sz="0" w:space="0" w:color="auto"/>
        <w:bottom w:val="none" w:sz="0" w:space="0" w:color="auto"/>
        <w:right w:val="none" w:sz="0" w:space="0" w:color="auto"/>
      </w:divBdr>
    </w:div>
    <w:div w:id="1868248926">
      <w:bodyDiv w:val="1"/>
      <w:marLeft w:val="0"/>
      <w:marRight w:val="0"/>
      <w:marTop w:val="0"/>
      <w:marBottom w:val="0"/>
      <w:divBdr>
        <w:top w:val="none" w:sz="0" w:space="0" w:color="auto"/>
        <w:left w:val="none" w:sz="0" w:space="0" w:color="auto"/>
        <w:bottom w:val="none" w:sz="0" w:space="0" w:color="auto"/>
        <w:right w:val="none" w:sz="0" w:space="0" w:color="auto"/>
      </w:divBdr>
    </w:div>
    <w:div w:id="1904752717">
      <w:bodyDiv w:val="1"/>
      <w:marLeft w:val="0"/>
      <w:marRight w:val="0"/>
      <w:marTop w:val="0"/>
      <w:marBottom w:val="0"/>
      <w:divBdr>
        <w:top w:val="none" w:sz="0" w:space="0" w:color="auto"/>
        <w:left w:val="none" w:sz="0" w:space="0" w:color="auto"/>
        <w:bottom w:val="none" w:sz="0" w:space="0" w:color="auto"/>
        <w:right w:val="none" w:sz="0" w:space="0" w:color="auto"/>
      </w:divBdr>
      <w:divsChild>
        <w:div w:id="505873027">
          <w:marLeft w:val="360"/>
          <w:marRight w:val="0"/>
          <w:marTop w:val="200"/>
          <w:marBottom w:val="0"/>
          <w:divBdr>
            <w:top w:val="none" w:sz="0" w:space="0" w:color="auto"/>
            <w:left w:val="none" w:sz="0" w:space="0" w:color="auto"/>
            <w:bottom w:val="none" w:sz="0" w:space="0" w:color="auto"/>
            <w:right w:val="none" w:sz="0" w:space="0" w:color="auto"/>
          </w:divBdr>
        </w:div>
        <w:div w:id="798498861">
          <w:marLeft w:val="360"/>
          <w:marRight w:val="0"/>
          <w:marTop w:val="200"/>
          <w:marBottom w:val="0"/>
          <w:divBdr>
            <w:top w:val="none" w:sz="0" w:space="0" w:color="auto"/>
            <w:left w:val="none" w:sz="0" w:space="0" w:color="auto"/>
            <w:bottom w:val="none" w:sz="0" w:space="0" w:color="auto"/>
            <w:right w:val="none" w:sz="0" w:space="0" w:color="auto"/>
          </w:divBdr>
        </w:div>
        <w:div w:id="1118328993">
          <w:marLeft w:val="360"/>
          <w:marRight w:val="0"/>
          <w:marTop w:val="200"/>
          <w:marBottom w:val="0"/>
          <w:divBdr>
            <w:top w:val="none" w:sz="0" w:space="0" w:color="auto"/>
            <w:left w:val="none" w:sz="0" w:space="0" w:color="auto"/>
            <w:bottom w:val="none" w:sz="0" w:space="0" w:color="auto"/>
            <w:right w:val="none" w:sz="0" w:space="0" w:color="auto"/>
          </w:divBdr>
        </w:div>
      </w:divsChild>
    </w:div>
    <w:div w:id="1957447613">
      <w:bodyDiv w:val="1"/>
      <w:marLeft w:val="0"/>
      <w:marRight w:val="0"/>
      <w:marTop w:val="0"/>
      <w:marBottom w:val="0"/>
      <w:divBdr>
        <w:top w:val="none" w:sz="0" w:space="0" w:color="auto"/>
        <w:left w:val="none" w:sz="0" w:space="0" w:color="auto"/>
        <w:bottom w:val="none" w:sz="0" w:space="0" w:color="auto"/>
        <w:right w:val="none" w:sz="0" w:space="0" w:color="auto"/>
      </w:divBdr>
    </w:div>
    <w:div w:id="1983149928">
      <w:bodyDiv w:val="1"/>
      <w:marLeft w:val="0"/>
      <w:marRight w:val="0"/>
      <w:marTop w:val="0"/>
      <w:marBottom w:val="0"/>
      <w:divBdr>
        <w:top w:val="none" w:sz="0" w:space="0" w:color="auto"/>
        <w:left w:val="none" w:sz="0" w:space="0" w:color="auto"/>
        <w:bottom w:val="none" w:sz="0" w:space="0" w:color="auto"/>
        <w:right w:val="none" w:sz="0" w:space="0" w:color="auto"/>
      </w:divBdr>
    </w:div>
    <w:div w:id="2017532015">
      <w:bodyDiv w:val="1"/>
      <w:marLeft w:val="0"/>
      <w:marRight w:val="0"/>
      <w:marTop w:val="0"/>
      <w:marBottom w:val="0"/>
      <w:divBdr>
        <w:top w:val="none" w:sz="0" w:space="0" w:color="auto"/>
        <w:left w:val="none" w:sz="0" w:space="0" w:color="auto"/>
        <w:bottom w:val="none" w:sz="0" w:space="0" w:color="auto"/>
        <w:right w:val="none" w:sz="0" w:space="0" w:color="auto"/>
      </w:divBdr>
      <w:divsChild>
        <w:div w:id="597638815">
          <w:marLeft w:val="720"/>
          <w:marRight w:val="0"/>
          <w:marTop w:val="0"/>
          <w:marBottom w:val="0"/>
          <w:divBdr>
            <w:top w:val="none" w:sz="0" w:space="0" w:color="auto"/>
            <w:left w:val="none" w:sz="0" w:space="0" w:color="auto"/>
            <w:bottom w:val="none" w:sz="0" w:space="0" w:color="auto"/>
            <w:right w:val="none" w:sz="0" w:space="0" w:color="auto"/>
          </w:divBdr>
        </w:div>
      </w:divsChild>
    </w:div>
    <w:div w:id="2039962192">
      <w:bodyDiv w:val="1"/>
      <w:marLeft w:val="0"/>
      <w:marRight w:val="0"/>
      <w:marTop w:val="0"/>
      <w:marBottom w:val="0"/>
      <w:divBdr>
        <w:top w:val="none" w:sz="0" w:space="0" w:color="auto"/>
        <w:left w:val="none" w:sz="0" w:space="0" w:color="auto"/>
        <w:bottom w:val="none" w:sz="0" w:space="0" w:color="auto"/>
        <w:right w:val="none" w:sz="0" w:space="0" w:color="auto"/>
      </w:divBdr>
    </w:div>
    <w:div w:id="2047288157">
      <w:bodyDiv w:val="1"/>
      <w:marLeft w:val="0"/>
      <w:marRight w:val="0"/>
      <w:marTop w:val="0"/>
      <w:marBottom w:val="0"/>
      <w:divBdr>
        <w:top w:val="none" w:sz="0" w:space="0" w:color="auto"/>
        <w:left w:val="none" w:sz="0" w:space="0" w:color="auto"/>
        <w:bottom w:val="none" w:sz="0" w:space="0" w:color="auto"/>
        <w:right w:val="none" w:sz="0" w:space="0" w:color="auto"/>
      </w:divBdr>
    </w:div>
    <w:div w:id="2065985739">
      <w:bodyDiv w:val="1"/>
      <w:marLeft w:val="0"/>
      <w:marRight w:val="0"/>
      <w:marTop w:val="0"/>
      <w:marBottom w:val="0"/>
      <w:divBdr>
        <w:top w:val="none" w:sz="0" w:space="0" w:color="auto"/>
        <w:left w:val="none" w:sz="0" w:space="0" w:color="auto"/>
        <w:bottom w:val="none" w:sz="0" w:space="0" w:color="auto"/>
        <w:right w:val="none" w:sz="0" w:space="0" w:color="auto"/>
      </w:divBdr>
      <w:divsChild>
        <w:div w:id="1727529507">
          <w:marLeft w:val="0"/>
          <w:marRight w:val="0"/>
          <w:marTop w:val="0"/>
          <w:marBottom w:val="0"/>
          <w:divBdr>
            <w:top w:val="none" w:sz="0" w:space="0" w:color="auto"/>
            <w:left w:val="none" w:sz="0" w:space="0" w:color="auto"/>
            <w:bottom w:val="none" w:sz="0" w:space="0" w:color="auto"/>
            <w:right w:val="none" w:sz="0" w:space="0" w:color="auto"/>
          </w:divBdr>
          <w:divsChild>
            <w:div w:id="1967587841">
              <w:marLeft w:val="0"/>
              <w:marRight w:val="0"/>
              <w:marTop w:val="0"/>
              <w:marBottom w:val="0"/>
              <w:divBdr>
                <w:top w:val="none" w:sz="0" w:space="0" w:color="auto"/>
                <w:left w:val="none" w:sz="0" w:space="0" w:color="auto"/>
                <w:bottom w:val="none" w:sz="0" w:space="0" w:color="auto"/>
                <w:right w:val="none" w:sz="0" w:space="0" w:color="auto"/>
              </w:divBdr>
              <w:divsChild>
                <w:div w:id="961766764">
                  <w:marLeft w:val="0"/>
                  <w:marRight w:val="0"/>
                  <w:marTop w:val="0"/>
                  <w:marBottom w:val="0"/>
                  <w:divBdr>
                    <w:top w:val="none" w:sz="0" w:space="0" w:color="auto"/>
                    <w:left w:val="none" w:sz="0" w:space="0" w:color="auto"/>
                    <w:bottom w:val="none" w:sz="0" w:space="0" w:color="auto"/>
                    <w:right w:val="none" w:sz="0" w:space="0" w:color="auto"/>
                  </w:divBdr>
                  <w:divsChild>
                    <w:div w:id="236938729">
                      <w:marLeft w:val="0"/>
                      <w:marRight w:val="0"/>
                      <w:marTop w:val="0"/>
                      <w:marBottom w:val="0"/>
                      <w:divBdr>
                        <w:top w:val="none" w:sz="0" w:space="0" w:color="auto"/>
                        <w:left w:val="none" w:sz="0" w:space="0" w:color="auto"/>
                        <w:bottom w:val="none" w:sz="0" w:space="0" w:color="auto"/>
                        <w:right w:val="none" w:sz="0" w:space="0" w:color="auto"/>
                      </w:divBdr>
                      <w:divsChild>
                        <w:div w:id="1837962735">
                          <w:marLeft w:val="0"/>
                          <w:marRight w:val="0"/>
                          <w:marTop w:val="0"/>
                          <w:marBottom w:val="0"/>
                          <w:divBdr>
                            <w:top w:val="none" w:sz="0" w:space="0" w:color="auto"/>
                            <w:left w:val="none" w:sz="0" w:space="0" w:color="auto"/>
                            <w:bottom w:val="none" w:sz="0" w:space="0" w:color="auto"/>
                            <w:right w:val="none" w:sz="0" w:space="0" w:color="auto"/>
                          </w:divBdr>
                          <w:divsChild>
                            <w:div w:id="208804265">
                              <w:marLeft w:val="0"/>
                              <w:marRight w:val="0"/>
                              <w:marTop w:val="0"/>
                              <w:marBottom w:val="0"/>
                              <w:divBdr>
                                <w:top w:val="none" w:sz="0" w:space="0" w:color="auto"/>
                                <w:left w:val="none" w:sz="0" w:space="0" w:color="auto"/>
                                <w:bottom w:val="none" w:sz="0" w:space="0" w:color="auto"/>
                                <w:right w:val="none" w:sz="0" w:space="0" w:color="auto"/>
                              </w:divBdr>
                              <w:divsChild>
                                <w:div w:id="137380612">
                                  <w:marLeft w:val="0"/>
                                  <w:marRight w:val="4"/>
                                  <w:marTop w:val="0"/>
                                  <w:marBottom w:val="0"/>
                                  <w:divBdr>
                                    <w:top w:val="none" w:sz="0" w:space="0" w:color="auto"/>
                                    <w:left w:val="none" w:sz="0" w:space="0" w:color="auto"/>
                                    <w:bottom w:val="none" w:sz="0" w:space="0" w:color="auto"/>
                                    <w:right w:val="none" w:sz="0" w:space="0" w:color="auto"/>
                                  </w:divBdr>
                                  <w:divsChild>
                                    <w:div w:id="49225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305106">
      <w:bodyDiv w:val="1"/>
      <w:marLeft w:val="0"/>
      <w:marRight w:val="0"/>
      <w:marTop w:val="0"/>
      <w:marBottom w:val="0"/>
      <w:divBdr>
        <w:top w:val="none" w:sz="0" w:space="0" w:color="auto"/>
        <w:left w:val="none" w:sz="0" w:space="0" w:color="auto"/>
        <w:bottom w:val="none" w:sz="0" w:space="0" w:color="auto"/>
        <w:right w:val="none" w:sz="0" w:space="0" w:color="auto"/>
      </w:divBdr>
    </w:div>
    <w:div w:id="2101101634">
      <w:bodyDiv w:val="1"/>
      <w:marLeft w:val="0"/>
      <w:marRight w:val="0"/>
      <w:marTop w:val="0"/>
      <w:marBottom w:val="0"/>
      <w:divBdr>
        <w:top w:val="none" w:sz="0" w:space="0" w:color="auto"/>
        <w:left w:val="none" w:sz="0" w:space="0" w:color="auto"/>
        <w:bottom w:val="none" w:sz="0" w:space="0" w:color="auto"/>
        <w:right w:val="none" w:sz="0" w:space="0" w:color="auto"/>
      </w:divBdr>
    </w:div>
    <w:div w:id="2105832472">
      <w:bodyDiv w:val="1"/>
      <w:marLeft w:val="0"/>
      <w:marRight w:val="0"/>
      <w:marTop w:val="0"/>
      <w:marBottom w:val="0"/>
      <w:divBdr>
        <w:top w:val="none" w:sz="0" w:space="0" w:color="auto"/>
        <w:left w:val="none" w:sz="0" w:space="0" w:color="auto"/>
        <w:bottom w:val="none" w:sz="0" w:space="0" w:color="auto"/>
        <w:right w:val="none" w:sz="0" w:space="0" w:color="auto"/>
      </w:divBdr>
    </w:div>
    <w:div w:id="2127237115">
      <w:bodyDiv w:val="1"/>
      <w:marLeft w:val="0"/>
      <w:marRight w:val="0"/>
      <w:marTop w:val="0"/>
      <w:marBottom w:val="0"/>
      <w:divBdr>
        <w:top w:val="none" w:sz="0" w:space="0" w:color="auto"/>
        <w:left w:val="none" w:sz="0" w:space="0" w:color="auto"/>
        <w:bottom w:val="none" w:sz="0" w:space="0" w:color="auto"/>
        <w:right w:val="none" w:sz="0" w:space="0" w:color="auto"/>
      </w:divBdr>
    </w:div>
    <w:div w:id="2140686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lkestone.works/folkestone-community-works/" TargetMode="External"/><Relationship Id="rId21" Type="http://schemas.openxmlformats.org/officeDocument/2006/relationships/footer" Target="footer1.xml"/><Relationship Id="rId34" Type="http://schemas.openxmlformats.org/officeDocument/2006/relationships/hyperlink" Target="https://www.sebusinessboost.org.uk/about-sebb/" TargetMode="External"/><Relationship Id="rId42" Type="http://schemas.openxmlformats.org/officeDocument/2006/relationships/hyperlink" Target="https://www.interreg2seas.eu/en/listing-approved-project?search=&amp;axis=All&amp;p_axis=All&amp;states=All&amp;field_region_tid%5B0%5D=103&amp;field_region_tid%5B1%5D=106&amp;field_pays_tid=All" TargetMode="External"/><Relationship Id="rId47" Type="http://schemas.openxmlformats.org/officeDocument/2006/relationships/hyperlink" Target="https://www.profittourism.eu/en/" TargetMode="External"/><Relationship Id="rId50" Type="http://schemas.openxmlformats.org/officeDocument/2006/relationships/hyperlink" Target="https://www.pro-water.eu/" TargetMode="External"/><Relationship Id="rId55" Type="http://schemas.openxmlformats.org/officeDocument/2006/relationships/hyperlink" Target="https://www.gre.ac.uk/research/activity/faculty-of-business/facet-facilitate-the-adoption-of-circular-entrepreneurship-in-the-tourism-and-leisure-sector" TargetMode="External"/><Relationship Id="rId63" Type="http://schemas.openxmlformats.org/officeDocument/2006/relationships/hyperlink" Target="https://www.channelmanche.com/en/projects/approved-projects/highly-efficient-innovative-shallow-water-based-sea-water-air-conditioning-solution-for-the-channel-area/" TargetMode="External"/><Relationship Id="rId68" Type="http://schemas.openxmlformats.org/officeDocument/2006/relationships/hyperlink" Target="https://www.boost4health.eu/" TargetMode="External"/><Relationship Id="rId76" Type="http://schemas.openxmlformats.org/officeDocument/2006/relationships/hyperlink" Target="https://northsearegion.eu/beespoke" TargetMode="External"/><Relationship Id="rId84" Type="http://schemas.openxmlformats.org/officeDocument/2006/relationships/hyperlink" Target="http://www.southeastlep.com" TargetMode="External"/><Relationship Id="rId89" Type="http://schemas.openxmlformats.org/officeDocument/2006/relationships/hyperlink" Target="http://www.southeastlep.com/images/uploads/resources/Subsistence_and_Hospitality_Policy_draft_for_approval_010218.pdf"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northsearegion.eu/inn2power" TargetMode="External"/><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hyperlink" Target="https://i-construct.org.uk/" TargetMode="External"/><Relationship Id="rId11" Type="http://schemas.openxmlformats.org/officeDocument/2006/relationships/hyperlink" Target="http://kmep.org.uk/meetings/info-page/kent-and-medway-economic-partnership-meeting-wednesday-19-may-2021" TargetMode="External"/><Relationship Id="rId24" Type="http://schemas.openxmlformats.org/officeDocument/2006/relationships/hyperlink" Target="https://www.princes-trust.org.uk/help-for-young-people/support-starting-business/enterprise" TargetMode="External"/><Relationship Id="rId32" Type="http://schemas.openxmlformats.org/officeDocument/2006/relationships/hyperlink" Target="https://www.sbi.business/hi3/home" TargetMode="External"/><Relationship Id="rId37" Type="http://schemas.openxmlformats.org/officeDocument/2006/relationships/hyperlink" Target="https://www.tnlcommunityfund.org.uk/funding/programmes/building-better-opportunities/south-east" TargetMode="External"/><Relationship Id="rId40" Type="http://schemas.openxmlformats.org/officeDocument/2006/relationships/hyperlink" Target="https://www.cxk.org/community-grants/" TargetMode="External"/><Relationship Id="rId45" Type="http://schemas.openxmlformats.org/officeDocument/2006/relationships/hyperlink" Target="https://healthandeuropecentre.nhs.uk/current-projects-2/dwell-diabetes-and-wellbeing/" TargetMode="External"/><Relationship Id="rId53" Type="http://schemas.openxmlformats.org/officeDocument/2006/relationships/hyperlink" Target="http://www.triple-c-water.eu" TargetMode="External"/><Relationship Id="rId58" Type="http://schemas.openxmlformats.org/officeDocument/2006/relationships/hyperlink" Target="https://sumaris-project.com/en/homepage/" TargetMode="External"/><Relationship Id="rId66" Type="http://schemas.openxmlformats.org/officeDocument/2006/relationships/hyperlink" Target="https://www.channelmanche.com/en/projects/approved-projects/growth-of-the-visitor-economy-through-traditional-markets-and-employment-and-skills/" TargetMode="External"/><Relationship Id="rId74" Type="http://schemas.openxmlformats.org/officeDocument/2006/relationships/hyperlink" Target="https://northsearegion.eu/c5a/" TargetMode="External"/><Relationship Id="rId79" Type="http://schemas.openxmlformats.org/officeDocument/2006/relationships/hyperlink" Target="https://www.interregeurope.eu/" TargetMode="External"/><Relationship Id="rId87" Type="http://schemas.openxmlformats.org/officeDocument/2006/relationships/hyperlink" Target="http://www.southeastlep.com/images/uploads/resources/Whistleblowing_Policy_draft_for_approval_010218.pdf" TargetMode="External"/><Relationship Id="rId5" Type="http://schemas.openxmlformats.org/officeDocument/2006/relationships/webSettings" Target="webSettings.xml"/><Relationship Id="rId61" Type="http://schemas.openxmlformats.org/officeDocument/2006/relationships/hyperlink" Target="https://www.channelmanche.com/en/news-and-media/latest-news/presenting-adapt-project/" TargetMode="External"/><Relationship Id="rId82" Type="http://schemas.openxmlformats.org/officeDocument/2006/relationships/hyperlink" Target="http://www.southeastlep.com/our-governance/our-policies" TargetMode="External"/><Relationship Id="rId90" Type="http://schemas.openxmlformats.org/officeDocument/2006/relationships/header" Target="header1.xml"/><Relationship Id="rId95" Type="http://schemas.openxmlformats.org/officeDocument/2006/relationships/image" Target="media/image4.jpeg"/><Relationship Id="rId19" Type="http://schemas.microsoft.com/office/2007/relationships/diagramDrawing" Target="diagrams/drawing1.xml"/><Relationship Id="rId14" Type="http://schemas.openxmlformats.org/officeDocument/2006/relationships/image" Target="media/image2.png"/><Relationship Id="rId22" Type="http://schemas.openxmlformats.org/officeDocument/2006/relationships/hyperlink" Target="https://keepplus.co.uk/" TargetMode="External"/><Relationship Id="rId27" Type="http://schemas.openxmlformats.org/officeDocument/2006/relationships/hyperlink" Target="https://www.locateinkent.com/future-forward/" TargetMode="External"/><Relationship Id="rId30" Type="http://schemas.openxmlformats.org/officeDocument/2006/relationships/hyperlink" Target="https://www.maidstoneinnovationcentre.co.uk/" TargetMode="External"/><Relationship Id="rId35" Type="http://schemas.openxmlformats.org/officeDocument/2006/relationships/hyperlink" Target="https://www.great.gov.uk/campaigns/internationalisation-fund-for-english-businesses/" TargetMode="External"/><Relationship Id="rId43" Type="http://schemas.openxmlformats.org/officeDocument/2006/relationships/hyperlink" Target="https://www.interreg2seas.eu/en/listing-approved-project?search=&amp;axis=All&amp;p_axis=All&amp;states=All&amp;field_region_tid%5B0%5D=103&amp;field_region_tid%5B1%5D=106&amp;field_pays_tid=All" TargetMode="External"/><Relationship Id="rId48" Type="http://schemas.openxmlformats.org/officeDocument/2006/relationships/hyperlink" Target="https://www.triple-a-interreg.eu/" TargetMode="External"/><Relationship Id="rId56" Type="http://schemas.openxmlformats.org/officeDocument/2006/relationships/hyperlink" Target="https://www.kentwildlifetrust.org.uk/get-involved/our-projects/grassification" TargetMode="External"/><Relationship Id="rId64" Type="http://schemas.openxmlformats.org/officeDocument/2006/relationships/hyperlink" Target="https://www.channelmanche.com/en/projects/approved-projects/flexible-smart-surfaces-for-augmented-indoor-communications/" TargetMode="External"/><Relationship Id="rId69" Type="http://schemas.openxmlformats.org/officeDocument/2006/relationships/hyperlink" Target="https://www.nweurope.eu/projects/project-search/e-0-desirable-warm-affordable-homes-for-life/" TargetMode="External"/><Relationship Id="rId77" Type="http://schemas.openxmlformats.org/officeDocument/2006/relationships/hyperlink" Target="https://northsearegion.eu/dual-ports" TargetMode="External"/><Relationship Id="rId8" Type="http://schemas.openxmlformats.org/officeDocument/2006/relationships/image" Target="media/image1.png"/><Relationship Id="rId51" Type="http://schemas.openxmlformats.org/officeDocument/2006/relationships/hyperlink" Target="https://www.oostende.be/scape" TargetMode="External"/><Relationship Id="rId72" Type="http://schemas.openxmlformats.org/officeDocument/2006/relationships/hyperlink" Target="https://northsearegion.eu/cupido" TargetMode="External"/><Relationship Id="rId80" Type="http://schemas.openxmlformats.org/officeDocument/2006/relationships/hyperlink" Target="https://www.interregeurope.eu/passage/" TargetMode="External"/><Relationship Id="rId85" Type="http://schemas.openxmlformats.org/officeDocument/2006/relationships/hyperlink" Target="https://www.gov.uk/government/publications/the-7-principles-of-public-life" TargetMode="External"/><Relationship Id="rId93" Type="http://schemas.openxmlformats.org/officeDocument/2006/relationships/header" Target="header3.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kmep.org.uk/meetings/info-page/kent-and-medway-economic-partnership-meeting-wednesday-19-may-2021" TargetMode="External"/><Relationship Id="rId17" Type="http://schemas.openxmlformats.org/officeDocument/2006/relationships/diagramQuickStyle" Target="diagrams/quickStyle1.xml"/><Relationship Id="rId25" Type="http://schemas.openxmlformats.org/officeDocument/2006/relationships/hyperlink" Target="https://southeastbusiness.org.uk/revive/" TargetMode="External"/><Relationship Id="rId33" Type="http://schemas.openxmlformats.org/officeDocument/2006/relationships/hyperlink" Target="https://www.southeastcreatives.co.uk/" TargetMode="External"/><Relationship Id="rId38" Type="http://schemas.openxmlformats.org/officeDocument/2006/relationships/hyperlink" Target="https://www.southeastlep.com/project/work-routes/" TargetMode="External"/><Relationship Id="rId46" Type="http://schemas.openxmlformats.org/officeDocument/2006/relationships/hyperlink" Target="https://www.letsitch.eu/" TargetMode="External"/><Relationship Id="rId59" Type="http://schemas.openxmlformats.org/officeDocument/2006/relationships/hyperlink" Target="https://upcycleyourwaste.com/" TargetMode="External"/><Relationship Id="rId67" Type="http://schemas.openxmlformats.org/officeDocument/2006/relationships/hyperlink" Target="https://www.channelmanche.com/en/projects/approved-projects/h20-source2seas/" TargetMode="External"/><Relationship Id="rId20" Type="http://schemas.openxmlformats.org/officeDocument/2006/relationships/chart" Target="charts/chart1.xml"/><Relationship Id="rId41" Type="http://schemas.openxmlformats.org/officeDocument/2006/relationships/hyperlink" Target="https://www.southeastlep.com/projects/eu-projects/" TargetMode="External"/><Relationship Id="rId54" Type="http://schemas.openxmlformats.org/officeDocument/2006/relationships/hyperlink" Target="https://www.emr.ac.uk/projects/bio4safe-reducing-water-fertiliser-inputs-horticulture-making-use-commercially-available-biostimulants-innovative-plant-sensors/" TargetMode="External"/><Relationship Id="rId62" Type="http://schemas.openxmlformats.org/officeDocument/2006/relationships/hyperlink" Target="https://www.channelmanche.com/en/news-and-media/latest-news/uk-french-project-unveils-covid-19-recovery-package-for-struggling-communities/" TargetMode="External"/><Relationship Id="rId70" Type="http://schemas.openxmlformats.org/officeDocument/2006/relationships/hyperlink" Target="https://www.nweurope.eu/projects/project-search/fcrbe-facilitating-the-circulation-of-reclaimed-building-elements-in-northwestern-europe/" TargetMode="External"/><Relationship Id="rId75" Type="http://schemas.openxmlformats.org/officeDocument/2006/relationships/hyperlink" Target="https://northsearegion.eu/begin" TargetMode="External"/><Relationship Id="rId83" Type="http://schemas.openxmlformats.org/officeDocument/2006/relationships/hyperlink" Target="http://kmep.org.uk/meetings" TargetMode="External"/><Relationship Id="rId88" Type="http://schemas.openxmlformats.org/officeDocument/2006/relationships/hyperlink" Target="http://www.southeastlep.com/images/uploads/resources/SELEP_GiftandHospitalityDeclarationCaptureform-V1.pdf" TargetMode="External"/><Relationship Id="rId91" Type="http://schemas.openxmlformats.org/officeDocument/2006/relationships/header" Target="header2.xml"/><Relationship Id="rId9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hyperlink" Target="http://www.tale.org.uk/" TargetMode="External"/><Relationship Id="rId28" Type="http://schemas.openxmlformats.org/officeDocument/2006/relationships/hyperlink" Target="https://newable.co.uk/case-study/get-exporting/" TargetMode="External"/><Relationship Id="rId36" Type="http://schemas.openxmlformats.org/officeDocument/2006/relationships/hyperlink" Target="https://locase.co.uk/" TargetMode="External"/><Relationship Id="rId49" Type="http://schemas.openxmlformats.org/officeDocument/2006/relationships/hyperlink" Target="https://www.cooltowns.eu/best-practice/helping-make-margate-a-cooler-greener-place/" TargetMode="External"/><Relationship Id="rId57" Type="http://schemas.openxmlformats.org/officeDocument/2006/relationships/hyperlink" Target="https://www.emr.ac.uk/projects/horti-bluec/" TargetMode="External"/><Relationship Id="rId10" Type="http://schemas.openxmlformats.org/officeDocument/2006/relationships/hyperlink" Target="http://kmep.org.uk/meetings/info-page/kent-and-medway-economic-partnership-meeting-wednesday-19-may-2021" TargetMode="External"/><Relationship Id="rId31" Type="http://schemas.openxmlformats.org/officeDocument/2006/relationships/hyperlink" Target="file:///\\invicta.cantium.net\kccroot\users\shq\shq3\pughd01\Desktop\Funding\Mercury%20Rising" TargetMode="External"/><Relationship Id="rId44" Type="http://schemas.openxmlformats.org/officeDocument/2006/relationships/hyperlink" Target="https://www.kentinternationalbusiness.co.uk/ise/results/" TargetMode="External"/><Relationship Id="rId52" Type="http://schemas.openxmlformats.org/officeDocument/2006/relationships/hyperlink" Target="https://star2cs.com" TargetMode="External"/><Relationship Id="rId60" Type="http://schemas.openxmlformats.org/officeDocument/2006/relationships/hyperlink" Target="https://www.channelmanche.com/en/projects/approved-projects/highly-efficient-innovative-shallow-water-based-sea-water-air-conditioning-solution-for-the-channel-area/" TargetMode="External"/><Relationship Id="rId65" Type="http://schemas.openxmlformats.org/officeDocument/2006/relationships/hyperlink" Target="https://www.channelmanche.com/en/projects/approved-projects/unesco-sites-across-the-channel/" TargetMode="External"/><Relationship Id="rId73" Type="http://schemas.openxmlformats.org/officeDocument/2006/relationships/hyperlink" Target="https://northsearegion.eu/create-converge" TargetMode="External"/><Relationship Id="rId78" Type="http://schemas.openxmlformats.org/officeDocument/2006/relationships/hyperlink" Target="https://www.interregeurope.eu/sie/" TargetMode="External"/><Relationship Id="rId81" Type="http://schemas.openxmlformats.org/officeDocument/2006/relationships/hyperlink" Target="https://www.interregeurope.eu/greenpilgrimage/" TargetMode="External"/><Relationship Id="rId86" Type="http://schemas.openxmlformats.org/officeDocument/2006/relationships/hyperlink" Target="http://www.southeastlep.com/images/uploads/resources/Confidential_reporting_of_complaints_draft_for_approval_010218.pdf" TargetMode="External"/><Relationship Id="rId9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cid:image004.png@01D167D7.B9982300" TargetMode="External"/><Relationship Id="rId13" Type="http://schemas.openxmlformats.org/officeDocument/2006/relationships/hyperlink" Target="http://kmep.org.uk/meetings/info-page/kent-and-medway-economic-partnership-meeting-wednesday-19-may-2021" TargetMode="External"/><Relationship Id="rId18" Type="http://schemas.openxmlformats.org/officeDocument/2006/relationships/diagramColors" Target="diagrams/colors1.xml"/><Relationship Id="rId39" Type="http://schemas.openxmlformats.org/officeDocument/2006/relationships/hyperlink" Target="https://www.gov.uk/government/publications/esf-2014-to-2020-programme-list-of-contract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qualityhumanrights.com/en/advice-and-guidance/sex-discrimination" TargetMode="External"/><Relationship Id="rId3" Type="http://schemas.openxmlformats.org/officeDocument/2006/relationships/hyperlink" Target="https://www.equalityhumanrights.com/en/advice-and-guidance/gender-reassignment-discrimination" TargetMode="External"/><Relationship Id="rId7" Type="http://schemas.openxmlformats.org/officeDocument/2006/relationships/hyperlink" Target="https://www.equalityhumanrights.com/en/advice-and-guidance/religion-or-belief-discrimination" TargetMode="External"/><Relationship Id="rId2" Type="http://schemas.openxmlformats.org/officeDocument/2006/relationships/hyperlink" Target="https://www.equalityhumanrights.com/en/advice-and-guidance/disability-discrimination" TargetMode="External"/><Relationship Id="rId1" Type="http://schemas.openxmlformats.org/officeDocument/2006/relationships/hyperlink" Target="https://www.equalityhumanrights.com/en/advice-and-guidance/age-discrimination" TargetMode="External"/><Relationship Id="rId6" Type="http://schemas.openxmlformats.org/officeDocument/2006/relationships/hyperlink" Target="https://www.equalityhumanrights.com/en/advice-and-guidance/race-discrimination" TargetMode="External"/><Relationship Id="rId5" Type="http://schemas.openxmlformats.org/officeDocument/2006/relationships/hyperlink" Target="https://www.equalityhumanrights.com/en/our-work/managing-pregnancy-and-maternity-workplace" TargetMode="External"/><Relationship Id="rId4" Type="http://schemas.openxmlformats.org/officeDocument/2006/relationships/hyperlink" Target="https://www.equalityhumanrights.com/en/advice-and-guidance/marriage-and-civil-partnership-discrimination" TargetMode="External"/><Relationship Id="rId9" Type="http://schemas.openxmlformats.org/officeDocument/2006/relationships/hyperlink" Target="https://www.equalityhumanrights.com/en/advice-and-guidance/sexual-orientation-discrimin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essexcountycouncil.sharepoint.com/sites/SELEPSecretariatAll/Shared%20Documents/General/LGF%20Programme%20Management/Monitoring%20and%20Evaluation/Lessons%20learnt%20report/Data%20for%20report%2009.04.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Average months delay by type of intervention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stacked"/>
        <c:varyColors val="0"/>
        <c:ser>
          <c:idx val="2"/>
          <c:order val="2"/>
          <c:tx>
            <c:strRef>
              <c:f>'Graphs '!$F$27</c:f>
              <c:strCache>
                <c:ptCount val="1"/>
                <c:pt idx="0">
                  <c:v>Average months delay</c:v>
                </c:pt>
              </c:strCache>
            </c:strRef>
          </c:tx>
          <c:spPr>
            <a:solidFill>
              <a:schemeClr val="accent3">
                <a:tint val="65000"/>
              </a:schemeClr>
            </a:solidFill>
            <a:ln>
              <a:noFill/>
            </a:ln>
            <a:effectLst/>
          </c:spPr>
          <c:invertIfNegative val="0"/>
          <c:cat>
            <c:strRef>
              <c:f>'Graphs '!$C$28:$C$40</c:f>
              <c:strCache>
                <c:ptCount val="13"/>
                <c:pt idx="0">
                  <c:v>Broadband </c:v>
                </c:pt>
                <c:pt idx="1">
                  <c:v>Housing </c:v>
                </c:pt>
                <c:pt idx="2">
                  <c:v>Bus</c:v>
                </c:pt>
                <c:pt idx="3">
                  <c:v>Business Investment </c:v>
                </c:pt>
                <c:pt idx="4">
                  <c:v>Flood Defence </c:v>
                </c:pt>
                <c:pt idx="5">
                  <c:v>Walking and Cycling </c:v>
                </c:pt>
                <c:pt idx="6">
                  <c:v>Town Centre Regeneration </c:v>
                </c:pt>
                <c:pt idx="7">
                  <c:v>Commercial Space</c:v>
                </c:pt>
                <c:pt idx="8">
                  <c:v>Rail </c:v>
                </c:pt>
                <c:pt idx="9">
                  <c:v>Site Enabling works</c:v>
                </c:pt>
                <c:pt idx="10">
                  <c:v>Capital Skills</c:v>
                </c:pt>
                <c:pt idx="11">
                  <c:v>Sustainable Transport Package </c:v>
                </c:pt>
                <c:pt idx="12">
                  <c:v>Highway Improvements</c:v>
                </c:pt>
              </c:strCache>
            </c:strRef>
          </c:cat>
          <c:val>
            <c:numRef>
              <c:f>'Graphs '!$F$28:$F$40</c:f>
              <c:numCache>
                <c:formatCode>0</c:formatCode>
                <c:ptCount val="13"/>
                <c:pt idx="0">
                  <c:v>0</c:v>
                </c:pt>
                <c:pt idx="1">
                  <c:v>0</c:v>
                </c:pt>
                <c:pt idx="2">
                  <c:v>0</c:v>
                </c:pt>
                <c:pt idx="3">
                  <c:v>2.5</c:v>
                </c:pt>
                <c:pt idx="4">
                  <c:v>5.666666666666667</c:v>
                </c:pt>
                <c:pt idx="5">
                  <c:v>7.8</c:v>
                </c:pt>
                <c:pt idx="6">
                  <c:v>21.833333333333332</c:v>
                </c:pt>
                <c:pt idx="7">
                  <c:v>5.8666666666666663</c:v>
                </c:pt>
                <c:pt idx="8">
                  <c:v>25</c:v>
                </c:pt>
                <c:pt idx="9">
                  <c:v>16.571428571428573</c:v>
                </c:pt>
                <c:pt idx="10">
                  <c:v>1.3488372093023255</c:v>
                </c:pt>
                <c:pt idx="11">
                  <c:v>11.75</c:v>
                </c:pt>
                <c:pt idx="12">
                  <c:v>12.05</c:v>
                </c:pt>
              </c:numCache>
            </c:numRef>
          </c:val>
          <c:extLst>
            <c:ext xmlns:c16="http://schemas.microsoft.com/office/drawing/2014/chart" uri="{C3380CC4-5D6E-409C-BE32-E72D297353CC}">
              <c16:uniqueId val="{00000000-1AF3-4A7F-87C4-4DE9B9851B75}"/>
            </c:ext>
          </c:extLst>
        </c:ser>
        <c:dLbls>
          <c:showLegendKey val="0"/>
          <c:showVal val="0"/>
          <c:showCatName val="0"/>
          <c:showSerName val="0"/>
          <c:showPercent val="0"/>
          <c:showBubbleSize val="0"/>
        </c:dLbls>
        <c:gapWidth val="150"/>
        <c:overlap val="100"/>
        <c:axId val="1152983760"/>
        <c:axId val="1152988680"/>
        <c:extLst>
          <c:ext xmlns:c15="http://schemas.microsoft.com/office/drawing/2012/chart" uri="{02D57815-91ED-43cb-92C2-25804820EDAC}">
            <c15:filteredBarSeries>
              <c15:ser>
                <c:idx val="0"/>
                <c:order val="0"/>
                <c:tx>
                  <c:strRef>
                    <c:extLst>
                      <c:ext uri="{02D57815-91ED-43cb-92C2-25804820EDAC}">
                        <c15:formulaRef>
                          <c15:sqref>'Graphs '!$D$27</c15:sqref>
                        </c15:formulaRef>
                      </c:ext>
                    </c:extLst>
                    <c:strCache>
                      <c:ptCount val="1"/>
                      <c:pt idx="0">
                        <c:v>No. of projects</c:v>
                      </c:pt>
                    </c:strCache>
                  </c:strRef>
                </c:tx>
                <c:spPr>
                  <a:solidFill>
                    <a:schemeClr val="accent3">
                      <a:shade val="65000"/>
                    </a:schemeClr>
                  </a:solidFill>
                  <a:ln>
                    <a:noFill/>
                  </a:ln>
                  <a:effectLst/>
                </c:spPr>
                <c:invertIfNegative val="0"/>
                <c:cat>
                  <c:strRef>
                    <c:extLst>
                      <c:ext uri="{02D57815-91ED-43cb-92C2-25804820EDAC}">
                        <c15:formulaRef>
                          <c15:sqref>'Graphs '!$C$28:$C$40</c15:sqref>
                        </c15:formulaRef>
                      </c:ext>
                    </c:extLst>
                    <c:strCache>
                      <c:ptCount val="13"/>
                      <c:pt idx="0">
                        <c:v>Broadband </c:v>
                      </c:pt>
                      <c:pt idx="1">
                        <c:v>Housing </c:v>
                      </c:pt>
                      <c:pt idx="2">
                        <c:v>Bus</c:v>
                      </c:pt>
                      <c:pt idx="3">
                        <c:v>Business Investment </c:v>
                      </c:pt>
                      <c:pt idx="4">
                        <c:v>Flood Defence </c:v>
                      </c:pt>
                      <c:pt idx="5">
                        <c:v>Walking and Cycling </c:v>
                      </c:pt>
                      <c:pt idx="6">
                        <c:v>Town Centre Regeneration </c:v>
                      </c:pt>
                      <c:pt idx="7">
                        <c:v>Commercial Space</c:v>
                      </c:pt>
                      <c:pt idx="8">
                        <c:v>Rail </c:v>
                      </c:pt>
                      <c:pt idx="9">
                        <c:v>Site Enabling works</c:v>
                      </c:pt>
                      <c:pt idx="10">
                        <c:v>Capital Skills</c:v>
                      </c:pt>
                      <c:pt idx="11">
                        <c:v>Sustainable Transport Package </c:v>
                      </c:pt>
                      <c:pt idx="12">
                        <c:v>Highway Improvements</c:v>
                      </c:pt>
                    </c:strCache>
                  </c:strRef>
                </c:cat>
                <c:val>
                  <c:numRef>
                    <c:extLst>
                      <c:ext uri="{02D57815-91ED-43cb-92C2-25804820EDAC}">
                        <c15:formulaRef>
                          <c15:sqref>'Graphs '!$D$28:$D$40</c15:sqref>
                        </c15:formulaRef>
                      </c:ext>
                    </c:extLst>
                    <c:numCache>
                      <c:formatCode>0</c:formatCode>
                      <c:ptCount val="13"/>
                      <c:pt idx="0">
                        <c:v>1</c:v>
                      </c:pt>
                      <c:pt idx="1">
                        <c:v>3</c:v>
                      </c:pt>
                      <c:pt idx="2">
                        <c:v>1</c:v>
                      </c:pt>
                      <c:pt idx="3">
                        <c:v>2</c:v>
                      </c:pt>
                      <c:pt idx="4">
                        <c:v>3</c:v>
                      </c:pt>
                      <c:pt idx="5">
                        <c:v>5</c:v>
                      </c:pt>
                      <c:pt idx="6">
                        <c:v>6</c:v>
                      </c:pt>
                      <c:pt idx="7">
                        <c:v>15</c:v>
                      </c:pt>
                      <c:pt idx="8">
                        <c:v>4</c:v>
                      </c:pt>
                      <c:pt idx="9">
                        <c:v>7</c:v>
                      </c:pt>
                      <c:pt idx="10">
                        <c:v>43</c:v>
                      </c:pt>
                      <c:pt idx="11">
                        <c:v>12</c:v>
                      </c:pt>
                      <c:pt idx="12">
                        <c:v>40</c:v>
                      </c:pt>
                    </c:numCache>
                  </c:numRef>
                </c:val>
                <c:extLst>
                  <c:ext xmlns:c16="http://schemas.microsoft.com/office/drawing/2014/chart" uri="{C3380CC4-5D6E-409C-BE32-E72D297353CC}">
                    <c16:uniqueId val="{00000001-1AF3-4A7F-87C4-4DE9B9851B7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'Graphs '!$E$27</c15:sqref>
                        </c15:formulaRef>
                      </c:ext>
                    </c:extLst>
                    <c:strCache>
                      <c:ptCount val="1"/>
                      <c:pt idx="0">
                        <c:v>Months delay</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'Graphs '!$C$28:$C$40</c15:sqref>
                        </c15:formulaRef>
                      </c:ext>
                    </c:extLst>
                    <c:strCache>
                      <c:ptCount val="13"/>
                      <c:pt idx="0">
                        <c:v>Broadband </c:v>
                      </c:pt>
                      <c:pt idx="1">
                        <c:v>Housing </c:v>
                      </c:pt>
                      <c:pt idx="2">
                        <c:v>Bus</c:v>
                      </c:pt>
                      <c:pt idx="3">
                        <c:v>Business Investment </c:v>
                      </c:pt>
                      <c:pt idx="4">
                        <c:v>Flood Defence </c:v>
                      </c:pt>
                      <c:pt idx="5">
                        <c:v>Walking and Cycling </c:v>
                      </c:pt>
                      <c:pt idx="6">
                        <c:v>Town Centre Regeneration </c:v>
                      </c:pt>
                      <c:pt idx="7">
                        <c:v>Commercial Space</c:v>
                      </c:pt>
                      <c:pt idx="8">
                        <c:v>Rail </c:v>
                      </c:pt>
                      <c:pt idx="9">
                        <c:v>Site Enabling works</c:v>
                      </c:pt>
                      <c:pt idx="10">
                        <c:v>Capital Skills</c:v>
                      </c:pt>
                      <c:pt idx="11">
                        <c:v>Sustainable Transport Package </c:v>
                      </c:pt>
                      <c:pt idx="12">
                        <c:v>Highway Improvements</c:v>
                      </c:pt>
                    </c:strCache>
                  </c:strRef>
                </c:cat>
                <c:val>
                  <c:numRef>
                    <c:extLst xmlns:c15="http://schemas.microsoft.com/office/drawing/2012/chart">
                      <c:ext xmlns:c15="http://schemas.microsoft.com/office/drawing/2012/chart" uri="{02D57815-91ED-43cb-92C2-25804820EDAC}">
                        <c15:formulaRef>
                          <c15:sqref>'Graphs '!$E$28:$E$40</c15:sqref>
                        </c15:formulaRef>
                      </c:ext>
                    </c:extLst>
                    <c:numCache>
                      <c:formatCode>0</c:formatCode>
                      <c:ptCount val="13"/>
                      <c:pt idx="0">
                        <c:v>0</c:v>
                      </c:pt>
                      <c:pt idx="1">
                        <c:v>0</c:v>
                      </c:pt>
                      <c:pt idx="2">
                        <c:v>0</c:v>
                      </c:pt>
                      <c:pt idx="3">
                        <c:v>5</c:v>
                      </c:pt>
                      <c:pt idx="4">
                        <c:v>17</c:v>
                      </c:pt>
                      <c:pt idx="5">
                        <c:v>39</c:v>
                      </c:pt>
                      <c:pt idx="6">
                        <c:v>131</c:v>
                      </c:pt>
                      <c:pt idx="7">
                        <c:v>88</c:v>
                      </c:pt>
                      <c:pt idx="8">
                        <c:v>100</c:v>
                      </c:pt>
                      <c:pt idx="9">
                        <c:v>116</c:v>
                      </c:pt>
                      <c:pt idx="10">
                        <c:v>58</c:v>
                      </c:pt>
                      <c:pt idx="11">
                        <c:v>141</c:v>
                      </c:pt>
                      <c:pt idx="12">
                        <c:v>482</c:v>
                      </c:pt>
                    </c:numCache>
                  </c:numRef>
                </c:val>
                <c:extLst xmlns:c15="http://schemas.microsoft.com/office/drawing/2012/chart">
                  <c:ext xmlns:c16="http://schemas.microsoft.com/office/drawing/2014/chart" uri="{C3380CC4-5D6E-409C-BE32-E72D297353CC}">
                    <c16:uniqueId val="{00000002-1AF3-4A7F-87C4-4DE9B9851B75}"/>
                  </c:ext>
                </c:extLst>
              </c15:ser>
            </c15:filteredBarSeries>
          </c:ext>
        </c:extLst>
      </c:barChart>
      <c:catAx>
        <c:axId val="1152983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52988680"/>
        <c:crosses val="autoZero"/>
        <c:auto val="1"/>
        <c:lblAlgn val="ctr"/>
        <c:lblOffset val="100"/>
        <c:noMultiLvlLbl val="0"/>
      </c:catAx>
      <c:valAx>
        <c:axId val="11529886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5298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578377-F93C-4CA0-9C4F-8F9ED5540906}" type="doc">
      <dgm:prSet loTypeId="urn:microsoft.com/office/officeart/2005/8/layout/process3" loCatId="process" qsTypeId="urn:microsoft.com/office/officeart/2005/8/quickstyle/simple1" qsCatId="simple" csTypeId="urn:microsoft.com/office/officeart/2005/8/colors/accent2_1" csCatId="accent2" phldr="1"/>
      <dgm:spPr/>
      <dgm:t>
        <a:bodyPr/>
        <a:lstStyle/>
        <a:p>
          <a:endParaRPr lang="en-GB"/>
        </a:p>
      </dgm:t>
    </dgm:pt>
    <dgm:pt modelId="{7BD790BD-989A-4E80-9AA6-FDB52F9065AD}">
      <dgm:prSet phldrT="[Text]"/>
      <dgm:spPr/>
      <dgm:t>
        <a:bodyPr/>
        <a:lstStyle/>
        <a:p>
          <a:r>
            <a:rPr lang="en-GB">
              <a:solidFill>
                <a:sysClr val="windowText" lastClr="000000"/>
              </a:solidFill>
            </a:rPr>
            <a:t>M &amp; E Plan </a:t>
          </a:r>
        </a:p>
      </dgm:t>
    </dgm:pt>
    <dgm:pt modelId="{A85E34A3-A177-4012-8FA9-F264BED97049}" type="parTrans" cxnId="{A2992518-BC5F-4ADC-BA43-5AEF99B9CBDE}">
      <dgm:prSet/>
      <dgm:spPr/>
      <dgm:t>
        <a:bodyPr/>
        <a:lstStyle/>
        <a:p>
          <a:endParaRPr lang="en-GB">
            <a:solidFill>
              <a:sysClr val="windowText" lastClr="000000"/>
            </a:solidFill>
          </a:endParaRPr>
        </a:p>
      </dgm:t>
    </dgm:pt>
    <dgm:pt modelId="{72CF6640-E3C1-490C-AE63-2D70E9CF40D7}" type="sibTrans" cxnId="{A2992518-BC5F-4ADC-BA43-5AEF99B9CBDE}">
      <dgm:prSet/>
      <dgm:spPr/>
      <dgm:t>
        <a:bodyPr/>
        <a:lstStyle/>
        <a:p>
          <a:endParaRPr lang="en-GB">
            <a:solidFill>
              <a:sysClr val="windowText" lastClr="000000"/>
            </a:solidFill>
          </a:endParaRPr>
        </a:p>
      </dgm:t>
    </dgm:pt>
    <dgm:pt modelId="{11885221-8C4B-4F48-AA8C-F7FFEF79DF51}">
      <dgm:prSet phldrT="[Text]"/>
      <dgm:spPr/>
      <dgm:t>
        <a:bodyPr/>
        <a:lstStyle/>
        <a:p>
          <a:r>
            <a:rPr lang="en-GB">
              <a:solidFill>
                <a:sysClr val="windowText" lastClr="000000"/>
              </a:solidFill>
            </a:rPr>
            <a:t>Included within the Business Case</a:t>
          </a:r>
        </a:p>
      </dgm:t>
    </dgm:pt>
    <dgm:pt modelId="{DA6F86D1-B80F-4DDA-B26F-25E2F82F4089}" type="parTrans" cxnId="{93129CA2-DF03-44A0-843B-119EA274D553}">
      <dgm:prSet/>
      <dgm:spPr/>
      <dgm:t>
        <a:bodyPr/>
        <a:lstStyle/>
        <a:p>
          <a:endParaRPr lang="en-GB">
            <a:solidFill>
              <a:sysClr val="windowText" lastClr="000000"/>
            </a:solidFill>
          </a:endParaRPr>
        </a:p>
      </dgm:t>
    </dgm:pt>
    <dgm:pt modelId="{1BFA02DB-90F4-4B30-B79E-FA716418FB66}" type="sibTrans" cxnId="{93129CA2-DF03-44A0-843B-119EA274D553}">
      <dgm:prSet/>
      <dgm:spPr/>
      <dgm:t>
        <a:bodyPr/>
        <a:lstStyle/>
        <a:p>
          <a:endParaRPr lang="en-GB">
            <a:solidFill>
              <a:sysClr val="windowText" lastClr="000000"/>
            </a:solidFill>
          </a:endParaRPr>
        </a:p>
      </dgm:t>
    </dgm:pt>
    <dgm:pt modelId="{AA4F869A-551D-4EE2-AEC9-F37FACB2C7A7}">
      <dgm:prSet phldrT="[Text]"/>
      <dgm:spPr/>
      <dgm:t>
        <a:bodyPr/>
        <a:lstStyle/>
        <a:p>
          <a:r>
            <a:rPr lang="en-GB">
              <a:solidFill>
                <a:sysClr val="windowText" lastClr="000000"/>
              </a:solidFill>
            </a:rPr>
            <a:t>Baseline Report</a:t>
          </a:r>
        </a:p>
      </dgm:t>
    </dgm:pt>
    <dgm:pt modelId="{C2FE8A00-9C2F-4E4B-AC08-49B948CEDB33}" type="parTrans" cxnId="{5FEE01B8-8720-4CB6-8918-A6D5EECB04EB}">
      <dgm:prSet/>
      <dgm:spPr/>
      <dgm:t>
        <a:bodyPr/>
        <a:lstStyle/>
        <a:p>
          <a:endParaRPr lang="en-GB">
            <a:solidFill>
              <a:sysClr val="windowText" lastClr="000000"/>
            </a:solidFill>
          </a:endParaRPr>
        </a:p>
      </dgm:t>
    </dgm:pt>
    <dgm:pt modelId="{4FF35066-D9F1-4DF2-9920-47B864866DF3}" type="sibTrans" cxnId="{5FEE01B8-8720-4CB6-8918-A6D5EECB04EB}">
      <dgm:prSet/>
      <dgm:spPr/>
      <dgm:t>
        <a:bodyPr/>
        <a:lstStyle/>
        <a:p>
          <a:endParaRPr lang="en-GB">
            <a:solidFill>
              <a:sysClr val="windowText" lastClr="000000"/>
            </a:solidFill>
          </a:endParaRPr>
        </a:p>
      </dgm:t>
    </dgm:pt>
    <dgm:pt modelId="{AE1B1A5A-19A3-4F40-8FFD-07AA94987025}">
      <dgm:prSet phldrT="[Text]"/>
      <dgm:spPr/>
      <dgm:t>
        <a:bodyPr/>
        <a:lstStyle/>
        <a:p>
          <a:r>
            <a:rPr lang="en-GB">
              <a:solidFill>
                <a:sysClr val="windowText" lastClr="000000"/>
              </a:solidFill>
            </a:rPr>
            <a:t>Produced at the same time as the Business Case</a:t>
          </a:r>
        </a:p>
      </dgm:t>
    </dgm:pt>
    <dgm:pt modelId="{D82D0B01-063E-4FD8-A777-19EA8947F664}" type="parTrans" cxnId="{23A59A81-ABC1-4999-8F50-0464D66A58B2}">
      <dgm:prSet/>
      <dgm:spPr/>
      <dgm:t>
        <a:bodyPr/>
        <a:lstStyle/>
        <a:p>
          <a:endParaRPr lang="en-GB">
            <a:solidFill>
              <a:sysClr val="windowText" lastClr="000000"/>
            </a:solidFill>
          </a:endParaRPr>
        </a:p>
      </dgm:t>
    </dgm:pt>
    <dgm:pt modelId="{CC726B93-6FEC-447B-ACA9-7E0438E1E56F}" type="sibTrans" cxnId="{23A59A81-ABC1-4999-8F50-0464D66A58B2}">
      <dgm:prSet/>
      <dgm:spPr/>
      <dgm:t>
        <a:bodyPr/>
        <a:lstStyle/>
        <a:p>
          <a:endParaRPr lang="en-GB">
            <a:solidFill>
              <a:sysClr val="windowText" lastClr="000000"/>
            </a:solidFill>
          </a:endParaRPr>
        </a:p>
      </dgm:t>
    </dgm:pt>
    <dgm:pt modelId="{C332E41A-B63F-4AC2-857F-6B88A90FA275}">
      <dgm:prSet phldrT="[Text]"/>
      <dgm:spPr/>
      <dgm:t>
        <a:bodyPr/>
        <a:lstStyle/>
        <a:p>
          <a:r>
            <a:rPr lang="en-GB">
              <a:solidFill>
                <a:sysClr val="windowText" lastClr="000000"/>
              </a:solidFill>
            </a:rPr>
            <a:t>One year after opening report </a:t>
          </a:r>
        </a:p>
      </dgm:t>
    </dgm:pt>
    <dgm:pt modelId="{BCAD19A3-C83B-4C5F-A488-399952631BC7}" type="parTrans" cxnId="{1C0EF199-AA45-4B34-BD30-63CCEA847210}">
      <dgm:prSet/>
      <dgm:spPr/>
      <dgm:t>
        <a:bodyPr/>
        <a:lstStyle/>
        <a:p>
          <a:endParaRPr lang="en-GB">
            <a:solidFill>
              <a:sysClr val="windowText" lastClr="000000"/>
            </a:solidFill>
          </a:endParaRPr>
        </a:p>
      </dgm:t>
    </dgm:pt>
    <dgm:pt modelId="{516053AC-55FF-4C02-9090-36E0AE29766A}" type="sibTrans" cxnId="{1C0EF199-AA45-4B34-BD30-63CCEA847210}">
      <dgm:prSet/>
      <dgm:spPr/>
      <dgm:t>
        <a:bodyPr/>
        <a:lstStyle/>
        <a:p>
          <a:endParaRPr lang="en-GB">
            <a:solidFill>
              <a:sysClr val="windowText" lastClr="000000"/>
            </a:solidFill>
          </a:endParaRPr>
        </a:p>
      </dgm:t>
    </dgm:pt>
    <dgm:pt modelId="{BB71205B-BFF0-4D70-A11F-03F72D376E82}">
      <dgm:prSet phldrT="[Text]"/>
      <dgm:spPr/>
      <dgm:t>
        <a:bodyPr/>
        <a:lstStyle/>
        <a:p>
          <a:r>
            <a:rPr lang="en-GB">
              <a:solidFill>
                <a:sysClr val="windowText" lastClr="000000"/>
              </a:solidFill>
            </a:rPr>
            <a:t>Produced one year after the completion of the project</a:t>
          </a:r>
        </a:p>
      </dgm:t>
    </dgm:pt>
    <dgm:pt modelId="{6F424E45-F101-477C-8E13-05E62C5EA62F}" type="parTrans" cxnId="{3E2493C5-1954-42C0-BFE3-A96DF87450E7}">
      <dgm:prSet/>
      <dgm:spPr/>
      <dgm:t>
        <a:bodyPr/>
        <a:lstStyle/>
        <a:p>
          <a:endParaRPr lang="en-GB">
            <a:solidFill>
              <a:sysClr val="windowText" lastClr="000000"/>
            </a:solidFill>
          </a:endParaRPr>
        </a:p>
      </dgm:t>
    </dgm:pt>
    <dgm:pt modelId="{7154769E-0C1E-4A11-9583-C0AB169AE1DC}" type="sibTrans" cxnId="{3E2493C5-1954-42C0-BFE3-A96DF87450E7}">
      <dgm:prSet/>
      <dgm:spPr/>
      <dgm:t>
        <a:bodyPr/>
        <a:lstStyle/>
        <a:p>
          <a:endParaRPr lang="en-GB">
            <a:solidFill>
              <a:sysClr val="windowText" lastClr="000000"/>
            </a:solidFill>
          </a:endParaRPr>
        </a:p>
      </dgm:t>
    </dgm:pt>
    <dgm:pt modelId="{BF1D32E7-8E49-4B7B-B2DD-4E51EFF2375D}">
      <dgm:prSet/>
      <dgm:spPr/>
      <dgm:t>
        <a:bodyPr/>
        <a:lstStyle/>
        <a:p>
          <a:r>
            <a:rPr lang="en-GB">
              <a:solidFill>
                <a:sysClr val="windowText" lastClr="000000"/>
              </a:solidFill>
            </a:rPr>
            <a:t>Three/Five years after opening report </a:t>
          </a:r>
        </a:p>
      </dgm:t>
    </dgm:pt>
    <dgm:pt modelId="{0BD12355-CAE6-45A7-9079-A5E4126D1394}" type="parTrans" cxnId="{26EE48BA-AB86-4750-8D6E-8074EC1E77BA}">
      <dgm:prSet/>
      <dgm:spPr/>
      <dgm:t>
        <a:bodyPr/>
        <a:lstStyle/>
        <a:p>
          <a:endParaRPr lang="en-GB">
            <a:solidFill>
              <a:sysClr val="windowText" lastClr="000000"/>
            </a:solidFill>
          </a:endParaRPr>
        </a:p>
      </dgm:t>
    </dgm:pt>
    <dgm:pt modelId="{3A9849B5-321B-4D23-B4FB-BADE1B30DC36}" type="sibTrans" cxnId="{26EE48BA-AB86-4750-8D6E-8074EC1E77BA}">
      <dgm:prSet/>
      <dgm:spPr/>
      <dgm:t>
        <a:bodyPr/>
        <a:lstStyle/>
        <a:p>
          <a:endParaRPr lang="en-GB">
            <a:solidFill>
              <a:sysClr val="windowText" lastClr="000000"/>
            </a:solidFill>
          </a:endParaRPr>
        </a:p>
      </dgm:t>
    </dgm:pt>
    <dgm:pt modelId="{C0DA9E3B-C6E3-40CF-BC16-C3DC3B639390}">
      <dgm:prSet phldrT="[Text]"/>
      <dgm:spPr/>
      <dgm:t>
        <a:bodyPr/>
        <a:lstStyle/>
        <a:p>
          <a:r>
            <a:rPr lang="en-GB">
              <a:solidFill>
                <a:sysClr val="windowText" lastClr="000000"/>
              </a:solidFill>
            </a:rPr>
            <a:t>Outlines how the monitoring and evaluation of the project will be undertaken</a:t>
          </a:r>
        </a:p>
      </dgm:t>
    </dgm:pt>
    <dgm:pt modelId="{E6437850-B02A-4B47-B588-D8393194F56D}" type="parTrans" cxnId="{3F292E95-F6B4-4FCD-A4B7-B7A7B5835CCB}">
      <dgm:prSet/>
      <dgm:spPr/>
      <dgm:t>
        <a:bodyPr/>
        <a:lstStyle/>
        <a:p>
          <a:endParaRPr lang="en-GB">
            <a:solidFill>
              <a:sysClr val="windowText" lastClr="000000"/>
            </a:solidFill>
          </a:endParaRPr>
        </a:p>
      </dgm:t>
    </dgm:pt>
    <dgm:pt modelId="{18E43B72-69A4-44B0-94BF-C003CC8409AE}" type="sibTrans" cxnId="{3F292E95-F6B4-4FCD-A4B7-B7A7B5835CCB}">
      <dgm:prSet/>
      <dgm:spPr/>
      <dgm:t>
        <a:bodyPr/>
        <a:lstStyle/>
        <a:p>
          <a:endParaRPr lang="en-GB">
            <a:solidFill>
              <a:sysClr val="windowText" lastClr="000000"/>
            </a:solidFill>
          </a:endParaRPr>
        </a:p>
      </dgm:t>
    </dgm:pt>
    <dgm:pt modelId="{942A9537-993C-459E-A700-0C38E4B49A19}">
      <dgm:prSet phldrT="[Text]"/>
      <dgm:spPr/>
      <dgm:t>
        <a:bodyPr/>
        <a:lstStyle/>
        <a:p>
          <a:r>
            <a:rPr lang="en-GB">
              <a:solidFill>
                <a:sysClr val="windowText" lastClr="000000"/>
              </a:solidFill>
            </a:rPr>
            <a:t>Provides information about the current conditions (baseline)</a:t>
          </a:r>
        </a:p>
      </dgm:t>
    </dgm:pt>
    <dgm:pt modelId="{A5C573E5-9283-4AA7-9AE8-5C6E5FC679D8}" type="parTrans" cxnId="{040FCBAD-2C9B-4FF3-9E72-D72FFA8404E9}">
      <dgm:prSet/>
      <dgm:spPr/>
      <dgm:t>
        <a:bodyPr/>
        <a:lstStyle/>
        <a:p>
          <a:endParaRPr lang="en-GB">
            <a:solidFill>
              <a:sysClr val="windowText" lastClr="000000"/>
            </a:solidFill>
          </a:endParaRPr>
        </a:p>
      </dgm:t>
    </dgm:pt>
    <dgm:pt modelId="{E4A0BCDE-BA2D-4895-91DE-554508ADE5AE}" type="sibTrans" cxnId="{040FCBAD-2C9B-4FF3-9E72-D72FFA8404E9}">
      <dgm:prSet/>
      <dgm:spPr/>
      <dgm:t>
        <a:bodyPr/>
        <a:lstStyle/>
        <a:p>
          <a:endParaRPr lang="en-GB">
            <a:solidFill>
              <a:sysClr val="windowText" lastClr="000000"/>
            </a:solidFill>
          </a:endParaRPr>
        </a:p>
      </dgm:t>
    </dgm:pt>
    <dgm:pt modelId="{16D8D7AD-DC53-401C-ACD3-7DB10C5D5FCF}">
      <dgm:prSet phldrT="[Text]"/>
      <dgm:spPr/>
      <dgm:t>
        <a:bodyPr/>
        <a:lstStyle/>
        <a:p>
          <a:r>
            <a:rPr lang="en-GB">
              <a:solidFill>
                <a:sysClr val="windowText" lastClr="000000"/>
              </a:solidFill>
            </a:rPr>
            <a:t>Provides information about the delivery of the project outputs and any outcomes realised to date </a:t>
          </a:r>
        </a:p>
      </dgm:t>
    </dgm:pt>
    <dgm:pt modelId="{7C54DF49-D38D-4177-B5C1-972E7CE42160}" type="parTrans" cxnId="{22FFC55A-9F01-4652-A464-2A719627406C}">
      <dgm:prSet/>
      <dgm:spPr/>
      <dgm:t>
        <a:bodyPr/>
        <a:lstStyle/>
        <a:p>
          <a:endParaRPr lang="en-GB">
            <a:solidFill>
              <a:sysClr val="windowText" lastClr="000000"/>
            </a:solidFill>
          </a:endParaRPr>
        </a:p>
      </dgm:t>
    </dgm:pt>
    <dgm:pt modelId="{A8030740-ACF6-4B15-9C38-9E7891192B41}" type="sibTrans" cxnId="{22FFC55A-9F01-4652-A464-2A719627406C}">
      <dgm:prSet/>
      <dgm:spPr/>
      <dgm:t>
        <a:bodyPr/>
        <a:lstStyle/>
        <a:p>
          <a:endParaRPr lang="en-GB">
            <a:solidFill>
              <a:sysClr val="windowText" lastClr="000000"/>
            </a:solidFill>
          </a:endParaRPr>
        </a:p>
      </dgm:t>
    </dgm:pt>
    <dgm:pt modelId="{0804D47B-59A6-4BA5-B68A-FD4D810656FD}">
      <dgm:prSet phldrT="[Text]"/>
      <dgm:spPr/>
      <dgm:t>
        <a:bodyPr/>
        <a:lstStyle/>
        <a:p>
          <a:endParaRPr lang="en-GB">
            <a:solidFill>
              <a:sysClr val="windowText" lastClr="000000"/>
            </a:solidFill>
          </a:endParaRPr>
        </a:p>
      </dgm:t>
    </dgm:pt>
    <dgm:pt modelId="{70EEB3FD-BD77-4C74-AB3C-6D1FD1AF544E}" type="parTrans" cxnId="{48C63100-1A48-4788-AB6D-4C16FA87AE12}">
      <dgm:prSet/>
      <dgm:spPr/>
      <dgm:t>
        <a:bodyPr/>
        <a:lstStyle/>
        <a:p>
          <a:endParaRPr lang="en-GB">
            <a:solidFill>
              <a:sysClr val="windowText" lastClr="000000"/>
            </a:solidFill>
          </a:endParaRPr>
        </a:p>
      </dgm:t>
    </dgm:pt>
    <dgm:pt modelId="{70817D49-5AF2-42DD-9014-3C59D5D0CE57}" type="sibTrans" cxnId="{48C63100-1A48-4788-AB6D-4C16FA87AE12}">
      <dgm:prSet/>
      <dgm:spPr/>
      <dgm:t>
        <a:bodyPr/>
        <a:lstStyle/>
        <a:p>
          <a:endParaRPr lang="en-GB">
            <a:solidFill>
              <a:sysClr val="windowText" lastClr="000000"/>
            </a:solidFill>
          </a:endParaRPr>
        </a:p>
      </dgm:t>
    </dgm:pt>
    <dgm:pt modelId="{59AEB344-9693-4D63-AB2D-71E6F7EECE81}">
      <dgm:prSet phldrT="[Text]"/>
      <dgm:spPr/>
      <dgm:t>
        <a:bodyPr/>
        <a:lstStyle/>
        <a:p>
          <a:r>
            <a:rPr lang="en-GB">
              <a:solidFill>
                <a:sysClr val="windowText" lastClr="000000"/>
              </a:solidFill>
            </a:rPr>
            <a:t>Considers how successful the project was in delivering to time, budget and agreed scope</a:t>
          </a:r>
        </a:p>
      </dgm:t>
    </dgm:pt>
    <dgm:pt modelId="{F3BF8594-4A3C-4055-BD69-111E37CE1D75}" type="parTrans" cxnId="{D7707BF1-3A31-4179-9026-70506A593BFB}">
      <dgm:prSet/>
      <dgm:spPr/>
      <dgm:t>
        <a:bodyPr/>
        <a:lstStyle/>
        <a:p>
          <a:endParaRPr lang="en-GB">
            <a:solidFill>
              <a:sysClr val="windowText" lastClr="000000"/>
            </a:solidFill>
          </a:endParaRPr>
        </a:p>
      </dgm:t>
    </dgm:pt>
    <dgm:pt modelId="{176C8FA8-4C13-49C1-B614-81DBC6151087}" type="sibTrans" cxnId="{D7707BF1-3A31-4179-9026-70506A593BFB}">
      <dgm:prSet/>
      <dgm:spPr/>
      <dgm:t>
        <a:bodyPr/>
        <a:lstStyle/>
        <a:p>
          <a:endParaRPr lang="en-GB">
            <a:solidFill>
              <a:sysClr val="windowText" lastClr="000000"/>
            </a:solidFill>
          </a:endParaRPr>
        </a:p>
      </dgm:t>
    </dgm:pt>
    <dgm:pt modelId="{49B91ED5-64CB-46FA-81AE-7ADFF33134F5}">
      <dgm:prSet phldrT="[Text]"/>
      <dgm:spPr/>
      <dgm:t>
        <a:bodyPr/>
        <a:lstStyle/>
        <a:p>
          <a:endParaRPr lang="en-GB">
            <a:solidFill>
              <a:sysClr val="windowText" lastClr="000000"/>
            </a:solidFill>
          </a:endParaRPr>
        </a:p>
      </dgm:t>
    </dgm:pt>
    <dgm:pt modelId="{FBFF6B2E-0041-4FEB-9401-E8E98BAA7EEB}" type="parTrans" cxnId="{C95920EC-834D-49DD-9C28-D804678BFA43}">
      <dgm:prSet/>
      <dgm:spPr/>
      <dgm:t>
        <a:bodyPr/>
        <a:lstStyle/>
        <a:p>
          <a:endParaRPr lang="en-GB">
            <a:solidFill>
              <a:sysClr val="windowText" lastClr="000000"/>
            </a:solidFill>
          </a:endParaRPr>
        </a:p>
      </dgm:t>
    </dgm:pt>
    <dgm:pt modelId="{7CB738C1-99AF-4A8D-B097-1AEBFB1B0F80}" type="sibTrans" cxnId="{C95920EC-834D-49DD-9C28-D804678BFA43}">
      <dgm:prSet/>
      <dgm:spPr/>
      <dgm:t>
        <a:bodyPr/>
        <a:lstStyle/>
        <a:p>
          <a:endParaRPr lang="en-GB">
            <a:solidFill>
              <a:sysClr val="windowText" lastClr="000000"/>
            </a:solidFill>
          </a:endParaRPr>
        </a:p>
      </dgm:t>
    </dgm:pt>
    <dgm:pt modelId="{18715C33-FC16-4243-979C-FB27B3A39331}">
      <dgm:prSet/>
      <dgm:spPr/>
      <dgm:t>
        <a:bodyPr/>
        <a:lstStyle/>
        <a:p>
          <a:r>
            <a:rPr lang="en-GB">
              <a:solidFill>
                <a:sysClr val="windowText" lastClr="000000"/>
              </a:solidFill>
            </a:rPr>
            <a:t>Produced three years after the project completion for projects under £5m LGF award and five years after for projects with a £8m LGF award. </a:t>
          </a:r>
        </a:p>
      </dgm:t>
    </dgm:pt>
    <dgm:pt modelId="{6A4FE6D6-A62B-48A5-BD2C-5422CA589600}" type="parTrans" cxnId="{E40F31C3-D924-4034-BFC5-FB6A7A5C8647}">
      <dgm:prSet/>
      <dgm:spPr/>
      <dgm:t>
        <a:bodyPr/>
        <a:lstStyle/>
        <a:p>
          <a:endParaRPr lang="en-GB">
            <a:solidFill>
              <a:sysClr val="windowText" lastClr="000000"/>
            </a:solidFill>
          </a:endParaRPr>
        </a:p>
      </dgm:t>
    </dgm:pt>
    <dgm:pt modelId="{D89ED79E-A144-4ECC-926E-A57605D4B2AE}" type="sibTrans" cxnId="{E40F31C3-D924-4034-BFC5-FB6A7A5C8647}">
      <dgm:prSet/>
      <dgm:spPr/>
      <dgm:t>
        <a:bodyPr/>
        <a:lstStyle/>
        <a:p>
          <a:endParaRPr lang="en-GB">
            <a:solidFill>
              <a:sysClr val="windowText" lastClr="000000"/>
            </a:solidFill>
          </a:endParaRPr>
        </a:p>
      </dgm:t>
    </dgm:pt>
    <dgm:pt modelId="{700514C8-3A00-4268-A1B8-F0BFFB16B614}">
      <dgm:prSet/>
      <dgm:spPr/>
      <dgm:t>
        <a:bodyPr/>
        <a:lstStyle/>
        <a:p>
          <a:r>
            <a:rPr lang="en-GB">
              <a:solidFill>
                <a:sysClr val="windowText" lastClr="000000"/>
              </a:solidFill>
            </a:rPr>
            <a:t>Provides details on how successful the project has been in delivering the outcomes stated in the original business case </a:t>
          </a:r>
        </a:p>
      </dgm:t>
    </dgm:pt>
    <dgm:pt modelId="{CF791357-93D9-4A6F-A7A6-4598A2190E18}" type="parTrans" cxnId="{716F9C1D-0A4D-4216-8864-E76E4C06A098}">
      <dgm:prSet/>
      <dgm:spPr/>
      <dgm:t>
        <a:bodyPr/>
        <a:lstStyle/>
        <a:p>
          <a:endParaRPr lang="en-GB">
            <a:solidFill>
              <a:sysClr val="windowText" lastClr="000000"/>
            </a:solidFill>
          </a:endParaRPr>
        </a:p>
      </dgm:t>
    </dgm:pt>
    <dgm:pt modelId="{52DCB36A-628E-45E8-B4DB-D579A21C54CF}" type="sibTrans" cxnId="{716F9C1D-0A4D-4216-8864-E76E4C06A098}">
      <dgm:prSet/>
      <dgm:spPr/>
      <dgm:t>
        <a:bodyPr/>
        <a:lstStyle/>
        <a:p>
          <a:endParaRPr lang="en-GB">
            <a:solidFill>
              <a:sysClr val="windowText" lastClr="000000"/>
            </a:solidFill>
          </a:endParaRPr>
        </a:p>
      </dgm:t>
    </dgm:pt>
    <dgm:pt modelId="{D1302234-512F-4C61-A9A8-106498D647EA}" type="pres">
      <dgm:prSet presAssocID="{B1578377-F93C-4CA0-9C4F-8F9ED5540906}" presName="linearFlow" presStyleCnt="0">
        <dgm:presLayoutVars>
          <dgm:dir/>
          <dgm:animLvl val="lvl"/>
          <dgm:resizeHandles val="exact"/>
        </dgm:presLayoutVars>
      </dgm:prSet>
      <dgm:spPr/>
    </dgm:pt>
    <dgm:pt modelId="{C0890230-302D-4276-B810-6EBB2D2A385B}" type="pres">
      <dgm:prSet presAssocID="{7BD790BD-989A-4E80-9AA6-FDB52F9065AD}" presName="composite" presStyleCnt="0"/>
      <dgm:spPr/>
    </dgm:pt>
    <dgm:pt modelId="{D7629AE9-6415-48F8-A190-314659CFA087}" type="pres">
      <dgm:prSet presAssocID="{7BD790BD-989A-4E80-9AA6-FDB52F9065AD}" presName="parTx" presStyleLbl="node1" presStyleIdx="0" presStyleCnt="4">
        <dgm:presLayoutVars>
          <dgm:chMax val="0"/>
          <dgm:chPref val="0"/>
          <dgm:bulletEnabled val="1"/>
        </dgm:presLayoutVars>
      </dgm:prSet>
      <dgm:spPr/>
    </dgm:pt>
    <dgm:pt modelId="{79696CA6-B634-4325-A84F-BD0F9718BBAD}" type="pres">
      <dgm:prSet presAssocID="{7BD790BD-989A-4E80-9AA6-FDB52F9065AD}" presName="parSh" presStyleLbl="node1" presStyleIdx="0" presStyleCnt="4"/>
      <dgm:spPr/>
    </dgm:pt>
    <dgm:pt modelId="{D451A656-D733-4A67-8D32-D746138F71E4}" type="pres">
      <dgm:prSet presAssocID="{7BD790BD-989A-4E80-9AA6-FDB52F9065AD}" presName="desTx" presStyleLbl="fgAcc1" presStyleIdx="0" presStyleCnt="4">
        <dgm:presLayoutVars>
          <dgm:bulletEnabled val="1"/>
        </dgm:presLayoutVars>
      </dgm:prSet>
      <dgm:spPr/>
    </dgm:pt>
    <dgm:pt modelId="{3CE214E6-1F9D-4E7B-BCF3-BAEA745C67C0}" type="pres">
      <dgm:prSet presAssocID="{72CF6640-E3C1-490C-AE63-2D70E9CF40D7}" presName="sibTrans" presStyleLbl="sibTrans2D1" presStyleIdx="0" presStyleCnt="3"/>
      <dgm:spPr/>
    </dgm:pt>
    <dgm:pt modelId="{326428C5-3F3B-4613-AF77-6CBA1713E5A4}" type="pres">
      <dgm:prSet presAssocID="{72CF6640-E3C1-490C-AE63-2D70E9CF40D7}" presName="connTx" presStyleLbl="sibTrans2D1" presStyleIdx="0" presStyleCnt="3"/>
      <dgm:spPr/>
    </dgm:pt>
    <dgm:pt modelId="{F4736B24-304D-4A7B-9DF1-1D0D48D5D30D}" type="pres">
      <dgm:prSet presAssocID="{AA4F869A-551D-4EE2-AEC9-F37FACB2C7A7}" presName="composite" presStyleCnt="0"/>
      <dgm:spPr/>
    </dgm:pt>
    <dgm:pt modelId="{770B7A65-1F6C-4A71-B5A7-14A6A3BA14C3}" type="pres">
      <dgm:prSet presAssocID="{AA4F869A-551D-4EE2-AEC9-F37FACB2C7A7}" presName="parTx" presStyleLbl="node1" presStyleIdx="0" presStyleCnt="4">
        <dgm:presLayoutVars>
          <dgm:chMax val="0"/>
          <dgm:chPref val="0"/>
          <dgm:bulletEnabled val="1"/>
        </dgm:presLayoutVars>
      </dgm:prSet>
      <dgm:spPr/>
    </dgm:pt>
    <dgm:pt modelId="{104FEBB9-7E24-443D-9645-590EBE37098C}" type="pres">
      <dgm:prSet presAssocID="{AA4F869A-551D-4EE2-AEC9-F37FACB2C7A7}" presName="parSh" presStyleLbl="node1" presStyleIdx="1" presStyleCnt="4"/>
      <dgm:spPr/>
    </dgm:pt>
    <dgm:pt modelId="{E3ADDFB5-ED1E-4F39-90BA-F4CBB831FA20}" type="pres">
      <dgm:prSet presAssocID="{AA4F869A-551D-4EE2-AEC9-F37FACB2C7A7}" presName="desTx" presStyleLbl="fgAcc1" presStyleIdx="1" presStyleCnt="4">
        <dgm:presLayoutVars>
          <dgm:bulletEnabled val="1"/>
        </dgm:presLayoutVars>
      </dgm:prSet>
      <dgm:spPr/>
    </dgm:pt>
    <dgm:pt modelId="{02791518-282C-4953-81E2-7076CBA8A2FB}" type="pres">
      <dgm:prSet presAssocID="{4FF35066-D9F1-4DF2-9920-47B864866DF3}" presName="sibTrans" presStyleLbl="sibTrans2D1" presStyleIdx="1" presStyleCnt="3"/>
      <dgm:spPr/>
    </dgm:pt>
    <dgm:pt modelId="{E68BDC5A-32ED-4FE7-B05F-74004875E936}" type="pres">
      <dgm:prSet presAssocID="{4FF35066-D9F1-4DF2-9920-47B864866DF3}" presName="connTx" presStyleLbl="sibTrans2D1" presStyleIdx="1" presStyleCnt="3"/>
      <dgm:spPr/>
    </dgm:pt>
    <dgm:pt modelId="{A1F0DE3E-800B-4342-B4B1-AFC2891DECE6}" type="pres">
      <dgm:prSet presAssocID="{C332E41A-B63F-4AC2-857F-6B88A90FA275}" presName="composite" presStyleCnt="0"/>
      <dgm:spPr/>
    </dgm:pt>
    <dgm:pt modelId="{36A7FD13-1003-48DF-862B-EE1100EC60D2}" type="pres">
      <dgm:prSet presAssocID="{C332E41A-B63F-4AC2-857F-6B88A90FA275}" presName="parTx" presStyleLbl="node1" presStyleIdx="1" presStyleCnt="4">
        <dgm:presLayoutVars>
          <dgm:chMax val="0"/>
          <dgm:chPref val="0"/>
          <dgm:bulletEnabled val="1"/>
        </dgm:presLayoutVars>
      </dgm:prSet>
      <dgm:spPr/>
    </dgm:pt>
    <dgm:pt modelId="{779D9EF5-0611-45F8-B197-8EBC87806945}" type="pres">
      <dgm:prSet presAssocID="{C332E41A-B63F-4AC2-857F-6B88A90FA275}" presName="parSh" presStyleLbl="node1" presStyleIdx="2" presStyleCnt="4"/>
      <dgm:spPr/>
    </dgm:pt>
    <dgm:pt modelId="{FF731133-DDCB-440B-844D-72787E6EE784}" type="pres">
      <dgm:prSet presAssocID="{C332E41A-B63F-4AC2-857F-6B88A90FA275}" presName="desTx" presStyleLbl="fgAcc1" presStyleIdx="2" presStyleCnt="4">
        <dgm:presLayoutVars>
          <dgm:bulletEnabled val="1"/>
        </dgm:presLayoutVars>
      </dgm:prSet>
      <dgm:spPr/>
    </dgm:pt>
    <dgm:pt modelId="{1568F444-378D-4E6A-8FA0-65C7F1F13690}" type="pres">
      <dgm:prSet presAssocID="{516053AC-55FF-4C02-9090-36E0AE29766A}" presName="sibTrans" presStyleLbl="sibTrans2D1" presStyleIdx="2" presStyleCnt="3"/>
      <dgm:spPr/>
    </dgm:pt>
    <dgm:pt modelId="{E844A997-BE16-4F8B-9511-6648ADBB9BF6}" type="pres">
      <dgm:prSet presAssocID="{516053AC-55FF-4C02-9090-36E0AE29766A}" presName="connTx" presStyleLbl="sibTrans2D1" presStyleIdx="2" presStyleCnt="3"/>
      <dgm:spPr/>
    </dgm:pt>
    <dgm:pt modelId="{015F4045-009A-4714-ADA3-FE65313BD4F1}" type="pres">
      <dgm:prSet presAssocID="{BF1D32E7-8E49-4B7B-B2DD-4E51EFF2375D}" presName="composite" presStyleCnt="0"/>
      <dgm:spPr/>
    </dgm:pt>
    <dgm:pt modelId="{97B9DEAE-3D61-4C0F-8DEF-14EA9EB902F2}" type="pres">
      <dgm:prSet presAssocID="{BF1D32E7-8E49-4B7B-B2DD-4E51EFF2375D}" presName="parTx" presStyleLbl="node1" presStyleIdx="2" presStyleCnt="4">
        <dgm:presLayoutVars>
          <dgm:chMax val="0"/>
          <dgm:chPref val="0"/>
          <dgm:bulletEnabled val="1"/>
        </dgm:presLayoutVars>
      </dgm:prSet>
      <dgm:spPr/>
    </dgm:pt>
    <dgm:pt modelId="{669704F0-5EAA-473A-B863-CFCE15D1A782}" type="pres">
      <dgm:prSet presAssocID="{BF1D32E7-8E49-4B7B-B2DD-4E51EFF2375D}" presName="parSh" presStyleLbl="node1" presStyleIdx="3" presStyleCnt="4"/>
      <dgm:spPr/>
    </dgm:pt>
    <dgm:pt modelId="{2CEE2580-3B4D-4E20-A538-4FEF8DD2DD58}" type="pres">
      <dgm:prSet presAssocID="{BF1D32E7-8E49-4B7B-B2DD-4E51EFF2375D}" presName="desTx" presStyleLbl="fgAcc1" presStyleIdx="3" presStyleCnt="4">
        <dgm:presLayoutVars>
          <dgm:bulletEnabled val="1"/>
        </dgm:presLayoutVars>
      </dgm:prSet>
      <dgm:spPr/>
    </dgm:pt>
  </dgm:ptLst>
  <dgm:cxnLst>
    <dgm:cxn modelId="{48C63100-1A48-4788-AB6D-4C16FA87AE12}" srcId="{C332E41A-B63F-4AC2-857F-6B88A90FA275}" destId="{0804D47B-59A6-4BA5-B68A-FD4D810656FD}" srcOrd="1" destOrd="0" parTransId="{70EEB3FD-BD77-4C74-AB3C-6D1FD1AF544E}" sibTransId="{70817D49-5AF2-42DD-9014-3C59D5D0CE57}"/>
    <dgm:cxn modelId="{B902260B-74A7-4CB9-B8C0-9D5F0DD50E41}" type="presOf" srcId="{16D8D7AD-DC53-401C-ACD3-7DB10C5D5FCF}" destId="{FF731133-DDCB-440B-844D-72787E6EE784}" srcOrd="0" destOrd="2" presId="urn:microsoft.com/office/officeart/2005/8/layout/process3"/>
    <dgm:cxn modelId="{A2992518-BC5F-4ADC-BA43-5AEF99B9CBDE}" srcId="{B1578377-F93C-4CA0-9C4F-8F9ED5540906}" destId="{7BD790BD-989A-4E80-9AA6-FDB52F9065AD}" srcOrd="0" destOrd="0" parTransId="{A85E34A3-A177-4012-8FA9-F264BED97049}" sibTransId="{72CF6640-E3C1-490C-AE63-2D70E9CF40D7}"/>
    <dgm:cxn modelId="{1FC64D19-D8E4-404A-9A48-1576E88448B7}" type="presOf" srcId="{C0DA9E3B-C6E3-40CF-BC16-C3DC3B639390}" destId="{D451A656-D733-4A67-8D32-D746138F71E4}" srcOrd="0" destOrd="1" presId="urn:microsoft.com/office/officeart/2005/8/layout/process3"/>
    <dgm:cxn modelId="{92295E1B-5A17-4DCF-A252-7E242A55FF84}" type="presOf" srcId="{4FF35066-D9F1-4DF2-9920-47B864866DF3}" destId="{E68BDC5A-32ED-4FE7-B05F-74004875E936}" srcOrd="1" destOrd="0" presId="urn:microsoft.com/office/officeart/2005/8/layout/process3"/>
    <dgm:cxn modelId="{194F571D-B510-4DBE-AF42-7D28842CC509}" type="presOf" srcId="{18715C33-FC16-4243-979C-FB27B3A39331}" destId="{2CEE2580-3B4D-4E20-A538-4FEF8DD2DD58}" srcOrd="0" destOrd="0" presId="urn:microsoft.com/office/officeart/2005/8/layout/process3"/>
    <dgm:cxn modelId="{716F9C1D-0A4D-4216-8864-E76E4C06A098}" srcId="{BF1D32E7-8E49-4B7B-B2DD-4E51EFF2375D}" destId="{700514C8-3A00-4268-A1B8-F0BFFB16B614}" srcOrd="1" destOrd="0" parTransId="{CF791357-93D9-4A6F-A7A6-4598A2190E18}" sibTransId="{52DCB36A-628E-45E8-B4DB-D579A21C54CF}"/>
    <dgm:cxn modelId="{62D40A1E-0FFA-4B0F-8910-0148E7838A5E}" type="presOf" srcId="{0804D47B-59A6-4BA5-B68A-FD4D810656FD}" destId="{FF731133-DDCB-440B-844D-72787E6EE784}" srcOrd="0" destOrd="1" presId="urn:microsoft.com/office/officeart/2005/8/layout/process3"/>
    <dgm:cxn modelId="{82593E27-A805-4186-B789-E647E6B7A2EE}" type="presOf" srcId="{C332E41A-B63F-4AC2-857F-6B88A90FA275}" destId="{779D9EF5-0611-45F8-B197-8EBC87806945}" srcOrd="1" destOrd="0" presId="urn:microsoft.com/office/officeart/2005/8/layout/process3"/>
    <dgm:cxn modelId="{C852A928-556B-4B68-B28D-55B88F13425C}" type="presOf" srcId="{C332E41A-B63F-4AC2-857F-6B88A90FA275}" destId="{36A7FD13-1003-48DF-862B-EE1100EC60D2}" srcOrd="0" destOrd="0" presId="urn:microsoft.com/office/officeart/2005/8/layout/process3"/>
    <dgm:cxn modelId="{F176662A-B43A-4743-A8EC-C21E220993FE}" type="presOf" srcId="{AE1B1A5A-19A3-4F40-8FFD-07AA94987025}" destId="{E3ADDFB5-ED1E-4F39-90BA-F4CBB831FA20}" srcOrd="0" destOrd="0" presId="urn:microsoft.com/office/officeart/2005/8/layout/process3"/>
    <dgm:cxn modelId="{C48FDD2D-DF30-4D00-A1B1-606BABE25ADA}" type="presOf" srcId="{BF1D32E7-8E49-4B7B-B2DD-4E51EFF2375D}" destId="{97B9DEAE-3D61-4C0F-8DEF-14EA9EB902F2}" srcOrd="0" destOrd="0" presId="urn:microsoft.com/office/officeart/2005/8/layout/process3"/>
    <dgm:cxn modelId="{B1AA372E-7929-426E-8CF7-E414CC9C014B}" type="presOf" srcId="{AA4F869A-551D-4EE2-AEC9-F37FACB2C7A7}" destId="{770B7A65-1F6C-4A71-B5A7-14A6A3BA14C3}" srcOrd="0" destOrd="0" presId="urn:microsoft.com/office/officeart/2005/8/layout/process3"/>
    <dgm:cxn modelId="{25D06732-71E8-4196-8DB6-3AAFE9BED1FB}" type="presOf" srcId="{516053AC-55FF-4C02-9090-36E0AE29766A}" destId="{E844A997-BE16-4F8B-9511-6648ADBB9BF6}" srcOrd="1" destOrd="0" presId="urn:microsoft.com/office/officeart/2005/8/layout/process3"/>
    <dgm:cxn modelId="{75857937-E2B1-4AE7-B9B5-D9C043477DD8}" type="presOf" srcId="{700514C8-3A00-4268-A1B8-F0BFFB16B614}" destId="{2CEE2580-3B4D-4E20-A538-4FEF8DD2DD58}" srcOrd="0" destOrd="1" presId="urn:microsoft.com/office/officeart/2005/8/layout/process3"/>
    <dgm:cxn modelId="{E3C7EC39-E3A7-4FE0-B851-2AFF7962B6F8}" type="presOf" srcId="{4FF35066-D9F1-4DF2-9920-47B864866DF3}" destId="{02791518-282C-4953-81E2-7076CBA8A2FB}" srcOrd="0" destOrd="0" presId="urn:microsoft.com/office/officeart/2005/8/layout/process3"/>
    <dgm:cxn modelId="{C5A55962-D5ED-4699-908C-8597227D25DA}" type="presOf" srcId="{7BD790BD-989A-4E80-9AA6-FDB52F9065AD}" destId="{79696CA6-B634-4325-A84F-BD0F9718BBAD}" srcOrd="1" destOrd="0" presId="urn:microsoft.com/office/officeart/2005/8/layout/process3"/>
    <dgm:cxn modelId="{2F30DA63-0CBD-49DA-A7F6-BBCE7A987DE1}" type="presOf" srcId="{516053AC-55FF-4C02-9090-36E0AE29766A}" destId="{1568F444-378D-4E6A-8FA0-65C7F1F13690}" srcOrd="0" destOrd="0" presId="urn:microsoft.com/office/officeart/2005/8/layout/process3"/>
    <dgm:cxn modelId="{3B663353-69AA-4A4D-9EBA-2C261DE28D3E}" type="presOf" srcId="{49B91ED5-64CB-46FA-81AE-7ADFF33134F5}" destId="{FF731133-DDCB-440B-844D-72787E6EE784}" srcOrd="0" destOrd="3" presId="urn:microsoft.com/office/officeart/2005/8/layout/process3"/>
    <dgm:cxn modelId="{6A999057-EDFC-491B-A9F7-089F9DA00996}" type="presOf" srcId="{AA4F869A-551D-4EE2-AEC9-F37FACB2C7A7}" destId="{104FEBB9-7E24-443D-9645-590EBE37098C}" srcOrd="1" destOrd="0" presId="urn:microsoft.com/office/officeart/2005/8/layout/process3"/>
    <dgm:cxn modelId="{82838758-3CD9-49D9-9D36-2B3A7601C969}" type="presOf" srcId="{59AEB344-9693-4D63-AB2D-71E6F7EECE81}" destId="{FF731133-DDCB-440B-844D-72787E6EE784}" srcOrd="0" destOrd="4" presId="urn:microsoft.com/office/officeart/2005/8/layout/process3"/>
    <dgm:cxn modelId="{22FFC55A-9F01-4652-A464-2A719627406C}" srcId="{C332E41A-B63F-4AC2-857F-6B88A90FA275}" destId="{16D8D7AD-DC53-401C-ACD3-7DB10C5D5FCF}" srcOrd="2" destOrd="0" parTransId="{7C54DF49-D38D-4177-B5C1-972E7CE42160}" sibTransId="{A8030740-ACF6-4B15-9C38-9E7891192B41}"/>
    <dgm:cxn modelId="{4CB73B7F-7154-4D5E-A57B-657E9CFB870D}" type="presOf" srcId="{942A9537-993C-459E-A700-0C38E4B49A19}" destId="{E3ADDFB5-ED1E-4F39-90BA-F4CBB831FA20}" srcOrd="0" destOrd="1" presId="urn:microsoft.com/office/officeart/2005/8/layout/process3"/>
    <dgm:cxn modelId="{23A59A81-ABC1-4999-8F50-0464D66A58B2}" srcId="{AA4F869A-551D-4EE2-AEC9-F37FACB2C7A7}" destId="{AE1B1A5A-19A3-4F40-8FFD-07AA94987025}" srcOrd="0" destOrd="0" parTransId="{D82D0B01-063E-4FD8-A777-19EA8947F664}" sibTransId="{CC726B93-6FEC-447B-ACA9-7E0438E1E56F}"/>
    <dgm:cxn modelId="{21A6EA8C-C3CE-4B0F-AF7C-F76E975E8B31}" type="presOf" srcId="{72CF6640-E3C1-490C-AE63-2D70E9CF40D7}" destId="{3CE214E6-1F9D-4E7B-BCF3-BAEA745C67C0}" srcOrd="0" destOrd="0" presId="urn:microsoft.com/office/officeart/2005/8/layout/process3"/>
    <dgm:cxn modelId="{3382308F-BEE6-495A-8995-C2A0C08231F8}" type="presOf" srcId="{B1578377-F93C-4CA0-9C4F-8F9ED5540906}" destId="{D1302234-512F-4C61-A9A8-106498D647EA}" srcOrd="0" destOrd="0" presId="urn:microsoft.com/office/officeart/2005/8/layout/process3"/>
    <dgm:cxn modelId="{9234D193-AA54-4FF0-BB71-6B4B37A1E8DD}" type="presOf" srcId="{BB71205B-BFF0-4D70-A11F-03F72D376E82}" destId="{FF731133-DDCB-440B-844D-72787E6EE784}" srcOrd="0" destOrd="0" presId="urn:microsoft.com/office/officeart/2005/8/layout/process3"/>
    <dgm:cxn modelId="{3F292E95-F6B4-4FCD-A4B7-B7A7B5835CCB}" srcId="{7BD790BD-989A-4E80-9AA6-FDB52F9065AD}" destId="{C0DA9E3B-C6E3-40CF-BC16-C3DC3B639390}" srcOrd="1" destOrd="0" parTransId="{E6437850-B02A-4B47-B588-D8393194F56D}" sibTransId="{18E43B72-69A4-44B0-94BF-C003CC8409AE}"/>
    <dgm:cxn modelId="{35609596-8F3E-4B8B-8AE4-D3EBEDAF09A0}" type="presOf" srcId="{72CF6640-E3C1-490C-AE63-2D70E9CF40D7}" destId="{326428C5-3F3B-4613-AF77-6CBA1713E5A4}" srcOrd="1" destOrd="0" presId="urn:microsoft.com/office/officeart/2005/8/layout/process3"/>
    <dgm:cxn modelId="{1C0EF199-AA45-4B34-BD30-63CCEA847210}" srcId="{B1578377-F93C-4CA0-9C4F-8F9ED5540906}" destId="{C332E41A-B63F-4AC2-857F-6B88A90FA275}" srcOrd="2" destOrd="0" parTransId="{BCAD19A3-C83B-4C5F-A488-399952631BC7}" sibTransId="{516053AC-55FF-4C02-9090-36E0AE29766A}"/>
    <dgm:cxn modelId="{93129CA2-DF03-44A0-843B-119EA274D553}" srcId="{7BD790BD-989A-4E80-9AA6-FDB52F9065AD}" destId="{11885221-8C4B-4F48-AA8C-F7FFEF79DF51}" srcOrd="0" destOrd="0" parTransId="{DA6F86D1-B80F-4DDA-B26F-25E2F82F4089}" sibTransId="{1BFA02DB-90F4-4B30-B79E-FA716418FB66}"/>
    <dgm:cxn modelId="{040FCBAD-2C9B-4FF3-9E72-D72FFA8404E9}" srcId="{AA4F869A-551D-4EE2-AEC9-F37FACB2C7A7}" destId="{942A9537-993C-459E-A700-0C38E4B49A19}" srcOrd="1" destOrd="0" parTransId="{A5C573E5-9283-4AA7-9AE8-5C6E5FC679D8}" sibTransId="{E4A0BCDE-BA2D-4895-91DE-554508ADE5AE}"/>
    <dgm:cxn modelId="{5FEE01B8-8720-4CB6-8918-A6D5EECB04EB}" srcId="{B1578377-F93C-4CA0-9C4F-8F9ED5540906}" destId="{AA4F869A-551D-4EE2-AEC9-F37FACB2C7A7}" srcOrd="1" destOrd="0" parTransId="{C2FE8A00-9C2F-4E4B-AC08-49B948CEDB33}" sibTransId="{4FF35066-D9F1-4DF2-9920-47B864866DF3}"/>
    <dgm:cxn modelId="{26EE48BA-AB86-4750-8D6E-8074EC1E77BA}" srcId="{B1578377-F93C-4CA0-9C4F-8F9ED5540906}" destId="{BF1D32E7-8E49-4B7B-B2DD-4E51EFF2375D}" srcOrd="3" destOrd="0" parTransId="{0BD12355-CAE6-45A7-9079-A5E4126D1394}" sibTransId="{3A9849B5-321B-4D23-B4FB-BADE1B30DC36}"/>
    <dgm:cxn modelId="{E40F31C3-D924-4034-BFC5-FB6A7A5C8647}" srcId="{BF1D32E7-8E49-4B7B-B2DD-4E51EFF2375D}" destId="{18715C33-FC16-4243-979C-FB27B3A39331}" srcOrd="0" destOrd="0" parTransId="{6A4FE6D6-A62B-48A5-BD2C-5422CA589600}" sibTransId="{D89ED79E-A144-4ECC-926E-A57605D4B2AE}"/>
    <dgm:cxn modelId="{3E2493C5-1954-42C0-BFE3-A96DF87450E7}" srcId="{C332E41A-B63F-4AC2-857F-6B88A90FA275}" destId="{BB71205B-BFF0-4D70-A11F-03F72D376E82}" srcOrd="0" destOrd="0" parTransId="{6F424E45-F101-477C-8E13-05E62C5EA62F}" sibTransId="{7154769E-0C1E-4A11-9583-C0AB169AE1DC}"/>
    <dgm:cxn modelId="{F90891D7-BB34-4EC6-875D-6C5A1D134F3E}" type="presOf" srcId="{BF1D32E7-8E49-4B7B-B2DD-4E51EFF2375D}" destId="{669704F0-5EAA-473A-B863-CFCE15D1A782}" srcOrd="1" destOrd="0" presId="urn:microsoft.com/office/officeart/2005/8/layout/process3"/>
    <dgm:cxn modelId="{C95920EC-834D-49DD-9C28-D804678BFA43}" srcId="{C332E41A-B63F-4AC2-857F-6B88A90FA275}" destId="{49B91ED5-64CB-46FA-81AE-7ADFF33134F5}" srcOrd="3" destOrd="0" parTransId="{FBFF6B2E-0041-4FEB-9401-E8E98BAA7EEB}" sibTransId="{7CB738C1-99AF-4A8D-B097-1AEBFB1B0F80}"/>
    <dgm:cxn modelId="{D7707BF1-3A31-4179-9026-70506A593BFB}" srcId="{C332E41A-B63F-4AC2-857F-6B88A90FA275}" destId="{59AEB344-9693-4D63-AB2D-71E6F7EECE81}" srcOrd="4" destOrd="0" parTransId="{F3BF8594-4A3C-4055-BD69-111E37CE1D75}" sibTransId="{176C8FA8-4C13-49C1-B614-81DBC6151087}"/>
    <dgm:cxn modelId="{DCEEDCF6-7343-481B-B537-A6A16AE81384}" type="presOf" srcId="{11885221-8C4B-4F48-AA8C-F7FFEF79DF51}" destId="{D451A656-D733-4A67-8D32-D746138F71E4}" srcOrd="0" destOrd="0" presId="urn:microsoft.com/office/officeart/2005/8/layout/process3"/>
    <dgm:cxn modelId="{BD84B2FC-6479-40D8-A124-956107D0F131}" type="presOf" srcId="{7BD790BD-989A-4E80-9AA6-FDB52F9065AD}" destId="{D7629AE9-6415-48F8-A190-314659CFA087}" srcOrd="0" destOrd="0" presId="urn:microsoft.com/office/officeart/2005/8/layout/process3"/>
    <dgm:cxn modelId="{E3D93DF0-B3C3-4698-A3A8-FAB644F523C8}" type="presParOf" srcId="{D1302234-512F-4C61-A9A8-106498D647EA}" destId="{C0890230-302D-4276-B810-6EBB2D2A385B}" srcOrd="0" destOrd="0" presId="urn:microsoft.com/office/officeart/2005/8/layout/process3"/>
    <dgm:cxn modelId="{8A9EF9A4-5119-4025-9D60-ECEEB055DEBA}" type="presParOf" srcId="{C0890230-302D-4276-B810-6EBB2D2A385B}" destId="{D7629AE9-6415-48F8-A190-314659CFA087}" srcOrd="0" destOrd="0" presId="urn:microsoft.com/office/officeart/2005/8/layout/process3"/>
    <dgm:cxn modelId="{DE176032-213A-4F25-895F-EF0EB24D58EC}" type="presParOf" srcId="{C0890230-302D-4276-B810-6EBB2D2A385B}" destId="{79696CA6-B634-4325-A84F-BD0F9718BBAD}" srcOrd="1" destOrd="0" presId="urn:microsoft.com/office/officeart/2005/8/layout/process3"/>
    <dgm:cxn modelId="{60A293AC-229E-4F3F-BEDB-07CCBF9E5126}" type="presParOf" srcId="{C0890230-302D-4276-B810-6EBB2D2A385B}" destId="{D451A656-D733-4A67-8D32-D746138F71E4}" srcOrd="2" destOrd="0" presId="urn:microsoft.com/office/officeart/2005/8/layout/process3"/>
    <dgm:cxn modelId="{2DE161D0-D842-4D23-BF47-D4C93C217541}" type="presParOf" srcId="{D1302234-512F-4C61-A9A8-106498D647EA}" destId="{3CE214E6-1F9D-4E7B-BCF3-BAEA745C67C0}" srcOrd="1" destOrd="0" presId="urn:microsoft.com/office/officeart/2005/8/layout/process3"/>
    <dgm:cxn modelId="{124D0B91-B226-40B3-9B16-87969E42FE87}" type="presParOf" srcId="{3CE214E6-1F9D-4E7B-BCF3-BAEA745C67C0}" destId="{326428C5-3F3B-4613-AF77-6CBA1713E5A4}" srcOrd="0" destOrd="0" presId="urn:microsoft.com/office/officeart/2005/8/layout/process3"/>
    <dgm:cxn modelId="{FAD4D67D-D349-4FD5-BC0C-8F6000951A60}" type="presParOf" srcId="{D1302234-512F-4C61-A9A8-106498D647EA}" destId="{F4736B24-304D-4A7B-9DF1-1D0D48D5D30D}" srcOrd="2" destOrd="0" presId="urn:microsoft.com/office/officeart/2005/8/layout/process3"/>
    <dgm:cxn modelId="{A25A839F-483A-4A47-B22B-EA9D7BD1314B}" type="presParOf" srcId="{F4736B24-304D-4A7B-9DF1-1D0D48D5D30D}" destId="{770B7A65-1F6C-4A71-B5A7-14A6A3BA14C3}" srcOrd="0" destOrd="0" presId="urn:microsoft.com/office/officeart/2005/8/layout/process3"/>
    <dgm:cxn modelId="{085229B5-8F83-4A1F-A4DB-1F6E30BCA5D9}" type="presParOf" srcId="{F4736B24-304D-4A7B-9DF1-1D0D48D5D30D}" destId="{104FEBB9-7E24-443D-9645-590EBE37098C}" srcOrd="1" destOrd="0" presId="urn:microsoft.com/office/officeart/2005/8/layout/process3"/>
    <dgm:cxn modelId="{6F6B75F7-3744-4731-B89F-10DC0EF5F878}" type="presParOf" srcId="{F4736B24-304D-4A7B-9DF1-1D0D48D5D30D}" destId="{E3ADDFB5-ED1E-4F39-90BA-F4CBB831FA20}" srcOrd="2" destOrd="0" presId="urn:microsoft.com/office/officeart/2005/8/layout/process3"/>
    <dgm:cxn modelId="{1AB3D5DA-EB71-4E23-92BB-DA76AB4D620B}" type="presParOf" srcId="{D1302234-512F-4C61-A9A8-106498D647EA}" destId="{02791518-282C-4953-81E2-7076CBA8A2FB}" srcOrd="3" destOrd="0" presId="urn:microsoft.com/office/officeart/2005/8/layout/process3"/>
    <dgm:cxn modelId="{43F1229D-B5B5-4D65-920A-3B897822234D}" type="presParOf" srcId="{02791518-282C-4953-81E2-7076CBA8A2FB}" destId="{E68BDC5A-32ED-4FE7-B05F-74004875E936}" srcOrd="0" destOrd="0" presId="urn:microsoft.com/office/officeart/2005/8/layout/process3"/>
    <dgm:cxn modelId="{4EF34678-3F73-409E-AB1F-2BB76F85E9B2}" type="presParOf" srcId="{D1302234-512F-4C61-A9A8-106498D647EA}" destId="{A1F0DE3E-800B-4342-B4B1-AFC2891DECE6}" srcOrd="4" destOrd="0" presId="urn:microsoft.com/office/officeart/2005/8/layout/process3"/>
    <dgm:cxn modelId="{870EBC7F-FE5A-417C-95D0-CB6BB465B03B}" type="presParOf" srcId="{A1F0DE3E-800B-4342-B4B1-AFC2891DECE6}" destId="{36A7FD13-1003-48DF-862B-EE1100EC60D2}" srcOrd="0" destOrd="0" presId="urn:microsoft.com/office/officeart/2005/8/layout/process3"/>
    <dgm:cxn modelId="{4C6580A3-EBC6-4D6C-BD7F-A7641F0C16BC}" type="presParOf" srcId="{A1F0DE3E-800B-4342-B4B1-AFC2891DECE6}" destId="{779D9EF5-0611-45F8-B197-8EBC87806945}" srcOrd="1" destOrd="0" presId="urn:microsoft.com/office/officeart/2005/8/layout/process3"/>
    <dgm:cxn modelId="{FA41D236-80C4-46E3-A3B2-B605D98A304C}" type="presParOf" srcId="{A1F0DE3E-800B-4342-B4B1-AFC2891DECE6}" destId="{FF731133-DDCB-440B-844D-72787E6EE784}" srcOrd="2" destOrd="0" presId="urn:microsoft.com/office/officeart/2005/8/layout/process3"/>
    <dgm:cxn modelId="{33B26E05-D3C7-4E64-A05F-72EB7B4A17B5}" type="presParOf" srcId="{D1302234-512F-4C61-A9A8-106498D647EA}" destId="{1568F444-378D-4E6A-8FA0-65C7F1F13690}" srcOrd="5" destOrd="0" presId="urn:microsoft.com/office/officeart/2005/8/layout/process3"/>
    <dgm:cxn modelId="{EAA56053-B0F4-4726-9F07-22BF945EE984}" type="presParOf" srcId="{1568F444-378D-4E6A-8FA0-65C7F1F13690}" destId="{E844A997-BE16-4F8B-9511-6648ADBB9BF6}" srcOrd="0" destOrd="0" presId="urn:microsoft.com/office/officeart/2005/8/layout/process3"/>
    <dgm:cxn modelId="{43D19C71-6FC8-42A8-8D71-6E0222023E95}" type="presParOf" srcId="{D1302234-512F-4C61-A9A8-106498D647EA}" destId="{015F4045-009A-4714-ADA3-FE65313BD4F1}" srcOrd="6" destOrd="0" presId="urn:microsoft.com/office/officeart/2005/8/layout/process3"/>
    <dgm:cxn modelId="{B4C80B78-7B8B-4508-815E-434F567C35E9}" type="presParOf" srcId="{015F4045-009A-4714-ADA3-FE65313BD4F1}" destId="{97B9DEAE-3D61-4C0F-8DEF-14EA9EB902F2}" srcOrd="0" destOrd="0" presId="urn:microsoft.com/office/officeart/2005/8/layout/process3"/>
    <dgm:cxn modelId="{23D74B89-6B2A-47B9-9A4E-6FB49FBE8716}" type="presParOf" srcId="{015F4045-009A-4714-ADA3-FE65313BD4F1}" destId="{669704F0-5EAA-473A-B863-CFCE15D1A782}" srcOrd="1" destOrd="0" presId="urn:microsoft.com/office/officeart/2005/8/layout/process3"/>
    <dgm:cxn modelId="{542089A6-5F50-4E51-95A9-DCE818B174F7}" type="presParOf" srcId="{015F4045-009A-4714-ADA3-FE65313BD4F1}" destId="{2CEE2580-3B4D-4E20-A538-4FEF8DD2DD58}" srcOrd="2" destOrd="0" presId="urn:microsoft.com/office/officeart/2005/8/layout/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96CA6-B634-4325-A84F-BD0F9718BBAD}">
      <dsp:nvSpPr>
        <dsp:cNvPr id="0" name=""/>
        <dsp:cNvSpPr/>
      </dsp:nvSpPr>
      <dsp:spPr>
        <a:xfrm>
          <a:off x="683" y="320523"/>
          <a:ext cx="858354" cy="35512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en-GB" sz="600" kern="1200">
              <a:solidFill>
                <a:sysClr val="windowText" lastClr="000000"/>
              </a:solidFill>
            </a:rPr>
            <a:t>M &amp; E Plan </a:t>
          </a:r>
        </a:p>
      </dsp:txBody>
      <dsp:txXfrm>
        <a:off x="683" y="320523"/>
        <a:ext cx="858354" cy="236753"/>
      </dsp:txXfrm>
    </dsp:sp>
    <dsp:sp modelId="{D451A656-D733-4A67-8D32-D746138F71E4}">
      <dsp:nvSpPr>
        <dsp:cNvPr id="0" name=""/>
        <dsp:cNvSpPr/>
      </dsp:nvSpPr>
      <dsp:spPr>
        <a:xfrm>
          <a:off x="176490" y="557276"/>
          <a:ext cx="858354" cy="1560600"/>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GB" sz="600" kern="1200">
              <a:solidFill>
                <a:sysClr val="windowText" lastClr="000000"/>
              </a:solidFill>
            </a:rPr>
            <a:t>Included within the Business Case</a:t>
          </a:r>
        </a:p>
        <a:p>
          <a:pPr marL="57150" lvl="1" indent="-57150" algn="l" defTabSz="266700">
            <a:lnSpc>
              <a:spcPct val="90000"/>
            </a:lnSpc>
            <a:spcBef>
              <a:spcPct val="0"/>
            </a:spcBef>
            <a:spcAft>
              <a:spcPct val="15000"/>
            </a:spcAft>
            <a:buChar char="•"/>
          </a:pPr>
          <a:r>
            <a:rPr lang="en-GB" sz="600" kern="1200">
              <a:solidFill>
                <a:sysClr val="windowText" lastClr="000000"/>
              </a:solidFill>
            </a:rPr>
            <a:t>Outlines how the monitoring and evaluation of the project will be undertaken</a:t>
          </a:r>
        </a:p>
      </dsp:txBody>
      <dsp:txXfrm>
        <a:off x="201630" y="582416"/>
        <a:ext cx="808074" cy="1510320"/>
      </dsp:txXfrm>
    </dsp:sp>
    <dsp:sp modelId="{3CE214E6-1F9D-4E7B-BCF3-BAEA745C67C0}">
      <dsp:nvSpPr>
        <dsp:cNvPr id="0" name=""/>
        <dsp:cNvSpPr/>
      </dsp:nvSpPr>
      <dsp:spPr>
        <a:xfrm>
          <a:off x="989161" y="332047"/>
          <a:ext cx="275861" cy="213705"/>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a:off x="989161" y="374788"/>
        <a:ext cx="211750" cy="128223"/>
      </dsp:txXfrm>
    </dsp:sp>
    <dsp:sp modelId="{104FEBB9-7E24-443D-9645-590EBE37098C}">
      <dsp:nvSpPr>
        <dsp:cNvPr id="0" name=""/>
        <dsp:cNvSpPr/>
      </dsp:nvSpPr>
      <dsp:spPr>
        <a:xfrm>
          <a:off x="1379531" y="320523"/>
          <a:ext cx="858354" cy="35512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en-GB" sz="600" kern="1200">
              <a:solidFill>
                <a:sysClr val="windowText" lastClr="000000"/>
              </a:solidFill>
            </a:rPr>
            <a:t>Baseline Report</a:t>
          </a:r>
        </a:p>
      </dsp:txBody>
      <dsp:txXfrm>
        <a:off x="1379531" y="320523"/>
        <a:ext cx="858354" cy="236753"/>
      </dsp:txXfrm>
    </dsp:sp>
    <dsp:sp modelId="{E3ADDFB5-ED1E-4F39-90BA-F4CBB831FA20}">
      <dsp:nvSpPr>
        <dsp:cNvPr id="0" name=""/>
        <dsp:cNvSpPr/>
      </dsp:nvSpPr>
      <dsp:spPr>
        <a:xfrm>
          <a:off x="1555339" y="557276"/>
          <a:ext cx="858354" cy="1560600"/>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GB" sz="600" kern="1200">
              <a:solidFill>
                <a:sysClr val="windowText" lastClr="000000"/>
              </a:solidFill>
            </a:rPr>
            <a:t>Produced at the same time as the Business Case</a:t>
          </a:r>
        </a:p>
        <a:p>
          <a:pPr marL="57150" lvl="1" indent="-57150" algn="l" defTabSz="266700">
            <a:lnSpc>
              <a:spcPct val="90000"/>
            </a:lnSpc>
            <a:spcBef>
              <a:spcPct val="0"/>
            </a:spcBef>
            <a:spcAft>
              <a:spcPct val="15000"/>
            </a:spcAft>
            <a:buChar char="•"/>
          </a:pPr>
          <a:r>
            <a:rPr lang="en-GB" sz="600" kern="1200">
              <a:solidFill>
                <a:sysClr val="windowText" lastClr="000000"/>
              </a:solidFill>
            </a:rPr>
            <a:t>Provides information about the current conditions (baseline)</a:t>
          </a:r>
        </a:p>
      </dsp:txBody>
      <dsp:txXfrm>
        <a:off x="1580479" y="582416"/>
        <a:ext cx="808074" cy="1510320"/>
      </dsp:txXfrm>
    </dsp:sp>
    <dsp:sp modelId="{02791518-282C-4953-81E2-7076CBA8A2FB}">
      <dsp:nvSpPr>
        <dsp:cNvPr id="0" name=""/>
        <dsp:cNvSpPr/>
      </dsp:nvSpPr>
      <dsp:spPr>
        <a:xfrm>
          <a:off x="2368010" y="332047"/>
          <a:ext cx="275861" cy="213705"/>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a:off x="2368010" y="374788"/>
        <a:ext cx="211750" cy="128223"/>
      </dsp:txXfrm>
    </dsp:sp>
    <dsp:sp modelId="{779D9EF5-0611-45F8-B197-8EBC87806945}">
      <dsp:nvSpPr>
        <dsp:cNvPr id="0" name=""/>
        <dsp:cNvSpPr/>
      </dsp:nvSpPr>
      <dsp:spPr>
        <a:xfrm>
          <a:off x="2758380" y="320523"/>
          <a:ext cx="858354" cy="35512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en-GB" sz="600" kern="1200">
              <a:solidFill>
                <a:sysClr val="windowText" lastClr="000000"/>
              </a:solidFill>
            </a:rPr>
            <a:t>One year after opening report </a:t>
          </a:r>
        </a:p>
      </dsp:txBody>
      <dsp:txXfrm>
        <a:off x="2758380" y="320523"/>
        <a:ext cx="858354" cy="236753"/>
      </dsp:txXfrm>
    </dsp:sp>
    <dsp:sp modelId="{FF731133-DDCB-440B-844D-72787E6EE784}">
      <dsp:nvSpPr>
        <dsp:cNvPr id="0" name=""/>
        <dsp:cNvSpPr/>
      </dsp:nvSpPr>
      <dsp:spPr>
        <a:xfrm>
          <a:off x="2934188" y="557276"/>
          <a:ext cx="858354" cy="1560600"/>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GB" sz="600" kern="1200">
              <a:solidFill>
                <a:sysClr val="windowText" lastClr="000000"/>
              </a:solidFill>
            </a:rPr>
            <a:t>Produced one year after the completion of the project</a:t>
          </a:r>
        </a:p>
        <a:p>
          <a:pPr marL="57150" lvl="1" indent="-57150" algn="l" defTabSz="266700">
            <a:lnSpc>
              <a:spcPct val="90000"/>
            </a:lnSpc>
            <a:spcBef>
              <a:spcPct val="0"/>
            </a:spcBef>
            <a:spcAft>
              <a:spcPct val="15000"/>
            </a:spcAft>
            <a:buChar char="•"/>
          </a:pPr>
          <a:endParaRPr lang="en-GB" sz="600" kern="1200">
            <a:solidFill>
              <a:sysClr val="windowText" lastClr="000000"/>
            </a:solidFill>
          </a:endParaRPr>
        </a:p>
        <a:p>
          <a:pPr marL="57150" lvl="1" indent="-57150" algn="l" defTabSz="266700">
            <a:lnSpc>
              <a:spcPct val="90000"/>
            </a:lnSpc>
            <a:spcBef>
              <a:spcPct val="0"/>
            </a:spcBef>
            <a:spcAft>
              <a:spcPct val="15000"/>
            </a:spcAft>
            <a:buChar char="•"/>
          </a:pPr>
          <a:r>
            <a:rPr lang="en-GB" sz="600" kern="1200">
              <a:solidFill>
                <a:sysClr val="windowText" lastClr="000000"/>
              </a:solidFill>
            </a:rPr>
            <a:t>Provides information about the delivery of the project outputs and any outcomes realised to date </a:t>
          </a:r>
        </a:p>
        <a:p>
          <a:pPr marL="57150" lvl="1" indent="-57150" algn="l" defTabSz="266700">
            <a:lnSpc>
              <a:spcPct val="90000"/>
            </a:lnSpc>
            <a:spcBef>
              <a:spcPct val="0"/>
            </a:spcBef>
            <a:spcAft>
              <a:spcPct val="15000"/>
            </a:spcAft>
            <a:buChar char="•"/>
          </a:pPr>
          <a:endParaRPr lang="en-GB" sz="600" kern="1200">
            <a:solidFill>
              <a:sysClr val="windowText" lastClr="000000"/>
            </a:solidFill>
          </a:endParaRPr>
        </a:p>
        <a:p>
          <a:pPr marL="57150" lvl="1" indent="-57150" algn="l" defTabSz="266700">
            <a:lnSpc>
              <a:spcPct val="90000"/>
            </a:lnSpc>
            <a:spcBef>
              <a:spcPct val="0"/>
            </a:spcBef>
            <a:spcAft>
              <a:spcPct val="15000"/>
            </a:spcAft>
            <a:buChar char="•"/>
          </a:pPr>
          <a:r>
            <a:rPr lang="en-GB" sz="600" kern="1200">
              <a:solidFill>
                <a:sysClr val="windowText" lastClr="000000"/>
              </a:solidFill>
            </a:rPr>
            <a:t>Considers how successful the project was in delivering to time, budget and agreed scope</a:t>
          </a:r>
        </a:p>
      </dsp:txBody>
      <dsp:txXfrm>
        <a:off x="2959328" y="582416"/>
        <a:ext cx="808074" cy="1510320"/>
      </dsp:txXfrm>
    </dsp:sp>
    <dsp:sp modelId="{1568F444-378D-4E6A-8FA0-65C7F1F13690}">
      <dsp:nvSpPr>
        <dsp:cNvPr id="0" name=""/>
        <dsp:cNvSpPr/>
      </dsp:nvSpPr>
      <dsp:spPr>
        <a:xfrm>
          <a:off x="3746859" y="332047"/>
          <a:ext cx="275861" cy="213705"/>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a:off x="3746859" y="374788"/>
        <a:ext cx="211750" cy="128223"/>
      </dsp:txXfrm>
    </dsp:sp>
    <dsp:sp modelId="{669704F0-5EAA-473A-B863-CFCE15D1A782}">
      <dsp:nvSpPr>
        <dsp:cNvPr id="0" name=""/>
        <dsp:cNvSpPr/>
      </dsp:nvSpPr>
      <dsp:spPr>
        <a:xfrm>
          <a:off x="4137229" y="320523"/>
          <a:ext cx="858354" cy="355129"/>
        </a:xfrm>
        <a:prstGeom prst="roundRect">
          <a:avLst>
            <a:gd name="adj" fmla="val 1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en-GB" sz="600" kern="1200">
              <a:solidFill>
                <a:sysClr val="windowText" lastClr="000000"/>
              </a:solidFill>
            </a:rPr>
            <a:t>Three/Five years after opening report </a:t>
          </a:r>
        </a:p>
      </dsp:txBody>
      <dsp:txXfrm>
        <a:off x="4137229" y="320523"/>
        <a:ext cx="858354" cy="236753"/>
      </dsp:txXfrm>
    </dsp:sp>
    <dsp:sp modelId="{2CEE2580-3B4D-4E20-A538-4FEF8DD2DD58}">
      <dsp:nvSpPr>
        <dsp:cNvPr id="0" name=""/>
        <dsp:cNvSpPr/>
      </dsp:nvSpPr>
      <dsp:spPr>
        <a:xfrm>
          <a:off x="4313037" y="557276"/>
          <a:ext cx="858354" cy="1560600"/>
        </a:xfrm>
        <a:prstGeom prst="roundRect">
          <a:avLst>
            <a:gd name="adj" fmla="val 10000"/>
          </a:avLst>
        </a:prstGeom>
        <a:solidFill>
          <a:schemeClr val="accent2">
            <a:alpha val="90000"/>
            <a:tint val="4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n-GB" sz="600" kern="1200">
              <a:solidFill>
                <a:sysClr val="windowText" lastClr="000000"/>
              </a:solidFill>
            </a:rPr>
            <a:t>Produced three years after the project completion for projects under £5m LGF award and five years after for projects with a £8m LGF award. </a:t>
          </a:r>
        </a:p>
        <a:p>
          <a:pPr marL="57150" lvl="1" indent="-57150" algn="l" defTabSz="266700">
            <a:lnSpc>
              <a:spcPct val="90000"/>
            </a:lnSpc>
            <a:spcBef>
              <a:spcPct val="0"/>
            </a:spcBef>
            <a:spcAft>
              <a:spcPct val="15000"/>
            </a:spcAft>
            <a:buChar char="•"/>
          </a:pPr>
          <a:r>
            <a:rPr lang="en-GB" sz="600" kern="1200">
              <a:solidFill>
                <a:sysClr val="windowText" lastClr="000000"/>
              </a:solidFill>
            </a:rPr>
            <a:t>Provides details on how successful the project has been in delivering the outcomes stated in the original business case </a:t>
          </a:r>
        </a:p>
      </dsp:txBody>
      <dsp:txXfrm>
        <a:off x="4338177" y="582416"/>
        <a:ext cx="808074" cy="15103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550BD-7443-49B0-8E08-0DBE7923A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30257</Words>
  <Characters>172470</Characters>
  <Application>Microsoft Office Word</Application>
  <DocSecurity>0</DocSecurity>
  <Lines>1437</Lines>
  <Paragraphs>404</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202323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Nurden, Sarah - GT ED</dc:creator>
  <cp:keywords/>
  <dc:description/>
  <cp:lastModifiedBy>Sarah Nurden - GT ED</cp:lastModifiedBy>
  <cp:revision>2</cp:revision>
  <cp:lastPrinted>2021-05-14T12:24:00Z</cp:lastPrinted>
  <dcterms:created xsi:type="dcterms:W3CDTF">2021-07-22T08:51:00Z</dcterms:created>
  <dcterms:modified xsi:type="dcterms:W3CDTF">2021-07-22T08:51:00Z</dcterms:modified>
</cp:coreProperties>
</file>