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2688" w14:textId="77777777" w:rsidR="00B01C09" w:rsidRPr="00D91D67" w:rsidRDefault="006416F8" w:rsidP="00E27BB2">
      <w:pPr>
        <w:spacing w:after="100" w:afterAutospacing="1"/>
        <w:jc w:val="center"/>
        <w:rPr>
          <w:rFonts w:asciiTheme="minorHAnsi" w:eastAsia="Batang" w:hAnsiTheme="minorHAnsi" w:cs="Arial"/>
          <w:b/>
          <w:color w:val="FF0000"/>
          <w:sz w:val="28"/>
          <w:szCs w:val="28"/>
        </w:rPr>
      </w:pPr>
      <w:r w:rsidRPr="00D91D67">
        <w:rPr>
          <w:rFonts w:asciiTheme="minorHAnsi" w:eastAsia="Batang" w:hAnsiTheme="minorHAnsi" w:cs="Arial"/>
          <w:b/>
          <w:sz w:val="28"/>
          <w:szCs w:val="28"/>
        </w:rPr>
        <w:t>South East Social Enterprise Network</w:t>
      </w:r>
      <w:r w:rsidR="00B5298A" w:rsidRPr="00D91D67">
        <w:rPr>
          <w:rFonts w:asciiTheme="minorHAnsi" w:eastAsia="Batang" w:hAnsiTheme="minorHAnsi" w:cs="Arial"/>
          <w:b/>
          <w:sz w:val="28"/>
          <w:szCs w:val="28"/>
        </w:rPr>
        <w:t xml:space="preserve"> (</w:t>
      </w:r>
      <w:r w:rsidRPr="00D91D67">
        <w:rPr>
          <w:rFonts w:asciiTheme="minorHAnsi" w:eastAsia="Batang" w:hAnsiTheme="minorHAnsi" w:cs="Arial"/>
          <w:b/>
          <w:sz w:val="28"/>
          <w:szCs w:val="28"/>
        </w:rPr>
        <w:t>SESEN</w:t>
      </w:r>
      <w:r w:rsidR="00B5298A" w:rsidRPr="00D91D67">
        <w:rPr>
          <w:rFonts w:asciiTheme="minorHAnsi" w:eastAsia="Batang" w:hAnsiTheme="minorHAnsi" w:cs="Arial"/>
          <w:b/>
          <w:sz w:val="28"/>
          <w:szCs w:val="28"/>
        </w:rPr>
        <w:t>)</w:t>
      </w:r>
      <w:r w:rsidR="005605C7" w:rsidRPr="00D91D67">
        <w:rPr>
          <w:rFonts w:asciiTheme="minorHAnsi" w:eastAsia="Batang" w:hAnsiTheme="minorHAnsi" w:cs="Arial"/>
          <w:b/>
          <w:sz w:val="28"/>
          <w:szCs w:val="28"/>
        </w:rPr>
        <w:t xml:space="preserve"> </w:t>
      </w:r>
    </w:p>
    <w:p w14:paraId="0F2EDEEA" w14:textId="77777777" w:rsidR="00C7428E" w:rsidRPr="00D91D67" w:rsidRDefault="00C7428E" w:rsidP="00E27BB2">
      <w:pPr>
        <w:spacing w:after="100" w:afterAutospacing="1"/>
        <w:jc w:val="center"/>
        <w:rPr>
          <w:rFonts w:asciiTheme="minorHAnsi" w:eastAsia="Batang" w:hAnsiTheme="minorHAnsi" w:cs="Arial"/>
          <w:b/>
          <w:sz w:val="28"/>
          <w:szCs w:val="28"/>
        </w:rPr>
      </w:pPr>
      <w:r w:rsidRPr="00D91D67">
        <w:rPr>
          <w:rFonts w:asciiTheme="minorHAnsi" w:eastAsia="Batang" w:hAnsiTheme="minorHAnsi" w:cs="Arial"/>
          <w:b/>
          <w:sz w:val="28"/>
          <w:szCs w:val="28"/>
        </w:rPr>
        <w:t>(</w:t>
      </w:r>
      <w:r w:rsidR="00E72312" w:rsidRPr="00D91D67">
        <w:rPr>
          <w:rFonts w:asciiTheme="minorHAnsi" w:eastAsia="Batang" w:hAnsiTheme="minorHAnsi" w:cs="Arial"/>
          <w:b/>
          <w:sz w:val="28"/>
          <w:szCs w:val="28"/>
        </w:rPr>
        <w:t>Working Group</w:t>
      </w:r>
      <w:r w:rsidRPr="00D91D67">
        <w:rPr>
          <w:rFonts w:asciiTheme="minorHAnsi" w:eastAsia="Batang" w:hAnsiTheme="minorHAnsi" w:cs="Arial"/>
          <w:b/>
          <w:sz w:val="28"/>
          <w:szCs w:val="28"/>
        </w:rPr>
        <w:t xml:space="preserve"> to </w:t>
      </w:r>
      <w:r w:rsidR="00B01C09" w:rsidRPr="00D91D67">
        <w:rPr>
          <w:rFonts w:asciiTheme="minorHAnsi" w:eastAsia="Batang" w:hAnsiTheme="minorHAnsi" w:cs="Arial"/>
          <w:b/>
          <w:sz w:val="28"/>
          <w:szCs w:val="28"/>
        </w:rPr>
        <w:t>SELEP</w:t>
      </w:r>
      <w:r w:rsidRPr="00D91D67">
        <w:rPr>
          <w:rFonts w:asciiTheme="minorHAnsi" w:eastAsia="Batang" w:hAnsiTheme="minorHAnsi" w:cs="Arial"/>
          <w:b/>
          <w:sz w:val="28"/>
          <w:szCs w:val="28"/>
        </w:rPr>
        <w:t>)</w:t>
      </w:r>
    </w:p>
    <w:p w14:paraId="142A70A1" w14:textId="77777777" w:rsidR="00C7428E" w:rsidRDefault="00C7428E" w:rsidP="00E27BB2">
      <w:pPr>
        <w:spacing w:after="100" w:afterAutospacing="1"/>
        <w:jc w:val="center"/>
        <w:rPr>
          <w:rFonts w:asciiTheme="minorHAnsi" w:eastAsia="Batang" w:hAnsiTheme="minorHAnsi" w:cs="Arial"/>
          <w:b/>
          <w:sz w:val="28"/>
          <w:szCs w:val="28"/>
        </w:rPr>
      </w:pPr>
      <w:r w:rsidRPr="00D91D67">
        <w:rPr>
          <w:rFonts w:asciiTheme="minorHAnsi" w:eastAsia="Batang" w:hAnsiTheme="minorHAnsi" w:cs="Arial"/>
          <w:b/>
          <w:sz w:val="28"/>
          <w:szCs w:val="28"/>
        </w:rPr>
        <w:t>Terms of Reference</w:t>
      </w:r>
    </w:p>
    <w:p w14:paraId="3B2F9E1D" w14:textId="77777777" w:rsidR="00E27BB2" w:rsidRDefault="0042374A" w:rsidP="00E27BB2">
      <w:pPr>
        <w:spacing w:after="100" w:afterAutospacing="1"/>
        <w:jc w:val="center"/>
        <w:rPr>
          <w:rFonts w:asciiTheme="minorHAnsi" w:eastAsia="Batang" w:hAnsiTheme="minorHAnsi" w:cs="Arial"/>
          <w:b/>
          <w:sz w:val="28"/>
          <w:szCs w:val="28"/>
        </w:rPr>
      </w:pPr>
      <w:r>
        <w:rPr>
          <w:rFonts w:asciiTheme="minorHAnsi" w:eastAsia="Batang" w:hAnsiTheme="minorHAnsi" w:cs="Arial"/>
          <w:b/>
          <w:sz w:val="28"/>
          <w:szCs w:val="28"/>
        </w:rPr>
        <w:t>March 2020</w:t>
      </w:r>
    </w:p>
    <w:p w14:paraId="2CD19F45" w14:textId="77777777" w:rsidR="00567705" w:rsidRPr="00D91D67" w:rsidRDefault="00567705" w:rsidP="00E27BB2">
      <w:pPr>
        <w:spacing w:after="100" w:afterAutospacing="1"/>
        <w:jc w:val="center"/>
        <w:rPr>
          <w:rFonts w:asciiTheme="minorHAnsi" w:eastAsia="Batang" w:hAnsiTheme="minorHAnsi" w:cs="Arial"/>
          <w:b/>
          <w:sz w:val="28"/>
          <w:szCs w:val="28"/>
        </w:rPr>
      </w:pPr>
    </w:p>
    <w:p w14:paraId="00D7E0A7" w14:textId="77777777" w:rsidR="009E200B" w:rsidRPr="00567705" w:rsidRDefault="009F0EC7" w:rsidP="009E200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567705">
        <w:rPr>
          <w:rFonts w:asciiTheme="minorHAnsi" w:hAnsiTheme="minorHAnsi" w:cstheme="minorHAnsi"/>
          <w:b/>
        </w:rPr>
        <w:t>Scope</w:t>
      </w:r>
    </w:p>
    <w:p w14:paraId="3BDD0822" w14:textId="6F98854B" w:rsidR="00567705" w:rsidRPr="0042374A" w:rsidRDefault="00AB2221" w:rsidP="009F0EC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AB2221">
        <w:rPr>
          <w:rFonts w:ascii="Calibri" w:eastAsiaTheme="minorHAnsi" w:hAnsi="Calibri" w:cs="Calibri"/>
          <w:color w:val="000000"/>
          <w:sz w:val="22"/>
          <w:szCs w:val="22"/>
        </w:rPr>
        <w:t xml:space="preserve">As a partnership SELEP recognises and values the major contribution and the economic impact of the work of the </w:t>
      </w:r>
      <w:r w:rsidRPr="00AB222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Social Enterprise </w:t>
      </w:r>
      <w:r w:rsidRPr="00AB2221">
        <w:rPr>
          <w:rFonts w:ascii="Calibri" w:eastAsiaTheme="minorHAnsi" w:hAnsi="Calibri" w:cs="Calibri"/>
          <w:color w:val="000000"/>
          <w:sz w:val="22"/>
          <w:szCs w:val="22"/>
        </w:rPr>
        <w:t xml:space="preserve">sector. </w:t>
      </w:r>
      <w:r w:rsidR="009F0EC7">
        <w:rPr>
          <w:rFonts w:ascii="Calibri" w:eastAsiaTheme="minorHAnsi" w:hAnsi="Calibri" w:cs="Calibri"/>
          <w:color w:val="000000"/>
          <w:sz w:val="22"/>
          <w:szCs w:val="22"/>
        </w:rPr>
        <w:t>T</w:t>
      </w:r>
      <w:r w:rsidRPr="00AB2221">
        <w:rPr>
          <w:rFonts w:ascii="Calibri" w:eastAsiaTheme="minorHAnsi" w:hAnsi="Calibri" w:cstheme="minorBidi"/>
          <w:color w:val="000000"/>
        </w:rPr>
        <w:t>he sector is a major provider of local employment for local people, a deliverer of key local and strategic services, and an important sector to leverage in additional external resources</w:t>
      </w:r>
      <w:r w:rsidR="009F0EC7" w:rsidRPr="009F0EC7">
        <w:rPr>
          <w:rFonts w:ascii="Calibri" w:eastAsiaTheme="minorHAnsi" w:hAnsi="Calibri" w:cstheme="minorBidi"/>
          <w:color w:val="000000"/>
        </w:rPr>
        <w:t xml:space="preserve">.  In </w:t>
      </w:r>
      <w:r w:rsidR="009F0EC7">
        <w:rPr>
          <w:rFonts w:ascii="Calibri" w:eastAsiaTheme="minorHAnsi" w:hAnsi="Calibri" w:cstheme="minorBidi"/>
          <w:color w:val="000000"/>
        </w:rPr>
        <w:t xml:space="preserve">recognition of this, this working group will work towards supporting the sector, to </w:t>
      </w:r>
      <w:r w:rsidR="009F0EC7">
        <w:rPr>
          <w:rFonts w:asciiTheme="minorHAnsi" w:hAnsiTheme="minorHAnsi" w:cstheme="minorHAnsi"/>
        </w:rPr>
        <w:t>increase its</w:t>
      </w:r>
      <w:r w:rsidR="009E200B" w:rsidRPr="009F0EC7">
        <w:rPr>
          <w:rFonts w:asciiTheme="minorHAnsi" w:hAnsiTheme="minorHAnsi" w:cstheme="minorHAnsi"/>
        </w:rPr>
        <w:t xml:space="preserve"> size and diversity by enabling more social enterprises to start, sustain and scale</w:t>
      </w:r>
      <w:r w:rsidR="00567705">
        <w:rPr>
          <w:rFonts w:asciiTheme="minorHAnsi" w:hAnsiTheme="minorHAnsi" w:cstheme="minorHAnsi"/>
        </w:rPr>
        <w:t>.</w:t>
      </w:r>
    </w:p>
    <w:p w14:paraId="298DC690" w14:textId="77777777" w:rsidR="009E200B" w:rsidRPr="00567705" w:rsidRDefault="009E200B" w:rsidP="009E200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567705">
        <w:rPr>
          <w:rFonts w:asciiTheme="minorHAnsi" w:hAnsiTheme="minorHAnsi" w:cstheme="minorHAnsi"/>
          <w:b/>
        </w:rPr>
        <w:t xml:space="preserve">Aims &amp; Objectives </w:t>
      </w:r>
    </w:p>
    <w:p w14:paraId="00A39B40" w14:textId="2415D5B1" w:rsidR="0042374A" w:rsidRPr="0042374A" w:rsidRDefault="0042374A" w:rsidP="00E27BB2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work to deliver on the ambitions set out in the Social Enterprise Prospectus.</w:t>
      </w:r>
    </w:p>
    <w:p w14:paraId="3F073D5B" w14:textId="493E933E" w:rsidR="00E27BB2" w:rsidRPr="009F0EC7" w:rsidRDefault="00E27BB2" w:rsidP="00E27BB2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9F0EC7">
        <w:rPr>
          <w:rFonts w:asciiTheme="minorHAnsi" w:eastAsiaTheme="minorHAnsi" w:hAnsiTheme="minorHAnsi" w:cs="Arial"/>
        </w:rPr>
        <w:t>To improve information and communication between social enterprises and their networks within the South East region</w:t>
      </w:r>
    </w:p>
    <w:p w14:paraId="13C9AAFF" w14:textId="77777777" w:rsidR="00E27BB2" w:rsidRPr="009F0EC7" w:rsidRDefault="00E27BB2" w:rsidP="00E27BB2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9F0EC7">
        <w:rPr>
          <w:rFonts w:asciiTheme="minorHAnsi" w:hAnsiTheme="minorHAnsi" w:cs="Arial"/>
          <w:iCs/>
          <w:lang w:val="en-US"/>
        </w:rPr>
        <w:t xml:space="preserve">To raise the profile and </w:t>
      </w:r>
      <w:r w:rsidRPr="009F0EC7">
        <w:rPr>
          <w:rFonts w:asciiTheme="minorHAnsi" w:hAnsiTheme="minorHAnsi" w:cstheme="minorHAnsi"/>
          <w:lang w:val="en"/>
        </w:rPr>
        <w:t xml:space="preserve">strengthen the collective lobbying voice of social enterprises in the South East </w:t>
      </w:r>
    </w:p>
    <w:p w14:paraId="3AB1B16F" w14:textId="77777777" w:rsidR="00E27BB2" w:rsidRPr="00E27BB2" w:rsidRDefault="00E27BB2" w:rsidP="00E27B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9F0EC7">
        <w:rPr>
          <w:rFonts w:asciiTheme="minorHAnsi" w:hAnsiTheme="minorHAnsi" w:cstheme="minorHAnsi"/>
          <w:lang w:val="en"/>
        </w:rPr>
        <w:t>To improve opportunities for social enterprises to access contracts by influencing</w:t>
      </w:r>
      <w:r w:rsidRPr="009F0EC7">
        <w:rPr>
          <w:rFonts w:asciiTheme="minorHAnsi" w:hAnsiTheme="minorHAnsi" w:cstheme="minorHAnsi"/>
        </w:rPr>
        <w:t xml:space="preserve"> public bodies and the private sector, to promote social</w:t>
      </w:r>
      <w:r w:rsidRPr="00D91D67">
        <w:rPr>
          <w:rFonts w:asciiTheme="minorHAnsi" w:hAnsiTheme="minorHAnsi" w:cstheme="minorHAnsi"/>
        </w:rPr>
        <w:t xml:space="preserve"> value </w:t>
      </w:r>
      <w:r w:rsidR="00FD023A">
        <w:rPr>
          <w:rFonts w:asciiTheme="minorHAnsi" w:hAnsiTheme="minorHAnsi" w:cstheme="minorHAnsi"/>
        </w:rPr>
        <w:t xml:space="preserve">weighting </w:t>
      </w:r>
      <w:r w:rsidRPr="00D91D67">
        <w:rPr>
          <w:rFonts w:asciiTheme="minorHAnsi" w:hAnsiTheme="minorHAnsi" w:cstheme="minorHAnsi"/>
        </w:rPr>
        <w:t xml:space="preserve">in purchasing good and services </w:t>
      </w:r>
    </w:p>
    <w:p w14:paraId="4DF0BD06" w14:textId="77777777" w:rsidR="00E27BB2" w:rsidRPr="00D91D67" w:rsidRDefault="00E27BB2" w:rsidP="00E27B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lang w:val="en-US"/>
        </w:rPr>
      </w:pPr>
      <w:r w:rsidRPr="00D91D67">
        <w:rPr>
          <w:rFonts w:asciiTheme="minorHAnsi" w:hAnsiTheme="minorHAnsi" w:cs="Arial"/>
          <w:lang w:val="en-US"/>
        </w:rPr>
        <w:t xml:space="preserve">To provide consortia building and ensure that there is a strong regional voice for the sector (which is to be represented at the SELEP Board by the Social Enterprise Board Champion), and to </w:t>
      </w:r>
      <w:r w:rsidRPr="00D91D67">
        <w:rPr>
          <w:rFonts w:asciiTheme="minorHAnsi" w:hAnsiTheme="minorHAnsi" w:cstheme="minorHAnsi"/>
        </w:rPr>
        <w:t>exchange best practice, ideas and collaborations (</w:t>
      </w:r>
      <w:proofErr w:type="spellStart"/>
      <w:r w:rsidRPr="00D91D67">
        <w:rPr>
          <w:rFonts w:asciiTheme="minorHAnsi" w:hAnsiTheme="minorHAnsi" w:cstheme="minorHAnsi"/>
        </w:rPr>
        <w:t>inc</w:t>
      </w:r>
      <w:proofErr w:type="spellEnd"/>
      <w:r w:rsidRPr="00D91D67">
        <w:rPr>
          <w:rFonts w:asciiTheme="minorHAnsi" w:hAnsiTheme="minorHAnsi" w:cstheme="minorHAnsi"/>
        </w:rPr>
        <w:t xml:space="preserve"> EU funding) </w:t>
      </w:r>
    </w:p>
    <w:p w14:paraId="279076E2" w14:textId="77777777" w:rsidR="00E27BB2" w:rsidRPr="00D91D67" w:rsidRDefault="00E27BB2" w:rsidP="00E27B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To a</w:t>
      </w:r>
      <w:r w:rsidRPr="00E27BB2">
        <w:rPr>
          <w:rFonts w:asciiTheme="minorHAnsi" w:hAnsiTheme="minorHAnsi" w:cs="Arial"/>
          <w:lang w:val="en-US"/>
        </w:rPr>
        <w:t xml:space="preserve">lign with SELEP Skills Group to ensure that skills and employability for the most disadvantaged are addressed and </w:t>
      </w:r>
      <w:r>
        <w:rPr>
          <w:rFonts w:asciiTheme="minorHAnsi" w:hAnsiTheme="minorHAnsi" w:cs="Arial"/>
          <w:lang w:val="en-US"/>
        </w:rPr>
        <w:t xml:space="preserve">understood, and </w:t>
      </w:r>
      <w:r w:rsidRPr="00E27BB2">
        <w:rPr>
          <w:rFonts w:asciiTheme="minorHAnsi" w:hAnsiTheme="minorHAnsi" w:cs="Arial"/>
          <w:lang w:val="en-US"/>
        </w:rPr>
        <w:t>that social enterprises are able to access opportunities to tender for funds (particularly ESF)</w:t>
      </w:r>
    </w:p>
    <w:p w14:paraId="6C2D7E90" w14:textId="77777777" w:rsidR="00E27BB2" w:rsidRDefault="00E27BB2" w:rsidP="00E27B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lang w:val="en-US"/>
        </w:rPr>
      </w:pPr>
      <w:r w:rsidRPr="00D91D67">
        <w:rPr>
          <w:rFonts w:asciiTheme="minorHAnsi" w:hAnsiTheme="minorHAnsi" w:cs="Arial"/>
          <w:lang w:val="en-US"/>
        </w:rPr>
        <w:t>To provide capacity building through improved access to business support, training and finance, linking closely with local Growth Hubs</w:t>
      </w:r>
    </w:p>
    <w:p w14:paraId="285D3893" w14:textId="3A64E8D4" w:rsidR="006719D8" w:rsidRDefault="00D953BF" w:rsidP="006719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To identify post-</w:t>
      </w:r>
      <w:r w:rsidR="0042374A">
        <w:rPr>
          <w:rFonts w:asciiTheme="minorHAnsi" w:hAnsiTheme="minorHAnsi" w:cs="Arial"/>
          <w:lang w:val="en-US"/>
        </w:rPr>
        <w:t>B</w:t>
      </w:r>
      <w:r>
        <w:rPr>
          <w:rFonts w:asciiTheme="minorHAnsi" w:hAnsiTheme="minorHAnsi" w:cs="Arial"/>
          <w:lang w:val="en-US"/>
        </w:rPr>
        <w:t xml:space="preserve">rexit opportunities for the sector and issue relevant guidance / </w:t>
      </w:r>
      <w:r w:rsidR="00FD023A">
        <w:rPr>
          <w:rFonts w:asciiTheme="minorHAnsi" w:hAnsiTheme="minorHAnsi" w:cs="Arial"/>
          <w:lang w:val="en-US"/>
        </w:rPr>
        <w:t xml:space="preserve">support across sector networks </w:t>
      </w:r>
    </w:p>
    <w:p w14:paraId="1B50265D" w14:textId="77777777" w:rsidR="00FD023A" w:rsidRPr="00567705" w:rsidRDefault="006719D8" w:rsidP="00E27B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</w:rPr>
      </w:pPr>
      <w:r w:rsidRPr="006719D8">
        <w:rPr>
          <w:rFonts w:asciiTheme="minorHAnsi" w:hAnsiTheme="minorHAnsi" w:cs="Arial"/>
          <w:lang w:val="en-US"/>
        </w:rPr>
        <w:t xml:space="preserve">To measure success and monitor the impact on the sector </w:t>
      </w:r>
    </w:p>
    <w:p w14:paraId="6CDC71C8" w14:textId="74B39C7F" w:rsidR="001B1ECD" w:rsidRDefault="001B1ECD" w:rsidP="00E27BB2">
      <w:pPr>
        <w:spacing w:after="100" w:afterAutospacing="1"/>
        <w:rPr>
          <w:rFonts w:asciiTheme="minorHAnsi" w:hAnsiTheme="minorHAnsi" w:cs="Arial"/>
          <w:b/>
        </w:rPr>
      </w:pPr>
    </w:p>
    <w:p w14:paraId="2987B2FE" w14:textId="77777777" w:rsidR="0042374A" w:rsidRDefault="0042374A" w:rsidP="00E27BB2">
      <w:pPr>
        <w:spacing w:after="100" w:afterAutospacing="1"/>
        <w:rPr>
          <w:rFonts w:asciiTheme="minorHAnsi" w:hAnsiTheme="minorHAnsi" w:cs="Arial"/>
          <w:b/>
        </w:rPr>
      </w:pPr>
    </w:p>
    <w:p w14:paraId="6006081B" w14:textId="77777777" w:rsidR="00556C8B" w:rsidRPr="00D91D67" w:rsidRDefault="00C7428E" w:rsidP="00E27BB2">
      <w:pPr>
        <w:spacing w:after="100" w:afterAutospacing="1"/>
        <w:rPr>
          <w:rFonts w:asciiTheme="minorHAnsi" w:hAnsiTheme="minorHAnsi" w:cs="Arial"/>
          <w:b/>
        </w:rPr>
      </w:pPr>
      <w:r w:rsidRPr="00D91D67">
        <w:rPr>
          <w:rFonts w:asciiTheme="minorHAnsi" w:hAnsiTheme="minorHAnsi" w:cs="Arial"/>
          <w:b/>
        </w:rPr>
        <w:lastRenderedPageBreak/>
        <w:t>Operation:</w:t>
      </w:r>
    </w:p>
    <w:p w14:paraId="6271D6C9" w14:textId="77777777" w:rsidR="008318A3" w:rsidRPr="00D91D67" w:rsidRDefault="00C7428E" w:rsidP="00E27BB2">
      <w:p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>Members of the group will:</w:t>
      </w:r>
    </w:p>
    <w:p w14:paraId="4449DB33" w14:textId="77777777" w:rsidR="00C7428E" w:rsidRPr="00D91D67" w:rsidRDefault="00C7428E" w:rsidP="00E27BB2">
      <w:pPr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>Attend each meeting, or if unable to attend, endeavour to send a representative</w:t>
      </w:r>
    </w:p>
    <w:p w14:paraId="606B08DE" w14:textId="77777777" w:rsidR="00C7428E" w:rsidRPr="00D91D67" w:rsidRDefault="00C7428E" w:rsidP="00E27BB2">
      <w:pPr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 xml:space="preserve">Inform the organisation they represent of </w:t>
      </w:r>
      <w:r w:rsidR="00756F0E" w:rsidRPr="00D91D67">
        <w:rPr>
          <w:rFonts w:asciiTheme="minorHAnsi" w:hAnsiTheme="minorHAnsi" w:cs="Arial"/>
        </w:rPr>
        <w:t>progress</w:t>
      </w:r>
      <w:r w:rsidRPr="00D91D67">
        <w:rPr>
          <w:rFonts w:asciiTheme="minorHAnsi" w:hAnsiTheme="minorHAnsi" w:cs="Arial"/>
        </w:rPr>
        <w:t xml:space="preserve"> made by the </w:t>
      </w:r>
      <w:r w:rsidR="00B22426" w:rsidRPr="00D91D67">
        <w:rPr>
          <w:rFonts w:asciiTheme="minorHAnsi" w:hAnsiTheme="minorHAnsi" w:cs="Arial"/>
        </w:rPr>
        <w:t xml:space="preserve">Working </w:t>
      </w:r>
      <w:r w:rsidRPr="00D91D67">
        <w:rPr>
          <w:rFonts w:asciiTheme="minorHAnsi" w:hAnsiTheme="minorHAnsi" w:cs="Arial"/>
        </w:rPr>
        <w:t>Group and consult them on key issues and recommendations</w:t>
      </w:r>
    </w:p>
    <w:p w14:paraId="05402895" w14:textId="77777777" w:rsidR="00C7428E" w:rsidRPr="00D91D67" w:rsidRDefault="00C7428E" w:rsidP="00E27BB2">
      <w:pPr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>Treat any information received and discussed with sensitivity and</w:t>
      </w:r>
      <w:r w:rsidR="00231B03" w:rsidRPr="00D91D67">
        <w:rPr>
          <w:rFonts w:asciiTheme="minorHAnsi" w:hAnsiTheme="minorHAnsi" w:cs="Arial"/>
        </w:rPr>
        <w:t xml:space="preserve"> where appropriate</w:t>
      </w:r>
      <w:r w:rsidRPr="00D91D67">
        <w:rPr>
          <w:rFonts w:asciiTheme="minorHAnsi" w:hAnsiTheme="minorHAnsi" w:cs="Arial"/>
        </w:rPr>
        <w:t xml:space="preserve"> in confidence</w:t>
      </w:r>
    </w:p>
    <w:p w14:paraId="0961A03E" w14:textId="77777777" w:rsidR="005605C7" w:rsidRPr="00D91D67" w:rsidRDefault="005605C7" w:rsidP="00E27BB2">
      <w:p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b/>
        </w:rPr>
      </w:pPr>
    </w:p>
    <w:p w14:paraId="014D2246" w14:textId="77777777" w:rsidR="005605C7" w:rsidRPr="00D91D67" w:rsidRDefault="005605C7" w:rsidP="00E27BB2">
      <w:p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  <w:b/>
        </w:rPr>
        <w:t>Meeting Arrangements:</w:t>
      </w:r>
    </w:p>
    <w:p w14:paraId="0728904E" w14:textId="77777777" w:rsidR="00C7428E" w:rsidRPr="00D953BF" w:rsidRDefault="00C7428E" w:rsidP="00E27B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>The group will meet quarterly (subject to change</w:t>
      </w:r>
      <w:r w:rsidR="00AE6E46" w:rsidRPr="00D91D67">
        <w:rPr>
          <w:rFonts w:asciiTheme="minorHAnsi" w:hAnsiTheme="minorHAnsi" w:cs="Arial"/>
        </w:rPr>
        <w:t xml:space="preserve"> as deemed necessary or review)</w:t>
      </w:r>
      <w:r w:rsidR="002F4C15" w:rsidRPr="00D91D67">
        <w:rPr>
          <w:rFonts w:asciiTheme="minorHAnsi" w:hAnsiTheme="minorHAnsi" w:cs="Arial"/>
        </w:rPr>
        <w:t xml:space="preserve">. </w:t>
      </w:r>
    </w:p>
    <w:p w14:paraId="3A34AEA5" w14:textId="77777777" w:rsidR="00033B75" w:rsidRPr="00E27BB2" w:rsidRDefault="00033B75" w:rsidP="00E27B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>Tasks</w:t>
      </w:r>
      <w:r w:rsidR="00C7428E" w:rsidRPr="00D91D67">
        <w:rPr>
          <w:rFonts w:asciiTheme="minorHAnsi" w:hAnsiTheme="minorHAnsi" w:cs="Arial"/>
        </w:rPr>
        <w:t xml:space="preserve"> from each meeting will be agreed by the </w:t>
      </w:r>
      <w:r w:rsidR="00EB7DDF" w:rsidRPr="00D91D67">
        <w:rPr>
          <w:rFonts w:asciiTheme="minorHAnsi" w:hAnsiTheme="minorHAnsi" w:cs="Arial"/>
        </w:rPr>
        <w:t xml:space="preserve">SESEN </w:t>
      </w:r>
      <w:r w:rsidR="00C7428E" w:rsidRPr="00D91D67">
        <w:rPr>
          <w:rFonts w:asciiTheme="minorHAnsi" w:hAnsiTheme="minorHAnsi" w:cs="Arial"/>
        </w:rPr>
        <w:t>and will be re</w:t>
      </w:r>
      <w:r w:rsidR="00E27BB2">
        <w:rPr>
          <w:rFonts w:asciiTheme="minorHAnsi" w:hAnsiTheme="minorHAnsi" w:cs="Arial"/>
        </w:rPr>
        <w:t>viewed at each meeting.</w:t>
      </w:r>
    </w:p>
    <w:p w14:paraId="121CB8AA" w14:textId="77777777" w:rsidR="00C7428E" w:rsidRDefault="00C7428E" w:rsidP="00E27B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>Members agreeing to undertake tasks will liaise with the group where necessary and feedback progress.</w:t>
      </w:r>
    </w:p>
    <w:p w14:paraId="72E4FCEA" w14:textId="77777777" w:rsidR="00E27BB2" w:rsidRPr="00E27BB2" w:rsidRDefault="00E27BB2" w:rsidP="00E27BB2">
      <w:pPr>
        <w:pStyle w:val="ListParagraph"/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</w:p>
    <w:p w14:paraId="55C78ED3" w14:textId="77777777" w:rsidR="000E2167" w:rsidRPr="00D91D67" w:rsidRDefault="00C7428E" w:rsidP="00E27BB2">
      <w:pPr>
        <w:spacing w:after="100" w:afterAutospacing="1"/>
        <w:rPr>
          <w:rFonts w:asciiTheme="minorHAnsi" w:hAnsiTheme="minorHAnsi" w:cs="Arial"/>
          <w:b/>
        </w:rPr>
      </w:pPr>
      <w:r w:rsidRPr="00D91D67">
        <w:rPr>
          <w:rFonts w:asciiTheme="minorHAnsi" w:hAnsiTheme="minorHAnsi" w:cs="Arial"/>
          <w:b/>
        </w:rPr>
        <w:t>Membership:</w:t>
      </w:r>
    </w:p>
    <w:p w14:paraId="63BF0B31" w14:textId="071DF946" w:rsidR="002F4C15" w:rsidRPr="00D91D67" w:rsidRDefault="00EB7DDF" w:rsidP="00E27BB2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>SESEN to have majority Social Enterprise membership,</w:t>
      </w:r>
      <w:r w:rsidR="002F4C15" w:rsidRPr="00D91D67">
        <w:rPr>
          <w:rFonts w:asciiTheme="minorHAnsi" w:hAnsiTheme="minorHAnsi" w:cs="Arial"/>
        </w:rPr>
        <w:t xml:space="preserve"> drawn from</w:t>
      </w:r>
      <w:r w:rsidR="001C4D84" w:rsidRPr="00D91D67">
        <w:rPr>
          <w:rFonts w:asciiTheme="minorHAnsi" w:hAnsiTheme="minorHAnsi" w:cs="Arial"/>
        </w:rPr>
        <w:t xml:space="preserve"> </w:t>
      </w:r>
      <w:r w:rsidR="009A3248" w:rsidRPr="00D91D67">
        <w:rPr>
          <w:rFonts w:asciiTheme="minorHAnsi" w:hAnsiTheme="minorHAnsi" w:cs="Arial"/>
        </w:rPr>
        <w:t>organisations</w:t>
      </w:r>
      <w:r w:rsidR="00C7428E" w:rsidRPr="00D91D67">
        <w:rPr>
          <w:rFonts w:asciiTheme="minorHAnsi" w:hAnsiTheme="minorHAnsi" w:cs="Arial"/>
        </w:rPr>
        <w:t xml:space="preserve"> in the </w:t>
      </w:r>
      <w:r w:rsidR="00924BE0" w:rsidRPr="00D91D67">
        <w:rPr>
          <w:rFonts w:asciiTheme="minorHAnsi" w:hAnsiTheme="minorHAnsi" w:cs="Arial"/>
        </w:rPr>
        <w:t>SELEP</w:t>
      </w:r>
      <w:r w:rsidR="00C7428E" w:rsidRPr="00D91D67">
        <w:rPr>
          <w:rFonts w:asciiTheme="minorHAnsi" w:hAnsiTheme="minorHAnsi" w:cs="Arial"/>
        </w:rPr>
        <w:t xml:space="preserve"> area</w:t>
      </w:r>
      <w:r w:rsidR="0042374A">
        <w:rPr>
          <w:rFonts w:asciiTheme="minorHAnsi" w:hAnsiTheme="minorHAnsi" w:cs="Arial"/>
        </w:rPr>
        <w:t xml:space="preserve">. </w:t>
      </w:r>
    </w:p>
    <w:p w14:paraId="331D4F23" w14:textId="77777777" w:rsidR="00DF61DD" w:rsidRPr="00D91D67" w:rsidRDefault="00DF61DD" w:rsidP="00E27BB2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 xml:space="preserve">Regional / National network representatives </w:t>
      </w:r>
    </w:p>
    <w:p w14:paraId="0671C09E" w14:textId="77777777" w:rsidR="00DF61DD" w:rsidRPr="00D91D67" w:rsidRDefault="000E2167" w:rsidP="00E27BB2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 xml:space="preserve">Local Authority Officers </w:t>
      </w:r>
    </w:p>
    <w:p w14:paraId="54F72B23" w14:textId="77777777" w:rsidR="002F4C15" w:rsidRPr="00D91D67" w:rsidRDefault="003757F2" w:rsidP="00E27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Chair (</w:t>
      </w:r>
      <w:r w:rsidR="002F4C15" w:rsidRPr="00D91D67">
        <w:rPr>
          <w:rFonts w:asciiTheme="minorHAnsi" w:hAnsiTheme="minorHAnsi" w:cs="Arial"/>
        </w:rPr>
        <w:t>Also</w:t>
      </w:r>
      <w:r>
        <w:rPr>
          <w:rFonts w:asciiTheme="minorHAnsi" w:hAnsiTheme="minorHAnsi" w:cs="Arial"/>
        </w:rPr>
        <w:t xml:space="preserve"> will be SELEP B</w:t>
      </w:r>
      <w:r w:rsidR="001B1ECD">
        <w:rPr>
          <w:rFonts w:asciiTheme="minorHAnsi" w:hAnsiTheme="minorHAnsi" w:cs="Arial"/>
        </w:rPr>
        <w:t>oard Champion) and Vice Chair</w:t>
      </w:r>
    </w:p>
    <w:p w14:paraId="293ED155" w14:textId="23F0AA67" w:rsidR="002F4C15" w:rsidRDefault="002F4C15" w:rsidP="00E27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>Open Invite to SELEP Director, Chair and VC’s</w:t>
      </w:r>
    </w:p>
    <w:p w14:paraId="69F167C4" w14:textId="7B5A908B" w:rsidR="00DF61DD" w:rsidRPr="0042374A" w:rsidRDefault="0042374A" w:rsidP="00E27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Membership will be listed </w:t>
      </w:r>
      <w:r>
        <w:rPr>
          <w:rFonts w:asciiTheme="minorHAnsi" w:hAnsiTheme="minorHAnsi" w:cs="Arial"/>
        </w:rPr>
        <w:t>formally,</w:t>
      </w:r>
      <w:r>
        <w:rPr>
          <w:rFonts w:asciiTheme="minorHAnsi" w:hAnsiTheme="minorHAnsi" w:cs="Arial"/>
        </w:rPr>
        <w:t xml:space="preserve"> and new members will be admitted following a majority vote at a Social Enterprise Working Group meeting.</w:t>
      </w:r>
    </w:p>
    <w:p w14:paraId="6D26CBC0" w14:textId="77777777" w:rsidR="000E2167" w:rsidRPr="00D91D67" w:rsidRDefault="00C7428E" w:rsidP="00E27BB2">
      <w:pPr>
        <w:spacing w:after="100" w:afterAutospacing="1"/>
        <w:rPr>
          <w:rFonts w:asciiTheme="minorHAnsi" w:hAnsiTheme="minorHAnsi" w:cs="Arial"/>
          <w:b/>
        </w:rPr>
      </w:pPr>
      <w:r w:rsidRPr="00D91D67">
        <w:rPr>
          <w:rFonts w:asciiTheme="minorHAnsi" w:hAnsiTheme="minorHAnsi" w:cs="Arial"/>
          <w:b/>
        </w:rPr>
        <w:t xml:space="preserve">Support: </w:t>
      </w:r>
    </w:p>
    <w:p w14:paraId="04638721" w14:textId="77777777" w:rsidR="00C7428E" w:rsidRPr="00D91D67" w:rsidRDefault="002C3944" w:rsidP="00E27BB2">
      <w:pPr>
        <w:pStyle w:val="ListParagraph"/>
        <w:numPr>
          <w:ilvl w:val="0"/>
          <w:numId w:val="6"/>
        </w:numPr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>SELEP</w:t>
      </w:r>
      <w:r w:rsidR="00C7428E" w:rsidRPr="00D91D67">
        <w:rPr>
          <w:rFonts w:asciiTheme="minorHAnsi" w:hAnsiTheme="minorHAnsi" w:cs="Arial"/>
        </w:rPr>
        <w:t xml:space="preserve"> will offer support in terms of administrative duties, advice or endorsemen</w:t>
      </w:r>
      <w:r w:rsidR="00EB7DDF" w:rsidRPr="00D91D67">
        <w:rPr>
          <w:rFonts w:asciiTheme="minorHAnsi" w:hAnsiTheme="minorHAnsi" w:cs="Arial"/>
        </w:rPr>
        <w:t>t of projects undertaken by the group</w:t>
      </w:r>
      <w:r w:rsidR="00C7428E" w:rsidRPr="00D91D67">
        <w:rPr>
          <w:rFonts w:asciiTheme="minorHAnsi" w:hAnsiTheme="minorHAnsi" w:cs="Arial"/>
        </w:rPr>
        <w:t>.</w:t>
      </w:r>
    </w:p>
    <w:p w14:paraId="7943B28F" w14:textId="77777777" w:rsidR="00FD023A" w:rsidRDefault="008146CB" w:rsidP="00FD023A">
      <w:pPr>
        <w:pStyle w:val="ListParagraph"/>
        <w:numPr>
          <w:ilvl w:val="0"/>
          <w:numId w:val="6"/>
        </w:numPr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>SELEP will prov</w:t>
      </w:r>
      <w:r w:rsidR="00EB7DDF" w:rsidRPr="00D91D67">
        <w:rPr>
          <w:rFonts w:asciiTheme="minorHAnsi" w:hAnsiTheme="minorHAnsi" w:cs="Arial"/>
        </w:rPr>
        <w:t>ide a Board Champion for the group</w:t>
      </w:r>
      <w:r w:rsidRPr="00D91D67">
        <w:rPr>
          <w:rFonts w:asciiTheme="minorHAnsi" w:hAnsiTheme="minorHAnsi" w:cs="Arial"/>
        </w:rPr>
        <w:t>.</w:t>
      </w:r>
    </w:p>
    <w:p w14:paraId="35261348" w14:textId="77777777" w:rsidR="00FD023A" w:rsidRPr="00FD023A" w:rsidRDefault="00FD023A" w:rsidP="00FD023A">
      <w:pPr>
        <w:pStyle w:val="ListParagraph"/>
        <w:spacing w:after="100" w:afterAutospacing="1"/>
        <w:rPr>
          <w:rFonts w:asciiTheme="minorHAnsi" w:hAnsiTheme="minorHAnsi" w:cs="Arial"/>
        </w:rPr>
      </w:pPr>
    </w:p>
    <w:p w14:paraId="10BE8A66" w14:textId="77777777" w:rsidR="006E7D3B" w:rsidRPr="00E27BB2" w:rsidRDefault="006E7D3B" w:rsidP="00E27BB2">
      <w:p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b/>
        </w:rPr>
      </w:pPr>
      <w:r w:rsidRPr="00D91D67">
        <w:rPr>
          <w:rFonts w:asciiTheme="minorHAnsi" w:hAnsiTheme="minorHAnsi" w:cs="Arial"/>
          <w:b/>
        </w:rPr>
        <w:t>Secretariat:</w:t>
      </w:r>
    </w:p>
    <w:p w14:paraId="651BA2F6" w14:textId="4D9216F8" w:rsidR="001B1ECD" w:rsidRDefault="006E7D3B" w:rsidP="001B1E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  <w:r w:rsidRPr="00D91D67">
        <w:rPr>
          <w:rFonts w:asciiTheme="minorHAnsi" w:hAnsiTheme="minorHAnsi" w:cs="Arial"/>
        </w:rPr>
        <w:t xml:space="preserve">SELEP – </w:t>
      </w:r>
      <w:r w:rsidR="00EE797F">
        <w:rPr>
          <w:rFonts w:asciiTheme="minorHAnsi" w:hAnsiTheme="minorHAnsi" w:cs="Arial"/>
        </w:rPr>
        <w:t>Alex Riley</w:t>
      </w:r>
    </w:p>
    <w:p w14:paraId="7887F5A4" w14:textId="77777777" w:rsidR="0042374A" w:rsidRPr="0042374A" w:rsidRDefault="0042374A" w:rsidP="0042374A">
      <w:pPr>
        <w:pStyle w:val="ListParagraph"/>
        <w:autoSpaceDE w:val="0"/>
        <w:autoSpaceDN w:val="0"/>
        <w:adjustRightInd w:val="0"/>
        <w:spacing w:after="100" w:afterAutospacing="1"/>
        <w:rPr>
          <w:rFonts w:asciiTheme="minorHAnsi" w:hAnsiTheme="minorHAnsi" w:cs="Arial"/>
        </w:rPr>
      </w:pPr>
    </w:p>
    <w:p w14:paraId="7047A908" w14:textId="77777777" w:rsidR="001B1ECD" w:rsidRDefault="001B1ECD" w:rsidP="001B1ECD">
      <w:p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Review of TOR: </w:t>
      </w:r>
    </w:p>
    <w:p w14:paraId="082C86CE" w14:textId="5940AE9B" w:rsidR="001B1ECD" w:rsidRPr="001B1ECD" w:rsidRDefault="001B1ECD" w:rsidP="001B1E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These Terms of Reference are to be reviewed on an annual basis (next review </w:t>
      </w:r>
      <w:r w:rsidR="00EE797F">
        <w:rPr>
          <w:rFonts w:asciiTheme="minorHAnsi" w:hAnsiTheme="minorHAnsi" w:cs="Arial"/>
        </w:rPr>
        <w:t>March 202</w:t>
      </w:r>
      <w:r w:rsidR="0042374A">
        <w:rPr>
          <w:rFonts w:asciiTheme="minorHAnsi" w:hAnsiTheme="minorHAnsi" w:cs="Arial"/>
        </w:rPr>
        <w:t>1</w:t>
      </w:r>
      <w:bookmarkStart w:id="0" w:name="_GoBack"/>
      <w:bookmarkEnd w:id="0"/>
      <w:r>
        <w:rPr>
          <w:rFonts w:asciiTheme="minorHAnsi" w:hAnsiTheme="minorHAnsi" w:cs="Arial"/>
        </w:rPr>
        <w:t xml:space="preserve">) </w:t>
      </w:r>
    </w:p>
    <w:sectPr w:rsidR="001B1ECD" w:rsidRPr="001B1ECD" w:rsidSect="00F139F5">
      <w:headerReference w:type="even" r:id="rId7"/>
      <w:head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3F5F" w14:textId="77777777" w:rsidR="00547802" w:rsidRDefault="00547802" w:rsidP="005D364A">
      <w:r>
        <w:separator/>
      </w:r>
    </w:p>
  </w:endnote>
  <w:endnote w:type="continuationSeparator" w:id="0">
    <w:p w14:paraId="6A9D1CC6" w14:textId="77777777" w:rsidR="00547802" w:rsidRDefault="00547802" w:rsidP="005D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1A1E" w14:textId="77777777" w:rsidR="00547802" w:rsidRDefault="00547802" w:rsidP="005D364A">
      <w:r>
        <w:separator/>
      </w:r>
    </w:p>
  </w:footnote>
  <w:footnote w:type="continuationSeparator" w:id="0">
    <w:p w14:paraId="744D6B51" w14:textId="77777777" w:rsidR="00547802" w:rsidRDefault="00547802" w:rsidP="005D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9D0D" w14:textId="77777777" w:rsidR="005D364A" w:rsidRDefault="005D3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89E3" w14:textId="77777777" w:rsidR="00567705" w:rsidRDefault="005677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1146DCB" wp14:editId="37C4F7FD">
          <wp:simplePos x="0" y="0"/>
          <wp:positionH relativeFrom="margin">
            <wp:posOffset>-762000</wp:posOffset>
          </wp:positionH>
          <wp:positionV relativeFrom="paragraph">
            <wp:posOffset>-306070</wp:posOffset>
          </wp:positionV>
          <wp:extent cx="2590800" cy="1148080"/>
          <wp:effectExtent l="0" t="0" r="0" b="0"/>
          <wp:wrapThrough wrapText="bothSides">
            <wp:wrapPolygon edited="0">
              <wp:start x="5718" y="3584"/>
              <wp:lineTo x="3494" y="5376"/>
              <wp:lineTo x="2065" y="7527"/>
              <wp:lineTo x="1747" y="11469"/>
              <wp:lineTo x="1747" y="17562"/>
              <wp:lineTo x="2859" y="17562"/>
              <wp:lineTo x="3335" y="16845"/>
              <wp:lineTo x="19376" y="14695"/>
              <wp:lineTo x="19694" y="6093"/>
              <wp:lineTo x="6671" y="3584"/>
              <wp:lineTo x="5718" y="35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ur on 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F9C55" w14:textId="77777777" w:rsidR="00567705" w:rsidRDefault="00567705">
    <w:pPr>
      <w:pStyle w:val="Header"/>
    </w:pPr>
  </w:p>
  <w:p w14:paraId="7BFD6508" w14:textId="77777777" w:rsidR="00567705" w:rsidRDefault="00567705">
    <w:pPr>
      <w:pStyle w:val="Header"/>
    </w:pPr>
  </w:p>
  <w:p w14:paraId="4319E35C" w14:textId="77777777" w:rsidR="00567705" w:rsidRDefault="00567705">
    <w:pPr>
      <w:pStyle w:val="Header"/>
    </w:pPr>
  </w:p>
  <w:p w14:paraId="53341936" w14:textId="77777777" w:rsidR="00567705" w:rsidRDefault="00567705">
    <w:pPr>
      <w:pStyle w:val="Header"/>
    </w:pPr>
  </w:p>
  <w:p w14:paraId="10B80FD3" w14:textId="77777777" w:rsidR="005D364A" w:rsidRDefault="005D3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B412" w14:textId="77777777" w:rsidR="005D364A" w:rsidRDefault="005D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84213"/>
    <w:multiLevelType w:val="hybridMultilevel"/>
    <w:tmpl w:val="38F82D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012CE"/>
    <w:multiLevelType w:val="hybridMultilevel"/>
    <w:tmpl w:val="350C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20A6"/>
    <w:multiLevelType w:val="multilevel"/>
    <w:tmpl w:val="570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52D3E"/>
    <w:multiLevelType w:val="hybridMultilevel"/>
    <w:tmpl w:val="DC7E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35890"/>
    <w:multiLevelType w:val="hybridMultilevel"/>
    <w:tmpl w:val="9034B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D240D"/>
    <w:multiLevelType w:val="hybridMultilevel"/>
    <w:tmpl w:val="8EAA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09D7"/>
    <w:multiLevelType w:val="hybridMultilevel"/>
    <w:tmpl w:val="5DBC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7D41"/>
    <w:multiLevelType w:val="hybridMultilevel"/>
    <w:tmpl w:val="317369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AFEDE4B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D278DC"/>
    <w:multiLevelType w:val="hybridMultilevel"/>
    <w:tmpl w:val="B240D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50A3"/>
    <w:multiLevelType w:val="hybridMultilevel"/>
    <w:tmpl w:val="AD34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E648D"/>
    <w:multiLevelType w:val="hybridMultilevel"/>
    <w:tmpl w:val="77C8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726D"/>
    <w:multiLevelType w:val="hybridMultilevel"/>
    <w:tmpl w:val="3AB0F6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EC50A8"/>
    <w:multiLevelType w:val="hybridMultilevel"/>
    <w:tmpl w:val="0AF6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7058"/>
    <w:multiLevelType w:val="hybridMultilevel"/>
    <w:tmpl w:val="7466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931A1"/>
    <w:multiLevelType w:val="hybridMultilevel"/>
    <w:tmpl w:val="C7D85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84339"/>
    <w:multiLevelType w:val="hybridMultilevel"/>
    <w:tmpl w:val="D2E4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6645B"/>
    <w:multiLevelType w:val="hybridMultilevel"/>
    <w:tmpl w:val="7B669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629BC"/>
    <w:multiLevelType w:val="hybridMultilevel"/>
    <w:tmpl w:val="A9DC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2CF2"/>
    <w:multiLevelType w:val="hybridMultilevel"/>
    <w:tmpl w:val="D2A0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D422F"/>
    <w:multiLevelType w:val="hybridMultilevel"/>
    <w:tmpl w:val="7DE0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41A2A"/>
    <w:multiLevelType w:val="hybridMultilevel"/>
    <w:tmpl w:val="4262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D3E74"/>
    <w:multiLevelType w:val="hybridMultilevel"/>
    <w:tmpl w:val="462A1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2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8"/>
  </w:num>
  <w:num w:numId="13">
    <w:abstractNumId w:val="4"/>
  </w:num>
  <w:num w:numId="14">
    <w:abstractNumId w:val="19"/>
  </w:num>
  <w:num w:numId="15">
    <w:abstractNumId w:val="16"/>
  </w:num>
  <w:num w:numId="16">
    <w:abstractNumId w:val="20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7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8E"/>
    <w:rsid w:val="000213F5"/>
    <w:rsid w:val="000226B4"/>
    <w:rsid w:val="00033B75"/>
    <w:rsid w:val="000411BF"/>
    <w:rsid w:val="000C4EC5"/>
    <w:rsid w:val="000E2167"/>
    <w:rsid w:val="00110DFC"/>
    <w:rsid w:val="00147871"/>
    <w:rsid w:val="00161216"/>
    <w:rsid w:val="0017317B"/>
    <w:rsid w:val="001B1ECD"/>
    <w:rsid w:val="001C4D84"/>
    <w:rsid w:val="001C708E"/>
    <w:rsid w:val="00231B03"/>
    <w:rsid w:val="002407A5"/>
    <w:rsid w:val="002C3944"/>
    <w:rsid w:val="002E2803"/>
    <w:rsid w:val="002F44C8"/>
    <w:rsid w:val="002F4C15"/>
    <w:rsid w:val="002F670B"/>
    <w:rsid w:val="003757F2"/>
    <w:rsid w:val="00405DC4"/>
    <w:rsid w:val="00416C26"/>
    <w:rsid w:val="0042374A"/>
    <w:rsid w:val="00430BFA"/>
    <w:rsid w:val="0047519A"/>
    <w:rsid w:val="004B67D4"/>
    <w:rsid w:val="004D6574"/>
    <w:rsid w:val="00543067"/>
    <w:rsid w:val="00547802"/>
    <w:rsid w:val="00556C8B"/>
    <w:rsid w:val="005605C7"/>
    <w:rsid w:val="00567705"/>
    <w:rsid w:val="00573DE8"/>
    <w:rsid w:val="00576BED"/>
    <w:rsid w:val="005806B8"/>
    <w:rsid w:val="005D364A"/>
    <w:rsid w:val="005E2ABD"/>
    <w:rsid w:val="005E368E"/>
    <w:rsid w:val="006416F8"/>
    <w:rsid w:val="006719D8"/>
    <w:rsid w:val="00686E58"/>
    <w:rsid w:val="006D2245"/>
    <w:rsid w:val="006E7D3B"/>
    <w:rsid w:val="006F220A"/>
    <w:rsid w:val="00704FE7"/>
    <w:rsid w:val="007464A5"/>
    <w:rsid w:val="00752260"/>
    <w:rsid w:val="00756F0E"/>
    <w:rsid w:val="00786697"/>
    <w:rsid w:val="0079114F"/>
    <w:rsid w:val="007A52DE"/>
    <w:rsid w:val="007D6C24"/>
    <w:rsid w:val="008146CB"/>
    <w:rsid w:val="008318A3"/>
    <w:rsid w:val="008635BD"/>
    <w:rsid w:val="008819CC"/>
    <w:rsid w:val="008A66AE"/>
    <w:rsid w:val="008D036A"/>
    <w:rsid w:val="008D2586"/>
    <w:rsid w:val="008D4BB2"/>
    <w:rsid w:val="00924BE0"/>
    <w:rsid w:val="00966078"/>
    <w:rsid w:val="009A3248"/>
    <w:rsid w:val="009E200B"/>
    <w:rsid w:val="009F0EC7"/>
    <w:rsid w:val="009F182E"/>
    <w:rsid w:val="00A25E43"/>
    <w:rsid w:val="00A33BE5"/>
    <w:rsid w:val="00A71412"/>
    <w:rsid w:val="00A71736"/>
    <w:rsid w:val="00A71A92"/>
    <w:rsid w:val="00A82CAF"/>
    <w:rsid w:val="00AB2221"/>
    <w:rsid w:val="00AE6E46"/>
    <w:rsid w:val="00B01C09"/>
    <w:rsid w:val="00B1492A"/>
    <w:rsid w:val="00B22426"/>
    <w:rsid w:val="00B30D7E"/>
    <w:rsid w:val="00B4307A"/>
    <w:rsid w:val="00B4532D"/>
    <w:rsid w:val="00B5298A"/>
    <w:rsid w:val="00BA3CFF"/>
    <w:rsid w:val="00BC601F"/>
    <w:rsid w:val="00C60CB3"/>
    <w:rsid w:val="00C671BE"/>
    <w:rsid w:val="00C7428E"/>
    <w:rsid w:val="00CC4720"/>
    <w:rsid w:val="00CD15F8"/>
    <w:rsid w:val="00CE7424"/>
    <w:rsid w:val="00D541F2"/>
    <w:rsid w:val="00D91D67"/>
    <w:rsid w:val="00D953BF"/>
    <w:rsid w:val="00DC72F4"/>
    <w:rsid w:val="00DD135A"/>
    <w:rsid w:val="00DF61DD"/>
    <w:rsid w:val="00E23D98"/>
    <w:rsid w:val="00E27BB2"/>
    <w:rsid w:val="00E72312"/>
    <w:rsid w:val="00EA5818"/>
    <w:rsid w:val="00EB7DDF"/>
    <w:rsid w:val="00ED038C"/>
    <w:rsid w:val="00EE797F"/>
    <w:rsid w:val="00F139F5"/>
    <w:rsid w:val="00F17F15"/>
    <w:rsid w:val="00F35E29"/>
    <w:rsid w:val="00F8384F"/>
    <w:rsid w:val="00FC7256"/>
    <w:rsid w:val="00FD023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EA0752"/>
  <w14:defaultImageDpi w14:val="32767"/>
  <w15:docId w15:val="{EFA3446C-0C15-49F6-887A-4D3CD9A2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2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64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5C7"/>
    <w:pPr>
      <w:ind w:left="720"/>
      <w:contextualSpacing/>
    </w:pPr>
  </w:style>
  <w:style w:type="paragraph" w:customStyle="1" w:styleId="Default">
    <w:name w:val="Default"/>
    <w:rsid w:val="002E280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af33d1625b1c5d56ee430dd08be06dd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7da424cf552e56abf560e00bc164e3bd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2207F652-C8D2-433B-A63A-D7F2BBD41B43}"/>
</file>

<file path=customXml/itemProps2.xml><?xml version="1.0" encoding="utf-8"?>
<ds:datastoreItem xmlns:ds="http://schemas.openxmlformats.org/officeDocument/2006/customXml" ds:itemID="{656F4A53-E926-4FDC-9801-33E72F7FA0C3}"/>
</file>

<file path=customXml/itemProps3.xml><?xml version="1.0" encoding="utf-8"?>
<ds:datastoreItem xmlns:ds="http://schemas.openxmlformats.org/officeDocument/2006/customXml" ds:itemID="{5DD73497-7C6A-4411-9E96-23BC89169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Horton</dc:creator>
  <cp:lastModifiedBy>Alexander Riley, Programme Manager - SELEP</cp:lastModifiedBy>
  <cp:revision>2</cp:revision>
  <cp:lastPrinted>2018-01-23T09:23:00Z</cp:lastPrinted>
  <dcterms:created xsi:type="dcterms:W3CDTF">2020-02-27T14:12:00Z</dcterms:created>
  <dcterms:modified xsi:type="dcterms:W3CDTF">2020-02-27T14:12:00Z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</Properties>
</file>