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DD6A7" w14:textId="77777777" w:rsidR="003C59BF" w:rsidRPr="008B1489" w:rsidRDefault="003C59BF" w:rsidP="003C59BF">
      <w:pPr>
        <w:rPr>
          <w:rFonts w:ascii="Calibri" w:hAnsi="Calibri"/>
          <w:color w:val="auto"/>
          <w:sz w:val="24"/>
          <w:szCs w:val="24"/>
        </w:rPr>
      </w:pPr>
    </w:p>
    <w:p w14:paraId="53908063" w14:textId="77777777" w:rsidR="003C59BF" w:rsidRPr="008B1489" w:rsidRDefault="003C59BF" w:rsidP="003C59BF">
      <w:pPr>
        <w:spacing w:after="100" w:afterAutospacing="1"/>
        <w:jc w:val="center"/>
        <w:rPr>
          <w:rFonts w:ascii="Calibri" w:eastAsia="Batang" w:hAnsi="Calibri" w:cs="Arial"/>
          <w:b/>
          <w:color w:val="auto"/>
          <w:sz w:val="24"/>
          <w:szCs w:val="24"/>
        </w:rPr>
      </w:pPr>
      <w:r w:rsidRPr="008B1489">
        <w:rPr>
          <w:rFonts w:ascii="Calibri" w:eastAsia="Batang" w:hAnsi="Calibri" w:cs="Arial"/>
          <w:b/>
          <w:color w:val="auto"/>
          <w:sz w:val="24"/>
          <w:szCs w:val="24"/>
        </w:rPr>
        <w:t>South East Social Enterprise Network (SESEN)</w:t>
      </w:r>
    </w:p>
    <w:p w14:paraId="699A26E3" w14:textId="77777777" w:rsidR="003C59BF" w:rsidRPr="008B1489" w:rsidRDefault="003C59BF" w:rsidP="003C59BF">
      <w:pPr>
        <w:spacing w:after="100" w:afterAutospacing="1"/>
        <w:jc w:val="center"/>
        <w:rPr>
          <w:rFonts w:ascii="Calibri" w:eastAsia="Batang" w:hAnsi="Calibri" w:cs="Arial"/>
          <w:b/>
          <w:color w:val="auto"/>
          <w:sz w:val="24"/>
          <w:szCs w:val="24"/>
        </w:rPr>
      </w:pPr>
      <w:r w:rsidRPr="008B1489">
        <w:rPr>
          <w:rFonts w:ascii="Calibri" w:eastAsia="Batang" w:hAnsi="Calibri" w:cs="Arial"/>
          <w:b/>
          <w:color w:val="auto"/>
          <w:sz w:val="24"/>
          <w:szCs w:val="24"/>
        </w:rPr>
        <w:t>(Working Group to SELEP)</w:t>
      </w:r>
    </w:p>
    <w:p w14:paraId="59D2B2E5" w14:textId="716B4F41" w:rsidR="003C59BF" w:rsidRDefault="00607544" w:rsidP="008B1489">
      <w:pPr>
        <w:jc w:val="center"/>
        <w:rPr>
          <w:rFonts w:ascii="Calibri" w:hAnsi="Calibri"/>
          <w:b/>
          <w:color w:val="auto"/>
          <w:sz w:val="24"/>
          <w:szCs w:val="24"/>
        </w:rPr>
      </w:pPr>
      <w:r>
        <w:rPr>
          <w:rFonts w:ascii="Calibri" w:hAnsi="Calibri"/>
          <w:b/>
          <w:color w:val="auto"/>
          <w:sz w:val="24"/>
          <w:szCs w:val="24"/>
        </w:rPr>
        <w:t>11</w:t>
      </w:r>
      <w:r w:rsidRPr="00607544">
        <w:rPr>
          <w:rFonts w:ascii="Calibri" w:hAnsi="Calibri"/>
          <w:b/>
          <w:color w:val="auto"/>
          <w:sz w:val="24"/>
          <w:szCs w:val="24"/>
          <w:vertAlign w:val="superscript"/>
        </w:rPr>
        <w:t>th</w:t>
      </w:r>
      <w:r>
        <w:rPr>
          <w:rFonts w:ascii="Calibri" w:hAnsi="Calibri"/>
          <w:b/>
          <w:color w:val="auto"/>
          <w:sz w:val="24"/>
          <w:szCs w:val="24"/>
        </w:rPr>
        <w:t xml:space="preserve"> March 2020</w:t>
      </w:r>
    </w:p>
    <w:p w14:paraId="0325F2A2" w14:textId="77777777" w:rsidR="00DE1239" w:rsidRPr="008B1489" w:rsidRDefault="00DE1239" w:rsidP="008B1489">
      <w:pPr>
        <w:jc w:val="center"/>
        <w:rPr>
          <w:rFonts w:ascii="Calibri" w:hAnsi="Calibri"/>
          <w:b/>
          <w:color w:val="auto"/>
          <w:sz w:val="24"/>
          <w:szCs w:val="24"/>
        </w:rPr>
      </w:pPr>
    </w:p>
    <w:tbl>
      <w:tblPr>
        <w:tblStyle w:val="TableGrid"/>
        <w:tblW w:w="0" w:type="auto"/>
        <w:tblLook w:val="04A0" w:firstRow="1" w:lastRow="0" w:firstColumn="1" w:lastColumn="0" w:noHBand="0" w:noVBand="1"/>
      </w:tblPr>
      <w:tblGrid>
        <w:gridCol w:w="2972"/>
        <w:gridCol w:w="6044"/>
      </w:tblGrid>
      <w:tr w:rsidR="008B1489" w:rsidRPr="008B1489" w14:paraId="0D8C396F" w14:textId="77777777" w:rsidTr="00404383">
        <w:tc>
          <w:tcPr>
            <w:tcW w:w="2972" w:type="dxa"/>
          </w:tcPr>
          <w:p w14:paraId="61D9D27E" w14:textId="77777777" w:rsidR="003C59BF" w:rsidRPr="00FF416C" w:rsidRDefault="00FF416C" w:rsidP="001B1AD0">
            <w:pPr>
              <w:rPr>
                <w:rFonts w:ascii="Calibri" w:hAnsi="Calibri"/>
                <w:color w:val="auto"/>
                <w:sz w:val="24"/>
                <w:szCs w:val="24"/>
              </w:rPr>
            </w:pPr>
            <w:r w:rsidRPr="00FF416C">
              <w:rPr>
                <w:rFonts w:ascii="Calibri" w:hAnsi="Calibri"/>
                <w:color w:val="auto"/>
                <w:sz w:val="24"/>
                <w:szCs w:val="24"/>
              </w:rPr>
              <w:t>Welcome &amp; Apologies</w:t>
            </w:r>
          </w:p>
        </w:tc>
        <w:tc>
          <w:tcPr>
            <w:tcW w:w="6044" w:type="dxa"/>
          </w:tcPr>
          <w:p w14:paraId="0A7E0EC3" w14:textId="6178F5B6" w:rsidR="00607544" w:rsidRDefault="00607544" w:rsidP="003C59BF">
            <w:pPr>
              <w:rPr>
                <w:rFonts w:ascii="Calibri" w:hAnsi="Calibri"/>
                <w:color w:val="auto"/>
                <w:sz w:val="24"/>
                <w:szCs w:val="24"/>
              </w:rPr>
            </w:pPr>
            <w:r>
              <w:rPr>
                <w:rFonts w:ascii="Calibri" w:hAnsi="Calibri"/>
                <w:color w:val="auto"/>
                <w:sz w:val="24"/>
                <w:szCs w:val="24"/>
              </w:rPr>
              <w:t>Attendees:</w:t>
            </w:r>
            <w:r w:rsidR="00D839EB">
              <w:rPr>
                <w:rFonts w:ascii="Calibri" w:hAnsi="Calibri"/>
                <w:color w:val="auto"/>
                <w:sz w:val="24"/>
                <w:szCs w:val="24"/>
              </w:rPr>
              <w:t xml:space="preserve"> Penny Shimmin, Alex Riley, Andrew Brady, Caroline Reynolds, Dawn Dublin, Emily Vermont, Eric Hodges, Neil Woodbridge, Billy Masters, Kate Bull, Paul Rideout, Kirsty Hawkins, Dave Hinton.</w:t>
            </w:r>
          </w:p>
          <w:p w14:paraId="722C0946" w14:textId="30B51A3C" w:rsidR="00607544" w:rsidRDefault="00607544" w:rsidP="003C59BF">
            <w:pPr>
              <w:rPr>
                <w:rFonts w:ascii="Calibri" w:hAnsi="Calibri"/>
                <w:color w:val="auto"/>
                <w:sz w:val="24"/>
                <w:szCs w:val="24"/>
              </w:rPr>
            </w:pPr>
            <w:r>
              <w:rPr>
                <w:rFonts w:ascii="Calibri" w:hAnsi="Calibri"/>
                <w:color w:val="auto"/>
                <w:sz w:val="24"/>
                <w:szCs w:val="24"/>
              </w:rPr>
              <w:t>Apologies received from:</w:t>
            </w:r>
            <w:r w:rsidR="00BC5BD0">
              <w:rPr>
                <w:rFonts w:ascii="Calibri" w:hAnsi="Calibri"/>
                <w:color w:val="auto"/>
                <w:sz w:val="24"/>
                <w:szCs w:val="24"/>
              </w:rPr>
              <w:t xml:space="preserve"> Keith Harrison, Petrina Mayson, </w:t>
            </w:r>
            <w:r w:rsidR="00A85408">
              <w:rPr>
                <w:rFonts w:ascii="Calibri" w:hAnsi="Calibri"/>
                <w:color w:val="auto"/>
                <w:sz w:val="24"/>
                <w:szCs w:val="24"/>
              </w:rPr>
              <w:t>Roy Laming, Mark Kass, Suzanne Lowe.</w:t>
            </w:r>
          </w:p>
          <w:p w14:paraId="3BC8AEA1" w14:textId="77777777" w:rsidR="00FF416C" w:rsidRDefault="00FF416C" w:rsidP="003C59BF">
            <w:pPr>
              <w:rPr>
                <w:rFonts w:ascii="Calibri" w:hAnsi="Calibri"/>
                <w:color w:val="auto"/>
                <w:sz w:val="24"/>
                <w:szCs w:val="24"/>
              </w:rPr>
            </w:pPr>
            <w:r>
              <w:rPr>
                <w:rFonts w:ascii="Calibri" w:hAnsi="Calibri"/>
                <w:color w:val="auto"/>
                <w:sz w:val="24"/>
                <w:szCs w:val="24"/>
              </w:rPr>
              <w:t>The Chair, Penny Shimmin, welcomed everyone to the meeting</w:t>
            </w:r>
            <w:r w:rsidR="004E3449">
              <w:rPr>
                <w:rFonts w:ascii="Calibri" w:hAnsi="Calibri"/>
                <w:color w:val="auto"/>
                <w:sz w:val="24"/>
                <w:szCs w:val="24"/>
              </w:rPr>
              <w:t>.</w:t>
            </w:r>
            <w:r w:rsidR="00D839EB">
              <w:rPr>
                <w:rFonts w:ascii="Calibri" w:hAnsi="Calibri"/>
                <w:color w:val="auto"/>
                <w:sz w:val="24"/>
                <w:szCs w:val="24"/>
              </w:rPr>
              <w:t xml:space="preserve"> Attendance and apologies were noted as per above.</w:t>
            </w:r>
          </w:p>
          <w:p w14:paraId="00B07BDB" w14:textId="35A99EC6" w:rsidR="000A3AFE" w:rsidRPr="008B1489" w:rsidRDefault="000A3AFE" w:rsidP="003C59BF">
            <w:pPr>
              <w:rPr>
                <w:rFonts w:ascii="Calibri" w:hAnsi="Calibri"/>
                <w:color w:val="auto"/>
                <w:sz w:val="24"/>
                <w:szCs w:val="24"/>
              </w:rPr>
            </w:pPr>
            <w:r>
              <w:rPr>
                <w:rFonts w:ascii="Calibri" w:hAnsi="Calibri"/>
                <w:color w:val="auto"/>
                <w:sz w:val="24"/>
                <w:szCs w:val="24"/>
              </w:rPr>
              <w:t>The notes of the previous meeting were agreed</w:t>
            </w:r>
            <w:r w:rsidR="00A85408">
              <w:rPr>
                <w:rFonts w:ascii="Calibri" w:hAnsi="Calibri"/>
                <w:color w:val="auto"/>
                <w:sz w:val="24"/>
                <w:szCs w:val="24"/>
              </w:rPr>
              <w:t>.</w:t>
            </w:r>
          </w:p>
        </w:tc>
      </w:tr>
      <w:tr w:rsidR="008B1489" w:rsidRPr="008B1489" w14:paraId="72D0E9C3" w14:textId="77777777" w:rsidTr="00404383">
        <w:tc>
          <w:tcPr>
            <w:tcW w:w="2972" w:type="dxa"/>
          </w:tcPr>
          <w:p w14:paraId="7ED8E091" w14:textId="758D54DD" w:rsidR="003C59BF" w:rsidRPr="00FF416C" w:rsidRDefault="00D839EB" w:rsidP="00D839EB">
            <w:pPr>
              <w:rPr>
                <w:rFonts w:ascii="Calibri" w:hAnsi="Calibri"/>
                <w:color w:val="auto"/>
                <w:sz w:val="24"/>
                <w:szCs w:val="24"/>
              </w:rPr>
            </w:pPr>
            <w:r>
              <w:rPr>
                <w:rFonts w:ascii="Calibri" w:hAnsi="Calibri"/>
                <w:color w:val="auto"/>
                <w:sz w:val="24"/>
                <w:szCs w:val="24"/>
              </w:rPr>
              <w:t>Review Terms of Reference</w:t>
            </w:r>
          </w:p>
        </w:tc>
        <w:tc>
          <w:tcPr>
            <w:tcW w:w="6044" w:type="dxa"/>
          </w:tcPr>
          <w:p w14:paraId="42A4A82D" w14:textId="627BC932" w:rsidR="00B953B4" w:rsidRDefault="000A3AFE" w:rsidP="003C59BF">
            <w:pPr>
              <w:rPr>
                <w:rFonts w:ascii="Calibri" w:hAnsi="Calibri"/>
                <w:color w:val="auto"/>
                <w:sz w:val="24"/>
                <w:szCs w:val="24"/>
              </w:rPr>
            </w:pPr>
            <w:r>
              <w:rPr>
                <w:rFonts w:ascii="Calibri" w:hAnsi="Calibri"/>
                <w:color w:val="auto"/>
                <w:sz w:val="24"/>
                <w:szCs w:val="24"/>
              </w:rPr>
              <w:t>The Terms of Reference has been amended slightly to include a new recruitment policy for working group members.</w:t>
            </w:r>
          </w:p>
          <w:p w14:paraId="612C128F" w14:textId="03FF581C" w:rsidR="000A3AFE" w:rsidRPr="00A85408" w:rsidRDefault="000A3AFE" w:rsidP="003C59BF">
            <w:pPr>
              <w:rPr>
                <w:rFonts w:ascii="Calibri" w:hAnsi="Calibri"/>
                <w:b/>
                <w:bCs/>
                <w:color w:val="auto"/>
                <w:sz w:val="24"/>
                <w:szCs w:val="24"/>
              </w:rPr>
            </w:pPr>
            <w:r w:rsidRPr="00A85408">
              <w:rPr>
                <w:rFonts w:ascii="Calibri" w:hAnsi="Calibri"/>
                <w:b/>
                <w:bCs/>
                <w:color w:val="auto"/>
                <w:sz w:val="24"/>
                <w:szCs w:val="24"/>
              </w:rPr>
              <w:t>Th</w:t>
            </w:r>
            <w:r w:rsidR="00A85408" w:rsidRPr="00A85408">
              <w:rPr>
                <w:rFonts w:ascii="Calibri" w:hAnsi="Calibri"/>
                <w:b/>
                <w:bCs/>
                <w:color w:val="auto"/>
                <w:sz w:val="24"/>
                <w:szCs w:val="24"/>
              </w:rPr>
              <w:t>e</w:t>
            </w:r>
            <w:r w:rsidRPr="00A85408">
              <w:rPr>
                <w:rFonts w:ascii="Calibri" w:hAnsi="Calibri"/>
                <w:b/>
                <w:bCs/>
                <w:color w:val="auto"/>
                <w:sz w:val="24"/>
                <w:szCs w:val="24"/>
              </w:rPr>
              <w:t xml:space="preserve"> revised Terms of Reference was agreed.</w:t>
            </w:r>
          </w:p>
        </w:tc>
      </w:tr>
      <w:tr w:rsidR="00753376" w:rsidRPr="008B1489" w14:paraId="6A7C8738" w14:textId="77777777" w:rsidTr="00404383">
        <w:tc>
          <w:tcPr>
            <w:tcW w:w="2972" w:type="dxa"/>
          </w:tcPr>
          <w:p w14:paraId="7665C3A2" w14:textId="2053A0EF" w:rsidR="00753376" w:rsidRPr="008B1489" w:rsidRDefault="00D839EB" w:rsidP="00F42216">
            <w:pPr>
              <w:rPr>
                <w:rFonts w:ascii="Calibri" w:hAnsi="Calibri"/>
                <w:color w:val="auto"/>
                <w:sz w:val="24"/>
                <w:szCs w:val="24"/>
              </w:rPr>
            </w:pPr>
            <w:r>
              <w:rPr>
                <w:rFonts w:ascii="Calibri" w:hAnsi="Calibri"/>
                <w:color w:val="auto"/>
                <w:sz w:val="24"/>
                <w:szCs w:val="24"/>
              </w:rPr>
              <w:t>Social Enterprise Prospectus Implementation Plan</w:t>
            </w:r>
          </w:p>
        </w:tc>
        <w:tc>
          <w:tcPr>
            <w:tcW w:w="6044" w:type="dxa"/>
          </w:tcPr>
          <w:p w14:paraId="3CC2A967" w14:textId="17759280" w:rsidR="003244AB" w:rsidRDefault="00317C41" w:rsidP="00404383">
            <w:pPr>
              <w:rPr>
                <w:rFonts w:ascii="Calibri" w:hAnsi="Calibri"/>
                <w:color w:val="auto"/>
                <w:sz w:val="24"/>
                <w:szCs w:val="24"/>
              </w:rPr>
            </w:pPr>
            <w:r>
              <w:rPr>
                <w:rFonts w:ascii="Calibri" w:hAnsi="Calibri"/>
                <w:color w:val="auto"/>
                <w:sz w:val="24"/>
                <w:szCs w:val="24"/>
              </w:rPr>
              <w:t>This item focussed on the key emerging items from the Implementation Plan that the working group will prioritise in the financial year 2020-21 and will form the Action Plan.</w:t>
            </w:r>
          </w:p>
          <w:p w14:paraId="547B4D64" w14:textId="77777777" w:rsidR="00317C41" w:rsidRDefault="00317C41" w:rsidP="00404383">
            <w:pPr>
              <w:rPr>
                <w:rFonts w:ascii="Calibri" w:hAnsi="Calibri"/>
                <w:color w:val="auto"/>
                <w:sz w:val="24"/>
                <w:szCs w:val="24"/>
                <w:u w:val="single"/>
              </w:rPr>
            </w:pPr>
            <w:r>
              <w:rPr>
                <w:rFonts w:ascii="Calibri" w:hAnsi="Calibri"/>
                <w:color w:val="auto"/>
                <w:sz w:val="24"/>
                <w:szCs w:val="24"/>
                <w:u w:val="single"/>
              </w:rPr>
              <w:t>Business Support</w:t>
            </w:r>
          </w:p>
          <w:p w14:paraId="5F63F522" w14:textId="77983756" w:rsidR="00350525" w:rsidRDefault="00317C41" w:rsidP="00350525">
            <w:pPr>
              <w:pStyle w:val="ListParagraph"/>
              <w:numPr>
                <w:ilvl w:val="0"/>
                <w:numId w:val="24"/>
              </w:numPr>
              <w:rPr>
                <w:rFonts w:ascii="Calibri" w:hAnsi="Calibri"/>
                <w:color w:val="auto"/>
                <w:sz w:val="24"/>
                <w:szCs w:val="24"/>
              </w:rPr>
            </w:pPr>
            <w:r>
              <w:rPr>
                <w:rFonts w:ascii="Calibri" w:hAnsi="Calibri"/>
                <w:color w:val="auto"/>
                <w:sz w:val="24"/>
                <w:szCs w:val="24"/>
              </w:rPr>
              <w:t>Influencing SEBB2 tenders:</w:t>
            </w:r>
          </w:p>
          <w:p w14:paraId="258FD288" w14:textId="54DBE08A" w:rsidR="00350525" w:rsidRDefault="005B01BB" w:rsidP="00350525">
            <w:pPr>
              <w:pStyle w:val="ListParagraph"/>
              <w:numPr>
                <w:ilvl w:val="0"/>
                <w:numId w:val="25"/>
              </w:numPr>
              <w:rPr>
                <w:rFonts w:ascii="Calibri" w:hAnsi="Calibri"/>
                <w:color w:val="auto"/>
                <w:sz w:val="24"/>
                <w:szCs w:val="24"/>
              </w:rPr>
            </w:pPr>
            <w:r>
              <w:rPr>
                <w:rFonts w:ascii="Calibri" w:hAnsi="Calibri"/>
                <w:color w:val="auto"/>
                <w:sz w:val="24"/>
                <w:szCs w:val="24"/>
              </w:rPr>
              <w:t>Working out who is best placed to influence this. Action: Caroline will ask the SEBB2 programme manager what this group could do to influence the process moving forward.</w:t>
            </w:r>
          </w:p>
          <w:p w14:paraId="5C7749E4" w14:textId="4281D027" w:rsidR="005B01BB" w:rsidRDefault="005B01BB" w:rsidP="00350525">
            <w:pPr>
              <w:pStyle w:val="ListParagraph"/>
              <w:numPr>
                <w:ilvl w:val="0"/>
                <w:numId w:val="25"/>
              </w:numPr>
              <w:rPr>
                <w:rFonts w:ascii="Calibri" w:hAnsi="Calibri"/>
                <w:color w:val="auto"/>
                <w:sz w:val="24"/>
                <w:szCs w:val="24"/>
              </w:rPr>
            </w:pPr>
            <w:r>
              <w:rPr>
                <w:rFonts w:ascii="Calibri" w:hAnsi="Calibri"/>
                <w:color w:val="auto"/>
                <w:sz w:val="24"/>
                <w:szCs w:val="24"/>
              </w:rPr>
              <w:t>Kirsty will ask colleagues about lessons learned from SEBB1 as it relates to social enterprises.</w:t>
            </w:r>
          </w:p>
          <w:p w14:paraId="091B3ECA" w14:textId="2FEF77EE" w:rsidR="005B01BB" w:rsidRDefault="005B01BB" w:rsidP="00350525">
            <w:pPr>
              <w:pStyle w:val="ListParagraph"/>
              <w:numPr>
                <w:ilvl w:val="0"/>
                <w:numId w:val="25"/>
              </w:numPr>
              <w:rPr>
                <w:rFonts w:ascii="Calibri" w:hAnsi="Calibri"/>
                <w:color w:val="auto"/>
                <w:sz w:val="24"/>
                <w:szCs w:val="24"/>
              </w:rPr>
            </w:pPr>
            <w:r>
              <w:rPr>
                <w:rFonts w:ascii="Calibri" w:hAnsi="Calibri"/>
                <w:color w:val="auto"/>
                <w:sz w:val="24"/>
                <w:szCs w:val="24"/>
              </w:rPr>
              <w:t>Action: For ALL involved in SEBB1 to share their learning on what was done previously. Coordinate this information through Alex/MS Teams.</w:t>
            </w:r>
          </w:p>
          <w:p w14:paraId="44BE7A56" w14:textId="31331564" w:rsidR="005B01BB" w:rsidRPr="005B01BB" w:rsidRDefault="005B01BB" w:rsidP="005B01BB">
            <w:pPr>
              <w:pStyle w:val="ListParagraph"/>
              <w:numPr>
                <w:ilvl w:val="0"/>
                <w:numId w:val="25"/>
              </w:numPr>
              <w:rPr>
                <w:rFonts w:ascii="Calibri" w:hAnsi="Calibri"/>
                <w:color w:val="auto"/>
                <w:sz w:val="24"/>
                <w:szCs w:val="24"/>
              </w:rPr>
            </w:pPr>
            <w:r>
              <w:rPr>
                <w:rFonts w:ascii="Calibri" w:hAnsi="Calibri"/>
                <w:color w:val="auto"/>
                <w:sz w:val="24"/>
                <w:szCs w:val="24"/>
              </w:rPr>
              <w:lastRenderedPageBreak/>
              <w:t>Action: Caroline will circulate a report produced by East Sussex which markets SEBB grants to social enterprises.</w:t>
            </w:r>
          </w:p>
          <w:p w14:paraId="6738AB96" w14:textId="0EB107F6" w:rsidR="00317C41" w:rsidRDefault="00317C41" w:rsidP="00317C41">
            <w:pPr>
              <w:pStyle w:val="ListParagraph"/>
              <w:numPr>
                <w:ilvl w:val="0"/>
                <w:numId w:val="24"/>
              </w:numPr>
              <w:rPr>
                <w:rFonts w:ascii="Calibri" w:hAnsi="Calibri"/>
                <w:color w:val="auto"/>
                <w:sz w:val="24"/>
                <w:szCs w:val="24"/>
              </w:rPr>
            </w:pPr>
            <w:r>
              <w:rPr>
                <w:rFonts w:ascii="Calibri" w:hAnsi="Calibri"/>
                <w:color w:val="auto"/>
                <w:sz w:val="24"/>
                <w:szCs w:val="24"/>
              </w:rPr>
              <w:t>Networking:</w:t>
            </w:r>
          </w:p>
          <w:p w14:paraId="388B2D27" w14:textId="2300B72F" w:rsidR="00965E01" w:rsidRDefault="005B01BB" w:rsidP="00965E01">
            <w:pPr>
              <w:pStyle w:val="ListParagraph"/>
              <w:numPr>
                <w:ilvl w:val="0"/>
                <w:numId w:val="25"/>
              </w:numPr>
              <w:rPr>
                <w:rFonts w:ascii="Calibri" w:hAnsi="Calibri"/>
                <w:color w:val="auto"/>
                <w:sz w:val="24"/>
                <w:szCs w:val="24"/>
              </w:rPr>
            </w:pPr>
            <w:r>
              <w:rPr>
                <w:rFonts w:ascii="Calibri" w:hAnsi="Calibri"/>
                <w:color w:val="auto"/>
                <w:sz w:val="24"/>
                <w:szCs w:val="24"/>
              </w:rPr>
              <w:t>This point relates to understanding what information we have on social enterprises and what works. Make this information available in a coordinated way.</w:t>
            </w:r>
          </w:p>
          <w:p w14:paraId="6D8053EC" w14:textId="63309510" w:rsidR="005B01BB" w:rsidRDefault="005B01BB" w:rsidP="00965E01">
            <w:pPr>
              <w:pStyle w:val="ListParagraph"/>
              <w:numPr>
                <w:ilvl w:val="0"/>
                <w:numId w:val="25"/>
              </w:numPr>
              <w:rPr>
                <w:rFonts w:ascii="Calibri" w:hAnsi="Calibri"/>
                <w:color w:val="auto"/>
                <w:sz w:val="24"/>
                <w:szCs w:val="24"/>
              </w:rPr>
            </w:pPr>
            <w:r>
              <w:rPr>
                <w:rFonts w:ascii="Calibri" w:hAnsi="Calibri"/>
                <w:color w:val="auto"/>
                <w:sz w:val="24"/>
                <w:szCs w:val="24"/>
              </w:rPr>
              <w:t>Action: The small group that are populating the launch events spreadsheet should meet to better understand key lessons from these events.</w:t>
            </w:r>
          </w:p>
          <w:p w14:paraId="073EC951" w14:textId="77777777" w:rsidR="00317C41" w:rsidRDefault="00317C41" w:rsidP="00317C41">
            <w:pPr>
              <w:pStyle w:val="ListParagraph"/>
              <w:numPr>
                <w:ilvl w:val="0"/>
                <w:numId w:val="24"/>
              </w:numPr>
              <w:rPr>
                <w:rFonts w:ascii="Calibri" w:hAnsi="Calibri"/>
                <w:color w:val="auto"/>
                <w:sz w:val="24"/>
                <w:szCs w:val="24"/>
              </w:rPr>
            </w:pPr>
            <w:r>
              <w:rPr>
                <w:rFonts w:ascii="Calibri" w:hAnsi="Calibri"/>
                <w:color w:val="auto"/>
                <w:sz w:val="24"/>
                <w:szCs w:val="24"/>
              </w:rPr>
              <w:t>Town Deals:</w:t>
            </w:r>
          </w:p>
          <w:p w14:paraId="737A304A" w14:textId="126BA868" w:rsidR="00350525" w:rsidRDefault="00350525" w:rsidP="00350525">
            <w:pPr>
              <w:pStyle w:val="ListParagraph"/>
              <w:numPr>
                <w:ilvl w:val="0"/>
                <w:numId w:val="25"/>
              </w:numPr>
              <w:rPr>
                <w:rFonts w:ascii="Calibri" w:hAnsi="Calibri"/>
                <w:color w:val="auto"/>
                <w:sz w:val="24"/>
                <w:szCs w:val="24"/>
              </w:rPr>
            </w:pPr>
            <w:r>
              <w:rPr>
                <w:rFonts w:ascii="Calibri" w:hAnsi="Calibri"/>
                <w:color w:val="auto"/>
                <w:sz w:val="24"/>
                <w:szCs w:val="24"/>
              </w:rPr>
              <w:t>Any individual involved in an existing Town Deal board should make the wider Social Enterprise Working Group aware.</w:t>
            </w:r>
          </w:p>
          <w:p w14:paraId="72D5EAB8" w14:textId="5E766005" w:rsidR="00350525" w:rsidRDefault="00350525" w:rsidP="00350525">
            <w:pPr>
              <w:pStyle w:val="ListParagraph"/>
              <w:numPr>
                <w:ilvl w:val="0"/>
                <w:numId w:val="25"/>
              </w:numPr>
              <w:rPr>
                <w:rFonts w:ascii="Calibri" w:hAnsi="Calibri"/>
                <w:color w:val="auto"/>
                <w:sz w:val="24"/>
                <w:szCs w:val="24"/>
              </w:rPr>
            </w:pPr>
            <w:r>
              <w:rPr>
                <w:rFonts w:ascii="Calibri" w:hAnsi="Calibri"/>
                <w:color w:val="auto"/>
                <w:sz w:val="24"/>
                <w:szCs w:val="24"/>
              </w:rPr>
              <w:t>Action: Penny will draft a note about the importance of social enterprises being represented on these Town Deal boards and this can be shared via working group members on existing boards or via the LEP representative.</w:t>
            </w:r>
            <w:r w:rsidR="003F2D62">
              <w:rPr>
                <w:rFonts w:ascii="Calibri" w:hAnsi="Calibri"/>
                <w:color w:val="auto"/>
                <w:sz w:val="24"/>
                <w:szCs w:val="24"/>
              </w:rPr>
              <w:t xml:space="preserve"> At its core, this message will focus on the prospectus as it has been endorsed by SELEP as a priority.</w:t>
            </w:r>
          </w:p>
          <w:p w14:paraId="2009D77E" w14:textId="77777777" w:rsidR="00350525" w:rsidRDefault="00350525" w:rsidP="00350525">
            <w:pPr>
              <w:pStyle w:val="ListParagraph"/>
              <w:numPr>
                <w:ilvl w:val="0"/>
                <w:numId w:val="25"/>
              </w:numPr>
              <w:rPr>
                <w:rFonts w:ascii="Calibri" w:hAnsi="Calibri"/>
                <w:color w:val="auto"/>
                <w:sz w:val="24"/>
                <w:szCs w:val="24"/>
              </w:rPr>
            </w:pPr>
            <w:r>
              <w:rPr>
                <w:rFonts w:ascii="Calibri" w:hAnsi="Calibri"/>
                <w:color w:val="auto"/>
                <w:sz w:val="24"/>
                <w:szCs w:val="24"/>
              </w:rPr>
              <w:t>Action: Alex will put a list of the Town Deals in the SELEP geography on the MS Teams page.</w:t>
            </w:r>
          </w:p>
          <w:p w14:paraId="6D3664D5" w14:textId="77777777" w:rsidR="005B01BB" w:rsidRDefault="005B01BB" w:rsidP="005B01BB">
            <w:pPr>
              <w:rPr>
                <w:rFonts w:ascii="Calibri" w:hAnsi="Calibri"/>
                <w:color w:val="auto"/>
                <w:sz w:val="24"/>
                <w:szCs w:val="24"/>
                <w:u w:val="single"/>
              </w:rPr>
            </w:pPr>
            <w:r>
              <w:rPr>
                <w:rFonts w:ascii="Calibri" w:hAnsi="Calibri"/>
                <w:color w:val="auto"/>
                <w:sz w:val="24"/>
                <w:szCs w:val="24"/>
                <w:u w:val="single"/>
              </w:rPr>
              <w:t>Procurement and Commissioning</w:t>
            </w:r>
          </w:p>
          <w:p w14:paraId="4B4AE2B1" w14:textId="77777777" w:rsidR="005B01BB" w:rsidRPr="00B34EED" w:rsidRDefault="00B34EED" w:rsidP="005B01BB">
            <w:pPr>
              <w:pStyle w:val="ListParagraph"/>
              <w:numPr>
                <w:ilvl w:val="0"/>
                <w:numId w:val="24"/>
              </w:numPr>
              <w:rPr>
                <w:rFonts w:ascii="Calibri" w:hAnsi="Calibri"/>
                <w:color w:val="auto"/>
                <w:sz w:val="24"/>
                <w:szCs w:val="24"/>
                <w:u w:val="single"/>
              </w:rPr>
            </w:pPr>
            <w:r>
              <w:rPr>
                <w:rFonts w:ascii="Calibri" w:hAnsi="Calibri"/>
                <w:color w:val="auto"/>
                <w:sz w:val="24"/>
                <w:szCs w:val="24"/>
              </w:rPr>
              <w:t>Contacting key public sector partners across SELEP and determining their approach to social value.</w:t>
            </w:r>
          </w:p>
          <w:p w14:paraId="70219BA1" w14:textId="77777777" w:rsidR="00B34EED" w:rsidRPr="00B34EED" w:rsidRDefault="00B34EED" w:rsidP="00B34EED">
            <w:pPr>
              <w:pStyle w:val="ListParagraph"/>
              <w:numPr>
                <w:ilvl w:val="0"/>
                <w:numId w:val="25"/>
              </w:numPr>
              <w:rPr>
                <w:rFonts w:ascii="Calibri" w:hAnsi="Calibri"/>
                <w:color w:val="auto"/>
                <w:sz w:val="24"/>
                <w:szCs w:val="24"/>
                <w:u w:val="single"/>
              </w:rPr>
            </w:pPr>
            <w:r>
              <w:rPr>
                <w:rFonts w:ascii="Calibri" w:hAnsi="Calibri"/>
                <w:color w:val="auto"/>
                <w:sz w:val="24"/>
                <w:szCs w:val="24"/>
              </w:rPr>
              <w:t>Some of the CCGs are reconfiguring and its an opportunity to influence as well as understand the process.</w:t>
            </w:r>
          </w:p>
          <w:p w14:paraId="24A13157" w14:textId="77777777" w:rsidR="00B34EED" w:rsidRPr="00B34EED" w:rsidRDefault="00B34EED" w:rsidP="00B34EED">
            <w:pPr>
              <w:pStyle w:val="ListParagraph"/>
              <w:numPr>
                <w:ilvl w:val="0"/>
                <w:numId w:val="25"/>
              </w:numPr>
              <w:rPr>
                <w:rFonts w:ascii="Calibri" w:hAnsi="Calibri"/>
                <w:color w:val="auto"/>
                <w:sz w:val="24"/>
                <w:szCs w:val="24"/>
                <w:u w:val="single"/>
              </w:rPr>
            </w:pPr>
            <w:r>
              <w:rPr>
                <w:rFonts w:ascii="Calibri" w:hAnsi="Calibri"/>
                <w:color w:val="auto"/>
                <w:sz w:val="24"/>
                <w:szCs w:val="24"/>
              </w:rPr>
              <w:t>Action: Paul Rideout will get a list of who the public sector partners are and who has been contacted.</w:t>
            </w:r>
          </w:p>
          <w:p w14:paraId="5E63D016" w14:textId="77777777" w:rsidR="00B34EED" w:rsidRDefault="00B34EED" w:rsidP="00B34EED">
            <w:pPr>
              <w:pStyle w:val="ListParagraph"/>
              <w:numPr>
                <w:ilvl w:val="0"/>
                <w:numId w:val="24"/>
              </w:numPr>
              <w:rPr>
                <w:rFonts w:ascii="Calibri" w:hAnsi="Calibri"/>
                <w:color w:val="auto"/>
                <w:sz w:val="24"/>
                <w:szCs w:val="24"/>
              </w:rPr>
            </w:pPr>
            <w:r>
              <w:rPr>
                <w:rFonts w:ascii="Calibri" w:hAnsi="Calibri"/>
                <w:color w:val="auto"/>
                <w:sz w:val="24"/>
                <w:szCs w:val="24"/>
              </w:rPr>
              <w:t xml:space="preserve">Large infrastructure projects are currently coming through and Kate Bull has been asked to influence and act as a critical friend on some of these </w:t>
            </w:r>
            <w:r>
              <w:rPr>
                <w:rFonts w:ascii="Calibri" w:hAnsi="Calibri"/>
                <w:color w:val="auto"/>
                <w:sz w:val="24"/>
                <w:szCs w:val="24"/>
              </w:rPr>
              <w:lastRenderedPageBreak/>
              <w:t>projects. Action: Kate to feed this information to Paul.</w:t>
            </w:r>
          </w:p>
          <w:p w14:paraId="1097189A" w14:textId="77777777" w:rsidR="00B34EED" w:rsidRDefault="00B34EED" w:rsidP="00B34EED">
            <w:pPr>
              <w:pStyle w:val="ListParagraph"/>
              <w:numPr>
                <w:ilvl w:val="0"/>
                <w:numId w:val="24"/>
              </w:numPr>
              <w:rPr>
                <w:rFonts w:ascii="Calibri" w:hAnsi="Calibri"/>
                <w:color w:val="auto"/>
                <w:sz w:val="24"/>
                <w:szCs w:val="24"/>
              </w:rPr>
            </w:pPr>
            <w:r>
              <w:rPr>
                <w:rFonts w:ascii="Calibri" w:hAnsi="Calibri"/>
                <w:color w:val="auto"/>
                <w:sz w:val="24"/>
                <w:szCs w:val="24"/>
              </w:rPr>
              <w:t>Getting involved in supply chains will be a good way to influence the wide process. Action: Eric will feed this information to Paul.</w:t>
            </w:r>
          </w:p>
          <w:p w14:paraId="3753B96F" w14:textId="08519A33" w:rsidR="00B34EED" w:rsidRDefault="00B34EED" w:rsidP="00B34EED">
            <w:pPr>
              <w:rPr>
                <w:rFonts w:ascii="Calibri" w:hAnsi="Calibri"/>
                <w:color w:val="auto"/>
                <w:sz w:val="24"/>
                <w:szCs w:val="24"/>
                <w:u w:val="single"/>
              </w:rPr>
            </w:pPr>
            <w:r>
              <w:rPr>
                <w:rFonts w:ascii="Calibri" w:hAnsi="Calibri"/>
                <w:color w:val="auto"/>
                <w:sz w:val="24"/>
                <w:szCs w:val="24"/>
                <w:u w:val="single"/>
              </w:rPr>
              <w:t>Investment</w:t>
            </w:r>
            <w:r w:rsidR="009C0CDC">
              <w:rPr>
                <w:rFonts w:ascii="Calibri" w:hAnsi="Calibri"/>
                <w:color w:val="auto"/>
                <w:sz w:val="24"/>
                <w:szCs w:val="24"/>
                <w:u w:val="single"/>
              </w:rPr>
              <w:t>/Funding</w:t>
            </w:r>
          </w:p>
          <w:p w14:paraId="066EDAC0" w14:textId="77777777" w:rsidR="00B34EED" w:rsidRDefault="009C0CDC" w:rsidP="00B34EED">
            <w:pPr>
              <w:pStyle w:val="ListParagraph"/>
              <w:numPr>
                <w:ilvl w:val="0"/>
                <w:numId w:val="27"/>
              </w:numPr>
              <w:rPr>
                <w:rFonts w:ascii="Calibri" w:hAnsi="Calibri"/>
                <w:color w:val="auto"/>
                <w:sz w:val="24"/>
                <w:szCs w:val="24"/>
              </w:rPr>
            </w:pPr>
            <w:r>
              <w:rPr>
                <w:rFonts w:ascii="Calibri" w:hAnsi="Calibri"/>
                <w:color w:val="auto"/>
                <w:sz w:val="24"/>
                <w:szCs w:val="24"/>
              </w:rPr>
              <w:t>A short-term priority is to map the current landscape of social enterprises across the SELEP geography and put this on the website.</w:t>
            </w:r>
          </w:p>
          <w:p w14:paraId="5458CC23" w14:textId="47E1324B" w:rsidR="009C0CDC" w:rsidRDefault="009C0CDC" w:rsidP="00B34EED">
            <w:pPr>
              <w:pStyle w:val="ListParagraph"/>
              <w:numPr>
                <w:ilvl w:val="0"/>
                <w:numId w:val="27"/>
              </w:numPr>
              <w:rPr>
                <w:rFonts w:ascii="Calibri" w:hAnsi="Calibri"/>
                <w:color w:val="auto"/>
                <w:sz w:val="24"/>
                <w:szCs w:val="24"/>
              </w:rPr>
            </w:pPr>
            <w:r>
              <w:rPr>
                <w:rFonts w:ascii="Calibri" w:hAnsi="Calibri"/>
                <w:color w:val="auto"/>
                <w:sz w:val="24"/>
                <w:szCs w:val="24"/>
              </w:rPr>
              <w:t>A long-term ambition is to look at potentially establishing a Social Investment Fund:</w:t>
            </w:r>
          </w:p>
          <w:p w14:paraId="1152E4B2" w14:textId="2F9BFA10" w:rsidR="009C0CDC" w:rsidRDefault="009C0CDC" w:rsidP="009C0CDC">
            <w:pPr>
              <w:pStyle w:val="ListParagraph"/>
              <w:numPr>
                <w:ilvl w:val="0"/>
                <w:numId w:val="25"/>
              </w:numPr>
              <w:rPr>
                <w:rFonts w:ascii="Calibri" w:hAnsi="Calibri"/>
                <w:color w:val="auto"/>
                <w:sz w:val="24"/>
                <w:szCs w:val="24"/>
              </w:rPr>
            </w:pPr>
            <w:r>
              <w:rPr>
                <w:rFonts w:ascii="Calibri" w:hAnsi="Calibri"/>
                <w:color w:val="auto"/>
                <w:sz w:val="24"/>
                <w:szCs w:val="24"/>
              </w:rPr>
              <w:t>This fund could target SELEP-specific issues for social enterprises.</w:t>
            </w:r>
          </w:p>
          <w:p w14:paraId="0DD50345" w14:textId="46E5EAB4" w:rsidR="009C0CDC" w:rsidRDefault="009C0CDC" w:rsidP="009C0CDC">
            <w:pPr>
              <w:pStyle w:val="ListParagraph"/>
              <w:numPr>
                <w:ilvl w:val="0"/>
                <w:numId w:val="25"/>
              </w:numPr>
              <w:rPr>
                <w:rFonts w:ascii="Calibri" w:hAnsi="Calibri"/>
                <w:color w:val="auto"/>
                <w:sz w:val="24"/>
                <w:szCs w:val="24"/>
              </w:rPr>
            </w:pPr>
            <w:r>
              <w:rPr>
                <w:rFonts w:ascii="Calibri" w:hAnsi="Calibri"/>
                <w:color w:val="auto"/>
                <w:sz w:val="24"/>
                <w:szCs w:val="24"/>
              </w:rPr>
              <w:t xml:space="preserve">The potential demand for a social investment fund was questioned and it was noted that there is a more important first task about understanding the market needs and gaps in provision. A more pertinent task would be about helping social enterprises to be more </w:t>
            </w:r>
            <w:r w:rsidR="00A167BF">
              <w:rPr>
                <w:rFonts w:ascii="Calibri" w:hAnsi="Calibri"/>
                <w:color w:val="auto"/>
                <w:sz w:val="24"/>
                <w:szCs w:val="24"/>
              </w:rPr>
              <w:t>investment ready</w:t>
            </w:r>
            <w:r>
              <w:rPr>
                <w:rFonts w:ascii="Calibri" w:hAnsi="Calibri"/>
                <w:color w:val="auto"/>
                <w:sz w:val="24"/>
                <w:szCs w:val="24"/>
              </w:rPr>
              <w:t xml:space="preserve"> as existing funds a facing difficult in attracting drawdown. </w:t>
            </w:r>
          </w:p>
          <w:p w14:paraId="7D69C7BD" w14:textId="0A6E6360" w:rsidR="00A167BF" w:rsidRDefault="00A167BF" w:rsidP="009C0CDC">
            <w:pPr>
              <w:pStyle w:val="ListParagraph"/>
              <w:numPr>
                <w:ilvl w:val="0"/>
                <w:numId w:val="25"/>
              </w:numPr>
              <w:rPr>
                <w:rFonts w:ascii="Calibri" w:hAnsi="Calibri"/>
                <w:color w:val="auto"/>
                <w:sz w:val="24"/>
                <w:szCs w:val="24"/>
              </w:rPr>
            </w:pPr>
            <w:r>
              <w:rPr>
                <w:rFonts w:ascii="Calibri" w:hAnsi="Calibri"/>
                <w:color w:val="auto"/>
                <w:sz w:val="24"/>
                <w:szCs w:val="24"/>
              </w:rPr>
              <w:t>The group agreed that this should be less about the creation of a fund and more about identifying how social investment could work more effectively in the SELEP area.</w:t>
            </w:r>
          </w:p>
          <w:p w14:paraId="47E70928" w14:textId="5A8C4B47" w:rsidR="00A167BF" w:rsidRDefault="00A167BF" w:rsidP="009C0CDC">
            <w:pPr>
              <w:pStyle w:val="ListParagraph"/>
              <w:numPr>
                <w:ilvl w:val="0"/>
                <w:numId w:val="25"/>
              </w:numPr>
              <w:rPr>
                <w:rFonts w:ascii="Calibri" w:hAnsi="Calibri"/>
                <w:color w:val="auto"/>
                <w:sz w:val="24"/>
                <w:szCs w:val="24"/>
              </w:rPr>
            </w:pPr>
            <w:r>
              <w:rPr>
                <w:rFonts w:ascii="Calibri" w:hAnsi="Calibri"/>
                <w:color w:val="auto"/>
                <w:sz w:val="24"/>
                <w:szCs w:val="24"/>
              </w:rPr>
              <w:t xml:space="preserve">Action: Emily and Paul will re-draft this paper, taking on board the comments from the working group, and recirculate. </w:t>
            </w:r>
          </w:p>
          <w:p w14:paraId="699A4C72" w14:textId="77777777" w:rsidR="009C0CDC" w:rsidRPr="009C0CDC" w:rsidRDefault="009C0CDC" w:rsidP="009C0CDC">
            <w:pPr>
              <w:pStyle w:val="ListParagraph"/>
              <w:numPr>
                <w:ilvl w:val="0"/>
                <w:numId w:val="29"/>
              </w:numPr>
              <w:rPr>
                <w:rFonts w:ascii="Calibri" w:hAnsi="Calibri"/>
                <w:color w:val="auto"/>
                <w:sz w:val="24"/>
                <w:szCs w:val="24"/>
              </w:rPr>
            </w:pPr>
            <w:r w:rsidRPr="009C0CDC">
              <w:rPr>
                <w:rFonts w:ascii="Calibri" w:hAnsi="Calibri"/>
                <w:color w:val="auto"/>
                <w:sz w:val="24"/>
                <w:szCs w:val="24"/>
              </w:rPr>
              <w:t>London Growth Hub is heavily engaged with its social enterprises and is also engaging with small enterprises that are more socially led. Action: SELEP to engage with the London LEP and Growth Hub to understand best practice in terms of engaging with social enterprises/socially led businesses.</w:t>
            </w:r>
          </w:p>
          <w:p w14:paraId="3DE7BCB7" w14:textId="77777777" w:rsidR="00001C99" w:rsidRDefault="00001C99" w:rsidP="00001C99">
            <w:pPr>
              <w:rPr>
                <w:rFonts w:ascii="Calibri" w:hAnsi="Calibri"/>
                <w:color w:val="auto"/>
                <w:sz w:val="24"/>
                <w:szCs w:val="24"/>
                <w:u w:val="single"/>
              </w:rPr>
            </w:pPr>
            <w:r>
              <w:rPr>
                <w:rFonts w:ascii="Calibri" w:hAnsi="Calibri"/>
                <w:color w:val="auto"/>
                <w:sz w:val="24"/>
                <w:szCs w:val="24"/>
                <w:u w:val="single"/>
              </w:rPr>
              <w:t>Promoting social enterprise</w:t>
            </w:r>
          </w:p>
          <w:p w14:paraId="5C9EDC18" w14:textId="77777777" w:rsidR="00001C99" w:rsidRDefault="00001C99" w:rsidP="00001C99">
            <w:pPr>
              <w:pStyle w:val="ListParagraph"/>
              <w:numPr>
                <w:ilvl w:val="0"/>
                <w:numId w:val="29"/>
              </w:numPr>
              <w:rPr>
                <w:rFonts w:ascii="Calibri" w:hAnsi="Calibri"/>
                <w:color w:val="auto"/>
                <w:sz w:val="24"/>
                <w:szCs w:val="24"/>
              </w:rPr>
            </w:pPr>
            <w:r>
              <w:rPr>
                <w:rFonts w:ascii="Calibri" w:hAnsi="Calibri"/>
                <w:color w:val="auto"/>
                <w:sz w:val="24"/>
                <w:szCs w:val="24"/>
              </w:rPr>
              <w:t>The group noted that this was primarily about continuing to track existing work such as the Launch Events spreadsheet and should be an ongoing and crosscutting action for all working group members.</w:t>
            </w:r>
          </w:p>
          <w:p w14:paraId="5A51B0E8" w14:textId="77777777" w:rsidR="00001C99" w:rsidRDefault="00001C99" w:rsidP="00001C99">
            <w:pPr>
              <w:rPr>
                <w:rFonts w:ascii="Calibri" w:hAnsi="Calibri"/>
                <w:color w:val="auto"/>
                <w:sz w:val="24"/>
                <w:szCs w:val="24"/>
                <w:u w:val="single"/>
              </w:rPr>
            </w:pPr>
            <w:r>
              <w:rPr>
                <w:rFonts w:ascii="Calibri" w:hAnsi="Calibri"/>
                <w:color w:val="auto"/>
                <w:sz w:val="24"/>
                <w:szCs w:val="24"/>
                <w:u w:val="single"/>
              </w:rPr>
              <w:lastRenderedPageBreak/>
              <w:t>Social Impact</w:t>
            </w:r>
          </w:p>
          <w:p w14:paraId="332CCFFF" w14:textId="77777777" w:rsidR="00001C99" w:rsidRDefault="003F1DD6" w:rsidP="00001C99">
            <w:pPr>
              <w:pStyle w:val="ListParagraph"/>
              <w:numPr>
                <w:ilvl w:val="0"/>
                <w:numId w:val="29"/>
              </w:numPr>
              <w:rPr>
                <w:rFonts w:ascii="Calibri" w:hAnsi="Calibri"/>
                <w:color w:val="auto"/>
                <w:sz w:val="24"/>
                <w:szCs w:val="24"/>
              </w:rPr>
            </w:pPr>
            <w:r>
              <w:rPr>
                <w:rFonts w:ascii="Calibri" w:hAnsi="Calibri"/>
                <w:color w:val="auto"/>
                <w:sz w:val="24"/>
                <w:szCs w:val="24"/>
              </w:rPr>
              <w:t xml:space="preserve">The group suggested having a further conversation about social impact and how this links to the wider social value piece. </w:t>
            </w:r>
          </w:p>
          <w:p w14:paraId="1F1C7AA2" w14:textId="77777777" w:rsidR="003F1DD6" w:rsidRDefault="003F1DD6" w:rsidP="00001C99">
            <w:pPr>
              <w:pStyle w:val="ListParagraph"/>
              <w:numPr>
                <w:ilvl w:val="0"/>
                <w:numId w:val="29"/>
              </w:numPr>
              <w:rPr>
                <w:rFonts w:ascii="Calibri" w:hAnsi="Calibri"/>
                <w:color w:val="auto"/>
                <w:sz w:val="24"/>
                <w:szCs w:val="24"/>
              </w:rPr>
            </w:pPr>
            <w:r>
              <w:rPr>
                <w:rFonts w:ascii="Calibri" w:hAnsi="Calibri"/>
                <w:color w:val="auto"/>
                <w:sz w:val="24"/>
                <w:szCs w:val="24"/>
              </w:rPr>
              <w:t>Action: For the group to signpost to any research that focuses on existing work linked to social impact measures.</w:t>
            </w:r>
          </w:p>
          <w:p w14:paraId="7479EE06" w14:textId="77777777" w:rsidR="003F1DD6" w:rsidRDefault="003F1DD6" w:rsidP="00001C99">
            <w:pPr>
              <w:pStyle w:val="ListParagraph"/>
              <w:numPr>
                <w:ilvl w:val="0"/>
                <w:numId w:val="29"/>
              </w:numPr>
              <w:rPr>
                <w:rFonts w:ascii="Calibri" w:hAnsi="Calibri"/>
                <w:color w:val="auto"/>
                <w:sz w:val="24"/>
                <w:szCs w:val="24"/>
              </w:rPr>
            </w:pPr>
            <w:r>
              <w:rPr>
                <w:rFonts w:ascii="Calibri" w:hAnsi="Calibri"/>
                <w:color w:val="auto"/>
                <w:sz w:val="24"/>
                <w:szCs w:val="24"/>
              </w:rPr>
              <w:t>It was also noted that it would be useful for this group to have a benchmark/something to measure progress against. This is important as we need clarity of impact when we deliver the annual update to the Strategic Board.</w:t>
            </w:r>
          </w:p>
          <w:p w14:paraId="1511E4A0" w14:textId="59EBFCE7" w:rsidR="003F1DD6" w:rsidRPr="003F1DD6" w:rsidRDefault="003F1DD6" w:rsidP="003F1DD6">
            <w:pPr>
              <w:rPr>
                <w:rFonts w:ascii="Calibri" w:hAnsi="Calibri"/>
                <w:color w:val="auto"/>
                <w:sz w:val="24"/>
                <w:szCs w:val="24"/>
              </w:rPr>
            </w:pPr>
            <w:r>
              <w:rPr>
                <w:rFonts w:ascii="Calibri" w:hAnsi="Calibri"/>
                <w:color w:val="auto"/>
                <w:sz w:val="24"/>
                <w:szCs w:val="24"/>
              </w:rPr>
              <w:t>Action: Alex to write up Action Plan reflecting the points made above.</w:t>
            </w:r>
          </w:p>
        </w:tc>
      </w:tr>
      <w:tr w:rsidR="002A227E" w:rsidRPr="008B1489" w14:paraId="6890E127" w14:textId="77777777" w:rsidTr="00404383">
        <w:tc>
          <w:tcPr>
            <w:tcW w:w="2972" w:type="dxa"/>
          </w:tcPr>
          <w:p w14:paraId="68FA95C7" w14:textId="7D5C6ABB" w:rsidR="002A227E" w:rsidRPr="008B1489" w:rsidRDefault="00D839EB" w:rsidP="003C59BF">
            <w:pPr>
              <w:rPr>
                <w:rFonts w:ascii="Calibri" w:hAnsi="Calibri"/>
                <w:color w:val="auto"/>
                <w:sz w:val="24"/>
                <w:szCs w:val="24"/>
              </w:rPr>
            </w:pPr>
            <w:r>
              <w:rPr>
                <w:rFonts w:ascii="Calibri" w:hAnsi="Calibri"/>
                <w:color w:val="auto"/>
                <w:sz w:val="24"/>
                <w:szCs w:val="24"/>
              </w:rPr>
              <w:lastRenderedPageBreak/>
              <w:t>Launch Events</w:t>
            </w:r>
          </w:p>
        </w:tc>
        <w:tc>
          <w:tcPr>
            <w:tcW w:w="6044" w:type="dxa"/>
          </w:tcPr>
          <w:p w14:paraId="6502329A" w14:textId="77777777" w:rsidR="0090060B" w:rsidRDefault="003F1DD6" w:rsidP="004E3449">
            <w:pPr>
              <w:rPr>
                <w:rFonts w:ascii="Calibri" w:hAnsi="Calibri"/>
                <w:color w:val="auto"/>
                <w:sz w:val="24"/>
                <w:szCs w:val="24"/>
              </w:rPr>
            </w:pPr>
            <w:r>
              <w:rPr>
                <w:rFonts w:ascii="Calibri" w:hAnsi="Calibri"/>
                <w:color w:val="auto"/>
                <w:sz w:val="24"/>
                <w:szCs w:val="24"/>
              </w:rPr>
              <w:t>A plea to all working group members to make sure the Launch Events spreadsheet is updated with all relevant information.</w:t>
            </w:r>
          </w:p>
          <w:p w14:paraId="37E27381" w14:textId="77777777" w:rsidR="003F1DD6" w:rsidRDefault="003F1DD6" w:rsidP="004E3449">
            <w:pPr>
              <w:rPr>
                <w:rFonts w:ascii="Calibri" w:hAnsi="Calibri"/>
                <w:color w:val="auto"/>
                <w:sz w:val="24"/>
                <w:szCs w:val="24"/>
              </w:rPr>
            </w:pPr>
            <w:r>
              <w:rPr>
                <w:rFonts w:ascii="Calibri" w:hAnsi="Calibri"/>
                <w:color w:val="auto"/>
                <w:sz w:val="24"/>
                <w:szCs w:val="24"/>
              </w:rPr>
              <w:t>Suggested the working group start thinking about an annual event focussed on the prospectus, this gives us ample time to pipeline work and get commitment from partners.</w:t>
            </w:r>
          </w:p>
          <w:p w14:paraId="786C29EA" w14:textId="5E0909A1" w:rsidR="003F1DD6" w:rsidRPr="00D839EB" w:rsidRDefault="003F1DD6" w:rsidP="004E3449">
            <w:pPr>
              <w:rPr>
                <w:rFonts w:ascii="Calibri" w:hAnsi="Calibri"/>
                <w:color w:val="auto"/>
                <w:sz w:val="24"/>
                <w:szCs w:val="24"/>
              </w:rPr>
            </w:pPr>
            <w:r>
              <w:rPr>
                <w:rFonts w:ascii="Calibri" w:hAnsi="Calibri"/>
                <w:color w:val="auto"/>
                <w:sz w:val="24"/>
                <w:szCs w:val="24"/>
              </w:rPr>
              <w:t>Action: Alex to add a column to the Launch Events spreadsheet which focuses on what was achieved/impact.</w:t>
            </w:r>
          </w:p>
        </w:tc>
      </w:tr>
      <w:tr w:rsidR="00E41B5C" w:rsidRPr="008B1489" w14:paraId="4415CB06" w14:textId="77777777" w:rsidTr="00404383">
        <w:tc>
          <w:tcPr>
            <w:tcW w:w="2972" w:type="dxa"/>
          </w:tcPr>
          <w:p w14:paraId="191A8BC8" w14:textId="2012B739" w:rsidR="00E41B5C" w:rsidRPr="008B1489" w:rsidRDefault="00D839EB" w:rsidP="005F29FF">
            <w:pPr>
              <w:rPr>
                <w:rFonts w:ascii="Calibri" w:hAnsi="Calibri"/>
                <w:color w:val="auto"/>
                <w:sz w:val="24"/>
                <w:szCs w:val="24"/>
              </w:rPr>
            </w:pPr>
            <w:r>
              <w:rPr>
                <w:rFonts w:ascii="Calibri" w:hAnsi="Calibri"/>
                <w:color w:val="auto"/>
                <w:sz w:val="24"/>
                <w:szCs w:val="24"/>
              </w:rPr>
              <w:t>Growth Hub Website</w:t>
            </w:r>
          </w:p>
        </w:tc>
        <w:tc>
          <w:tcPr>
            <w:tcW w:w="6044" w:type="dxa"/>
          </w:tcPr>
          <w:p w14:paraId="2E7A5E72" w14:textId="77777777" w:rsidR="00A95EF6" w:rsidRDefault="003F1DD6" w:rsidP="00F42216">
            <w:pPr>
              <w:rPr>
                <w:rFonts w:ascii="Calibri" w:hAnsi="Calibri"/>
                <w:color w:val="auto"/>
                <w:sz w:val="24"/>
                <w:szCs w:val="24"/>
              </w:rPr>
            </w:pPr>
            <w:r>
              <w:rPr>
                <w:rFonts w:ascii="Calibri" w:hAnsi="Calibri"/>
                <w:color w:val="auto"/>
                <w:sz w:val="24"/>
                <w:szCs w:val="24"/>
              </w:rPr>
              <w:t>Action: For ALL to feedback any key points/information you would like to see on a Social Enterprise page which is planned for the new Growth Hub website.</w:t>
            </w:r>
          </w:p>
          <w:p w14:paraId="03894481" w14:textId="29FB2F75" w:rsidR="003F1DD6" w:rsidRPr="00D839EB" w:rsidRDefault="003F1DD6" w:rsidP="00F42216">
            <w:pPr>
              <w:rPr>
                <w:rFonts w:ascii="Calibri" w:hAnsi="Calibri"/>
                <w:color w:val="auto"/>
                <w:sz w:val="24"/>
                <w:szCs w:val="24"/>
              </w:rPr>
            </w:pPr>
            <w:r>
              <w:rPr>
                <w:rFonts w:ascii="Calibri" w:hAnsi="Calibri"/>
                <w:color w:val="auto"/>
                <w:sz w:val="24"/>
                <w:szCs w:val="24"/>
              </w:rPr>
              <w:t>Initial suggestions were to signpost to the prospectus document and link to national organisations e.g. SEUK.</w:t>
            </w:r>
          </w:p>
        </w:tc>
      </w:tr>
      <w:tr w:rsidR="00A65C39" w:rsidRPr="008B1489" w14:paraId="077557B6" w14:textId="77777777" w:rsidTr="00404383">
        <w:tc>
          <w:tcPr>
            <w:tcW w:w="2972" w:type="dxa"/>
          </w:tcPr>
          <w:p w14:paraId="131A8DEF" w14:textId="3C612E07" w:rsidR="00A65C39" w:rsidRDefault="00D839EB" w:rsidP="005F29FF">
            <w:pPr>
              <w:rPr>
                <w:rFonts w:ascii="Calibri" w:hAnsi="Calibri"/>
                <w:color w:val="auto"/>
                <w:sz w:val="24"/>
                <w:szCs w:val="24"/>
              </w:rPr>
            </w:pPr>
            <w:r>
              <w:rPr>
                <w:rFonts w:ascii="Calibri" w:hAnsi="Calibri"/>
                <w:color w:val="auto"/>
                <w:sz w:val="24"/>
                <w:szCs w:val="24"/>
              </w:rPr>
              <w:t>Local Industrial Strategy</w:t>
            </w:r>
          </w:p>
        </w:tc>
        <w:tc>
          <w:tcPr>
            <w:tcW w:w="6044" w:type="dxa"/>
          </w:tcPr>
          <w:p w14:paraId="0301EE95" w14:textId="77777777" w:rsidR="00A95EF6" w:rsidRDefault="003F1DD6" w:rsidP="00A95EF6">
            <w:pPr>
              <w:rPr>
                <w:rFonts w:ascii="Calibri" w:hAnsi="Calibri"/>
                <w:color w:val="auto"/>
                <w:sz w:val="24"/>
                <w:szCs w:val="24"/>
              </w:rPr>
            </w:pPr>
            <w:r>
              <w:rPr>
                <w:rFonts w:ascii="Calibri" w:hAnsi="Calibri"/>
                <w:color w:val="auto"/>
                <w:sz w:val="24"/>
                <w:szCs w:val="24"/>
              </w:rPr>
              <w:t>Alex Riley updated the group on the current status of the Local Industrial Strategy (LIS). It was originally intended that the LIS would be published by the end of March 2020, but this deadline has been extended and will likely be towards the end of the year.</w:t>
            </w:r>
          </w:p>
          <w:p w14:paraId="444ADFB7" w14:textId="07B71782" w:rsidR="003F1DD6" w:rsidRPr="00D839EB" w:rsidRDefault="003F1DD6" w:rsidP="00A95EF6">
            <w:pPr>
              <w:rPr>
                <w:rFonts w:ascii="Calibri" w:hAnsi="Calibri"/>
                <w:color w:val="auto"/>
                <w:sz w:val="24"/>
                <w:szCs w:val="24"/>
              </w:rPr>
            </w:pPr>
            <w:r>
              <w:rPr>
                <w:rFonts w:ascii="Calibri" w:hAnsi="Calibri"/>
                <w:color w:val="auto"/>
                <w:sz w:val="24"/>
                <w:szCs w:val="24"/>
              </w:rPr>
              <w:t xml:space="preserve">Following feedback from the working group, the most recent iteration of the LIS had a number of references to social enterprise, where none existed previously. </w:t>
            </w:r>
          </w:p>
        </w:tc>
      </w:tr>
      <w:tr w:rsidR="004E3449" w:rsidRPr="008B1489" w14:paraId="2E643ED3" w14:textId="77777777" w:rsidTr="00404383">
        <w:tc>
          <w:tcPr>
            <w:tcW w:w="2972" w:type="dxa"/>
          </w:tcPr>
          <w:p w14:paraId="05A4DD12" w14:textId="77777777" w:rsidR="004E3449" w:rsidRDefault="004E3449" w:rsidP="005F29FF">
            <w:pPr>
              <w:rPr>
                <w:rFonts w:ascii="Calibri" w:hAnsi="Calibri"/>
                <w:color w:val="auto"/>
                <w:sz w:val="24"/>
                <w:szCs w:val="24"/>
              </w:rPr>
            </w:pPr>
            <w:r>
              <w:rPr>
                <w:rFonts w:ascii="Calibri" w:hAnsi="Calibri"/>
                <w:color w:val="auto"/>
                <w:sz w:val="24"/>
                <w:szCs w:val="24"/>
              </w:rPr>
              <w:lastRenderedPageBreak/>
              <w:t>AOB</w:t>
            </w:r>
          </w:p>
        </w:tc>
        <w:tc>
          <w:tcPr>
            <w:tcW w:w="6044" w:type="dxa"/>
          </w:tcPr>
          <w:p w14:paraId="6E296BAF" w14:textId="77777777" w:rsidR="00AC449C" w:rsidRDefault="003F1DD6" w:rsidP="00F6239D">
            <w:pPr>
              <w:rPr>
                <w:rFonts w:ascii="Calibri" w:hAnsi="Calibri"/>
                <w:color w:val="auto"/>
                <w:sz w:val="24"/>
                <w:szCs w:val="24"/>
              </w:rPr>
            </w:pPr>
            <w:r>
              <w:rPr>
                <w:rFonts w:ascii="Calibri" w:hAnsi="Calibri"/>
                <w:color w:val="auto"/>
                <w:sz w:val="24"/>
                <w:szCs w:val="24"/>
              </w:rPr>
              <w:t>The Skills Advisory Panel is planning a major conference at HereEast, Kirsty will feedback that the working group is interested in being engaged on this and getting involved.</w:t>
            </w:r>
          </w:p>
          <w:p w14:paraId="402D8C18" w14:textId="131FF1FC" w:rsidR="003F1DD6" w:rsidRPr="00D839EB" w:rsidRDefault="003F1DD6" w:rsidP="00F6239D">
            <w:pPr>
              <w:rPr>
                <w:rFonts w:ascii="Calibri" w:hAnsi="Calibri"/>
                <w:color w:val="auto"/>
                <w:sz w:val="24"/>
                <w:szCs w:val="24"/>
              </w:rPr>
            </w:pPr>
            <w:r>
              <w:rPr>
                <w:rFonts w:ascii="Calibri" w:hAnsi="Calibri"/>
                <w:color w:val="auto"/>
                <w:sz w:val="24"/>
                <w:szCs w:val="24"/>
              </w:rPr>
              <w:t>It was noted that there has been further engagement with DCMS and they recognise the South East as being particularly pro-social enterprise.</w:t>
            </w:r>
          </w:p>
        </w:tc>
      </w:tr>
    </w:tbl>
    <w:p w14:paraId="56CAF0C7" w14:textId="22C249DB" w:rsidR="003C59BF" w:rsidRDefault="003C59BF" w:rsidP="00863369">
      <w:pPr>
        <w:jc w:val="center"/>
        <w:rPr>
          <w:rFonts w:ascii="Calibri" w:hAnsi="Calibri"/>
          <w:color w:val="auto"/>
          <w:sz w:val="24"/>
          <w:szCs w:val="24"/>
        </w:rPr>
      </w:pPr>
    </w:p>
    <w:p w14:paraId="12981DAB" w14:textId="47F97860" w:rsidR="00A85408" w:rsidRPr="00A85408" w:rsidRDefault="00A85408" w:rsidP="00A85408">
      <w:pPr>
        <w:rPr>
          <w:rFonts w:ascii="Calibri" w:hAnsi="Calibri"/>
          <w:b/>
          <w:bCs/>
          <w:color w:val="auto"/>
          <w:sz w:val="24"/>
          <w:szCs w:val="24"/>
        </w:rPr>
      </w:pPr>
      <w:r>
        <w:rPr>
          <w:rFonts w:ascii="Calibri" w:hAnsi="Calibri"/>
          <w:b/>
          <w:bCs/>
          <w:color w:val="auto"/>
          <w:sz w:val="24"/>
          <w:szCs w:val="24"/>
        </w:rPr>
        <w:t>Actions</w:t>
      </w:r>
      <w:r w:rsidR="003801DD">
        <w:rPr>
          <w:rFonts w:ascii="Calibri" w:hAnsi="Calibri"/>
          <w:b/>
          <w:bCs/>
          <w:color w:val="auto"/>
          <w:sz w:val="24"/>
          <w:szCs w:val="24"/>
        </w:rPr>
        <w:t xml:space="preserve"> (All to be completed in advance of the next Social Enterprise Working Group meeting):</w:t>
      </w:r>
    </w:p>
    <w:tbl>
      <w:tblPr>
        <w:tblStyle w:val="TableGrid"/>
        <w:tblW w:w="9924" w:type="dxa"/>
        <w:tblInd w:w="-431" w:type="dxa"/>
        <w:tblLook w:val="04A0" w:firstRow="1" w:lastRow="0" w:firstColumn="1" w:lastColumn="0" w:noHBand="0" w:noVBand="1"/>
      </w:tblPr>
      <w:tblGrid>
        <w:gridCol w:w="4112"/>
        <w:gridCol w:w="2126"/>
        <w:gridCol w:w="3686"/>
      </w:tblGrid>
      <w:tr w:rsidR="00A85408" w14:paraId="0709AEE5" w14:textId="77777777" w:rsidTr="00A85408">
        <w:tc>
          <w:tcPr>
            <w:tcW w:w="4112" w:type="dxa"/>
          </w:tcPr>
          <w:p w14:paraId="5DFF9142" w14:textId="77F0EF80" w:rsidR="00A85408" w:rsidRDefault="00A85408" w:rsidP="00D839EB">
            <w:pPr>
              <w:rPr>
                <w:rFonts w:ascii="Calibri" w:hAnsi="Calibri"/>
                <w:b/>
                <w:bCs/>
                <w:color w:val="auto"/>
                <w:sz w:val="24"/>
                <w:szCs w:val="24"/>
                <w:u w:val="single"/>
              </w:rPr>
            </w:pPr>
            <w:r>
              <w:rPr>
                <w:rFonts w:ascii="Calibri" w:hAnsi="Calibri"/>
                <w:b/>
                <w:bCs/>
                <w:color w:val="auto"/>
                <w:sz w:val="24"/>
                <w:szCs w:val="24"/>
                <w:u w:val="single"/>
              </w:rPr>
              <w:t>What</w:t>
            </w:r>
          </w:p>
        </w:tc>
        <w:tc>
          <w:tcPr>
            <w:tcW w:w="2126" w:type="dxa"/>
          </w:tcPr>
          <w:p w14:paraId="25A6F625" w14:textId="646F759E" w:rsidR="00A85408" w:rsidRDefault="00A85408" w:rsidP="00D839EB">
            <w:pPr>
              <w:rPr>
                <w:rFonts w:ascii="Calibri" w:hAnsi="Calibri"/>
                <w:b/>
                <w:bCs/>
                <w:color w:val="auto"/>
                <w:sz w:val="24"/>
                <w:szCs w:val="24"/>
                <w:u w:val="single"/>
              </w:rPr>
            </w:pPr>
            <w:r>
              <w:rPr>
                <w:rFonts w:ascii="Calibri" w:hAnsi="Calibri"/>
                <w:b/>
                <w:bCs/>
                <w:color w:val="auto"/>
                <w:sz w:val="24"/>
                <w:szCs w:val="24"/>
                <w:u w:val="single"/>
              </w:rPr>
              <w:t>Who</w:t>
            </w:r>
          </w:p>
        </w:tc>
        <w:tc>
          <w:tcPr>
            <w:tcW w:w="3686" w:type="dxa"/>
          </w:tcPr>
          <w:p w14:paraId="113DB306" w14:textId="6995CB1E" w:rsidR="00A85408" w:rsidRDefault="00A85408" w:rsidP="00D839EB">
            <w:pPr>
              <w:rPr>
                <w:rFonts w:ascii="Calibri" w:hAnsi="Calibri"/>
                <w:b/>
                <w:bCs/>
                <w:color w:val="auto"/>
                <w:sz w:val="24"/>
                <w:szCs w:val="24"/>
                <w:u w:val="single"/>
              </w:rPr>
            </w:pPr>
            <w:r>
              <w:rPr>
                <w:rFonts w:ascii="Calibri" w:hAnsi="Calibri"/>
                <w:b/>
                <w:bCs/>
                <w:color w:val="auto"/>
                <w:sz w:val="24"/>
                <w:szCs w:val="24"/>
                <w:u w:val="single"/>
              </w:rPr>
              <w:t>Outcome</w:t>
            </w:r>
          </w:p>
        </w:tc>
      </w:tr>
      <w:tr w:rsidR="00A85408" w14:paraId="3BFC2568" w14:textId="77777777" w:rsidTr="00A85408">
        <w:tc>
          <w:tcPr>
            <w:tcW w:w="4112" w:type="dxa"/>
          </w:tcPr>
          <w:p w14:paraId="7EB0F465" w14:textId="210A514F" w:rsidR="00A85408" w:rsidRDefault="00AE2216" w:rsidP="00D839EB">
            <w:pPr>
              <w:rPr>
                <w:rFonts w:ascii="Calibri" w:hAnsi="Calibri"/>
                <w:b/>
                <w:bCs/>
                <w:color w:val="auto"/>
                <w:sz w:val="24"/>
                <w:szCs w:val="24"/>
                <w:u w:val="single"/>
              </w:rPr>
            </w:pPr>
            <w:r>
              <w:rPr>
                <w:rFonts w:ascii="Calibri" w:hAnsi="Calibri"/>
                <w:color w:val="auto"/>
                <w:sz w:val="24"/>
                <w:szCs w:val="24"/>
              </w:rPr>
              <w:t>Caroline will ask the SEBB2 programme manager what this group could do to influence the process moving forward.</w:t>
            </w:r>
          </w:p>
        </w:tc>
        <w:tc>
          <w:tcPr>
            <w:tcW w:w="2126" w:type="dxa"/>
          </w:tcPr>
          <w:p w14:paraId="19874622" w14:textId="2F84C31B" w:rsidR="00A85408" w:rsidRPr="00AE2216" w:rsidRDefault="00AE2216" w:rsidP="00D839EB">
            <w:pPr>
              <w:rPr>
                <w:rFonts w:ascii="Calibri" w:hAnsi="Calibri"/>
                <w:color w:val="auto"/>
                <w:sz w:val="24"/>
                <w:szCs w:val="24"/>
              </w:rPr>
            </w:pPr>
            <w:r w:rsidRPr="00AE2216">
              <w:rPr>
                <w:rFonts w:ascii="Calibri" w:hAnsi="Calibri"/>
                <w:color w:val="auto"/>
                <w:sz w:val="24"/>
                <w:szCs w:val="24"/>
              </w:rPr>
              <w:t>Caroline Reynolds</w:t>
            </w:r>
          </w:p>
        </w:tc>
        <w:tc>
          <w:tcPr>
            <w:tcW w:w="3686" w:type="dxa"/>
          </w:tcPr>
          <w:p w14:paraId="759A5001" w14:textId="77777777" w:rsidR="00A85408" w:rsidRPr="00AE2216" w:rsidRDefault="00A85408" w:rsidP="00D839EB">
            <w:pPr>
              <w:rPr>
                <w:rFonts w:ascii="Calibri" w:hAnsi="Calibri"/>
                <w:color w:val="auto"/>
                <w:sz w:val="24"/>
                <w:szCs w:val="24"/>
              </w:rPr>
            </w:pPr>
          </w:p>
        </w:tc>
      </w:tr>
      <w:tr w:rsidR="00A85408" w14:paraId="3B87A9C8" w14:textId="77777777" w:rsidTr="00A85408">
        <w:tc>
          <w:tcPr>
            <w:tcW w:w="4112" w:type="dxa"/>
          </w:tcPr>
          <w:p w14:paraId="48CF44CD" w14:textId="334A0AF5" w:rsidR="00A85408" w:rsidRPr="00AE2216" w:rsidRDefault="00AE2216" w:rsidP="00D839EB">
            <w:pPr>
              <w:rPr>
                <w:rFonts w:ascii="Calibri" w:hAnsi="Calibri"/>
                <w:color w:val="auto"/>
                <w:sz w:val="24"/>
                <w:szCs w:val="24"/>
              </w:rPr>
            </w:pPr>
            <w:r w:rsidRPr="00AE2216">
              <w:rPr>
                <w:rFonts w:ascii="Calibri" w:hAnsi="Calibri"/>
                <w:color w:val="auto"/>
                <w:sz w:val="24"/>
                <w:szCs w:val="24"/>
              </w:rPr>
              <w:t>For ALL involved in SEBB1 to share their learning on what was done previously. Coordinate this information through Alex/MS Teams.</w:t>
            </w:r>
          </w:p>
        </w:tc>
        <w:tc>
          <w:tcPr>
            <w:tcW w:w="2126" w:type="dxa"/>
          </w:tcPr>
          <w:p w14:paraId="5333E81D" w14:textId="17E841AC" w:rsidR="00A85408" w:rsidRPr="00AE2216" w:rsidRDefault="009F71E5" w:rsidP="00D839EB">
            <w:pPr>
              <w:rPr>
                <w:rFonts w:ascii="Calibri" w:hAnsi="Calibri"/>
                <w:color w:val="auto"/>
                <w:sz w:val="24"/>
                <w:szCs w:val="24"/>
              </w:rPr>
            </w:pPr>
            <w:r>
              <w:rPr>
                <w:rFonts w:ascii="Calibri" w:hAnsi="Calibri"/>
                <w:color w:val="auto"/>
                <w:sz w:val="24"/>
                <w:szCs w:val="24"/>
              </w:rPr>
              <w:t>ALL</w:t>
            </w:r>
          </w:p>
        </w:tc>
        <w:tc>
          <w:tcPr>
            <w:tcW w:w="3686" w:type="dxa"/>
          </w:tcPr>
          <w:p w14:paraId="095C7881" w14:textId="77777777" w:rsidR="00A85408" w:rsidRPr="00AE2216" w:rsidRDefault="00A85408" w:rsidP="00D839EB">
            <w:pPr>
              <w:rPr>
                <w:rFonts w:ascii="Calibri" w:hAnsi="Calibri"/>
                <w:color w:val="auto"/>
                <w:sz w:val="24"/>
                <w:szCs w:val="24"/>
              </w:rPr>
            </w:pPr>
          </w:p>
        </w:tc>
      </w:tr>
      <w:tr w:rsidR="00A85408" w14:paraId="505BCED9" w14:textId="77777777" w:rsidTr="00A85408">
        <w:tc>
          <w:tcPr>
            <w:tcW w:w="4112" w:type="dxa"/>
          </w:tcPr>
          <w:p w14:paraId="5C4FEAD4" w14:textId="5F241912" w:rsidR="00A85408" w:rsidRPr="009F71E5" w:rsidRDefault="00AE2216" w:rsidP="00D839EB">
            <w:pPr>
              <w:rPr>
                <w:rFonts w:ascii="Calibri" w:hAnsi="Calibri"/>
                <w:color w:val="auto"/>
                <w:sz w:val="24"/>
                <w:szCs w:val="24"/>
              </w:rPr>
            </w:pPr>
            <w:r w:rsidRPr="009F71E5">
              <w:rPr>
                <w:rFonts w:ascii="Calibri" w:hAnsi="Calibri"/>
                <w:color w:val="auto"/>
                <w:sz w:val="24"/>
                <w:szCs w:val="24"/>
              </w:rPr>
              <w:t xml:space="preserve">Caroline will circulate a </w:t>
            </w:r>
            <w:r w:rsidR="009F71E5">
              <w:rPr>
                <w:rFonts w:ascii="Calibri" w:hAnsi="Calibri"/>
                <w:color w:val="auto"/>
                <w:sz w:val="24"/>
                <w:szCs w:val="24"/>
              </w:rPr>
              <w:t>report, via Alex,</w:t>
            </w:r>
            <w:r w:rsidRPr="009F71E5">
              <w:rPr>
                <w:rFonts w:ascii="Calibri" w:hAnsi="Calibri"/>
                <w:color w:val="auto"/>
                <w:sz w:val="24"/>
                <w:szCs w:val="24"/>
              </w:rPr>
              <w:t xml:space="preserve"> produced by East Sussex which markets SEBB grants to social enterprises.</w:t>
            </w:r>
          </w:p>
        </w:tc>
        <w:tc>
          <w:tcPr>
            <w:tcW w:w="2126" w:type="dxa"/>
          </w:tcPr>
          <w:p w14:paraId="5E892AFB" w14:textId="2027D130" w:rsidR="00A85408" w:rsidRPr="00AE2216" w:rsidRDefault="009F71E5" w:rsidP="00D839EB">
            <w:pPr>
              <w:rPr>
                <w:rFonts w:ascii="Calibri" w:hAnsi="Calibri"/>
                <w:color w:val="auto"/>
                <w:sz w:val="24"/>
                <w:szCs w:val="24"/>
              </w:rPr>
            </w:pPr>
            <w:r>
              <w:rPr>
                <w:rFonts w:ascii="Calibri" w:hAnsi="Calibri"/>
                <w:color w:val="auto"/>
                <w:sz w:val="24"/>
                <w:szCs w:val="24"/>
              </w:rPr>
              <w:t>Caroline Reynolds, Alex Riley</w:t>
            </w:r>
          </w:p>
        </w:tc>
        <w:tc>
          <w:tcPr>
            <w:tcW w:w="3686" w:type="dxa"/>
          </w:tcPr>
          <w:p w14:paraId="4F42CA68" w14:textId="77777777" w:rsidR="00A85408" w:rsidRPr="00AE2216" w:rsidRDefault="00A85408" w:rsidP="00D839EB">
            <w:pPr>
              <w:rPr>
                <w:rFonts w:ascii="Calibri" w:hAnsi="Calibri"/>
                <w:color w:val="auto"/>
                <w:sz w:val="24"/>
                <w:szCs w:val="24"/>
              </w:rPr>
            </w:pPr>
          </w:p>
        </w:tc>
      </w:tr>
      <w:tr w:rsidR="00A85408" w14:paraId="63C1F434" w14:textId="77777777" w:rsidTr="00A85408">
        <w:tc>
          <w:tcPr>
            <w:tcW w:w="4112" w:type="dxa"/>
          </w:tcPr>
          <w:p w14:paraId="2E59F510" w14:textId="5D781174" w:rsidR="00A85408" w:rsidRPr="009F71E5" w:rsidRDefault="00AE2216" w:rsidP="00D839EB">
            <w:pPr>
              <w:rPr>
                <w:rFonts w:ascii="Calibri" w:hAnsi="Calibri"/>
                <w:color w:val="auto"/>
                <w:sz w:val="24"/>
                <w:szCs w:val="24"/>
              </w:rPr>
            </w:pPr>
            <w:r w:rsidRPr="009F71E5">
              <w:rPr>
                <w:rFonts w:ascii="Calibri" w:hAnsi="Calibri"/>
                <w:color w:val="auto"/>
                <w:sz w:val="24"/>
                <w:szCs w:val="24"/>
              </w:rPr>
              <w:t>The small group that are populating the launch events spreadsheet should meet to better understand key lessons from these events.</w:t>
            </w:r>
          </w:p>
        </w:tc>
        <w:tc>
          <w:tcPr>
            <w:tcW w:w="2126" w:type="dxa"/>
          </w:tcPr>
          <w:p w14:paraId="6D1B3737" w14:textId="175CF419" w:rsidR="00A85408" w:rsidRPr="00AE2216" w:rsidRDefault="009F71E5" w:rsidP="00D839EB">
            <w:pPr>
              <w:rPr>
                <w:rFonts w:ascii="Calibri" w:hAnsi="Calibri"/>
                <w:color w:val="auto"/>
                <w:sz w:val="24"/>
                <w:szCs w:val="24"/>
              </w:rPr>
            </w:pPr>
            <w:r>
              <w:rPr>
                <w:rFonts w:ascii="Calibri" w:hAnsi="Calibri"/>
                <w:color w:val="auto"/>
                <w:sz w:val="24"/>
                <w:szCs w:val="24"/>
              </w:rPr>
              <w:t>ALL involved in population Launch Events spreadsheet</w:t>
            </w:r>
          </w:p>
        </w:tc>
        <w:tc>
          <w:tcPr>
            <w:tcW w:w="3686" w:type="dxa"/>
          </w:tcPr>
          <w:p w14:paraId="482237C2" w14:textId="77777777" w:rsidR="00A85408" w:rsidRPr="00AE2216" w:rsidRDefault="00A85408" w:rsidP="00D839EB">
            <w:pPr>
              <w:rPr>
                <w:rFonts w:ascii="Calibri" w:hAnsi="Calibri"/>
                <w:color w:val="auto"/>
                <w:sz w:val="24"/>
                <w:szCs w:val="24"/>
              </w:rPr>
            </w:pPr>
          </w:p>
        </w:tc>
      </w:tr>
      <w:tr w:rsidR="00AE2216" w14:paraId="43E517FC" w14:textId="77777777" w:rsidTr="00A85408">
        <w:tc>
          <w:tcPr>
            <w:tcW w:w="4112" w:type="dxa"/>
          </w:tcPr>
          <w:p w14:paraId="20C92794" w14:textId="77777777" w:rsidR="00AE2216" w:rsidRDefault="00AE2216" w:rsidP="009F71E5">
            <w:pPr>
              <w:rPr>
                <w:rFonts w:ascii="Calibri" w:hAnsi="Calibri"/>
                <w:color w:val="auto"/>
                <w:sz w:val="24"/>
                <w:szCs w:val="24"/>
              </w:rPr>
            </w:pPr>
            <w:r w:rsidRPr="009F71E5">
              <w:rPr>
                <w:rFonts w:ascii="Calibri" w:hAnsi="Calibri"/>
                <w:color w:val="auto"/>
                <w:sz w:val="24"/>
                <w:szCs w:val="24"/>
              </w:rPr>
              <w:t>Penny will draft a note about the importance of social enterprises being represented on these Town Deal boards and this can be shared via working group members on existing boards or via the LEP representative. At its core, this message will focus on the prospectus as it has been endorsed by SELEP as a priority.</w:t>
            </w:r>
          </w:p>
          <w:p w14:paraId="45FEB749" w14:textId="0C0FC3A6" w:rsidR="00F33990" w:rsidRPr="009F71E5" w:rsidRDefault="00F33990" w:rsidP="009F71E5">
            <w:pPr>
              <w:rPr>
                <w:rFonts w:ascii="Calibri" w:hAnsi="Calibri"/>
                <w:color w:val="auto"/>
                <w:sz w:val="24"/>
                <w:szCs w:val="24"/>
              </w:rPr>
            </w:pPr>
            <w:r>
              <w:rPr>
                <w:rFonts w:ascii="Calibri" w:hAnsi="Calibri"/>
                <w:color w:val="auto"/>
                <w:sz w:val="24"/>
                <w:szCs w:val="24"/>
              </w:rPr>
              <w:t>Send to leads of Town Deals.</w:t>
            </w:r>
            <w:bookmarkStart w:id="0" w:name="_GoBack"/>
            <w:bookmarkEnd w:id="0"/>
          </w:p>
        </w:tc>
        <w:tc>
          <w:tcPr>
            <w:tcW w:w="2126" w:type="dxa"/>
          </w:tcPr>
          <w:p w14:paraId="2F24AE73" w14:textId="77777777" w:rsidR="00AE2216" w:rsidRDefault="009F71E5" w:rsidP="00D839EB">
            <w:pPr>
              <w:rPr>
                <w:rFonts w:ascii="Calibri" w:hAnsi="Calibri"/>
                <w:color w:val="auto"/>
                <w:sz w:val="24"/>
                <w:szCs w:val="24"/>
              </w:rPr>
            </w:pPr>
            <w:r>
              <w:rPr>
                <w:rFonts w:ascii="Calibri" w:hAnsi="Calibri"/>
                <w:color w:val="auto"/>
                <w:sz w:val="24"/>
                <w:szCs w:val="24"/>
              </w:rPr>
              <w:t>Penny Shimmin</w:t>
            </w:r>
          </w:p>
          <w:p w14:paraId="57CA498E" w14:textId="4FFB1DB7" w:rsidR="004404A1" w:rsidRPr="00AE2216" w:rsidRDefault="004404A1" w:rsidP="00D839EB">
            <w:pPr>
              <w:rPr>
                <w:rFonts w:ascii="Calibri" w:hAnsi="Calibri"/>
                <w:color w:val="auto"/>
                <w:sz w:val="24"/>
                <w:szCs w:val="24"/>
              </w:rPr>
            </w:pPr>
            <w:r>
              <w:rPr>
                <w:rFonts w:ascii="Calibri" w:hAnsi="Calibri"/>
                <w:color w:val="auto"/>
                <w:sz w:val="24"/>
                <w:szCs w:val="24"/>
              </w:rPr>
              <w:t>Alex Riley</w:t>
            </w:r>
          </w:p>
        </w:tc>
        <w:tc>
          <w:tcPr>
            <w:tcW w:w="3686" w:type="dxa"/>
          </w:tcPr>
          <w:p w14:paraId="0674A4DB" w14:textId="77777777" w:rsidR="00AE2216" w:rsidRPr="00AE2216" w:rsidRDefault="00AE2216" w:rsidP="00D839EB">
            <w:pPr>
              <w:rPr>
                <w:rFonts w:ascii="Calibri" w:hAnsi="Calibri"/>
                <w:color w:val="auto"/>
                <w:sz w:val="24"/>
                <w:szCs w:val="24"/>
              </w:rPr>
            </w:pPr>
          </w:p>
        </w:tc>
      </w:tr>
      <w:tr w:rsidR="00AE2216" w14:paraId="40F6B77D" w14:textId="77777777" w:rsidTr="00A85408">
        <w:tc>
          <w:tcPr>
            <w:tcW w:w="4112" w:type="dxa"/>
          </w:tcPr>
          <w:p w14:paraId="641447F6" w14:textId="231BEDE2" w:rsidR="00AE2216" w:rsidRPr="009F71E5" w:rsidRDefault="00AE2216" w:rsidP="009F71E5">
            <w:pPr>
              <w:rPr>
                <w:rFonts w:ascii="Calibri" w:hAnsi="Calibri"/>
                <w:color w:val="auto"/>
                <w:sz w:val="24"/>
                <w:szCs w:val="24"/>
              </w:rPr>
            </w:pPr>
            <w:r w:rsidRPr="009F71E5">
              <w:rPr>
                <w:rFonts w:ascii="Calibri" w:hAnsi="Calibri"/>
                <w:color w:val="auto"/>
                <w:sz w:val="24"/>
                <w:szCs w:val="24"/>
              </w:rPr>
              <w:lastRenderedPageBreak/>
              <w:t>Alex will put a list of the Town Deals in the SELEP geography on the MS Teams page.</w:t>
            </w:r>
          </w:p>
        </w:tc>
        <w:tc>
          <w:tcPr>
            <w:tcW w:w="2126" w:type="dxa"/>
          </w:tcPr>
          <w:p w14:paraId="79198D38" w14:textId="6008AA07" w:rsidR="00AE2216" w:rsidRPr="00AE2216" w:rsidRDefault="009F71E5" w:rsidP="00D839EB">
            <w:pPr>
              <w:rPr>
                <w:rFonts w:ascii="Calibri" w:hAnsi="Calibri"/>
                <w:color w:val="auto"/>
                <w:sz w:val="24"/>
                <w:szCs w:val="24"/>
              </w:rPr>
            </w:pPr>
            <w:r>
              <w:rPr>
                <w:rFonts w:ascii="Calibri" w:hAnsi="Calibri"/>
                <w:color w:val="auto"/>
                <w:sz w:val="24"/>
                <w:szCs w:val="24"/>
              </w:rPr>
              <w:t>Alex Riley</w:t>
            </w:r>
          </w:p>
        </w:tc>
        <w:tc>
          <w:tcPr>
            <w:tcW w:w="3686" w:type="dxa"/>
          </w:tcPr>
          <w:p w14:paraId="644B89EA" w14:textId="77777777" w:rsidR="00AE2216" w:rsidRPr="00AE2216" w:rsidRDefault="00AE2216" w:rsidP="00D839EB">
            <w:pPr>
              <w:rPr>
                <w:rFonts w:ascii="Calibri" w:hAnsi="Calibri"/>
                <w:color w:val="auto"/>
                <w:sz w:val="24"/>
                <w:szCs w:val="24"/>
              </w:rPr>
            </w:pPr>
          </w:p>
        </w:tc>
      </w:tr>
      <w:tr w:rsidR="00AE2216" w14:paraId="6AA1821F" w14:textId="77777777" w:rsidTr="00A85408">
        <w:tc>
          <w:tcPr>
            <w:tcW w:w="4112" w:type="dxa"/>
          </w:tcPr>
          <w:p w14:paraId="44CC1431" w14:textId="0E5C2EA2" w:rsidR="00AE2216" w:rsidRPr="009F71E5" w:rsidRDefault="00AE2216" w:rsidP="009F71E5">
            <w:pPr>
              <w:rPr>
                <w:rFonts w:ascii="Calibri" w:hAnsi="Calibri"/>
                <w:color w:val="auto"/>
                <w:sz w:val="24"/>
                <w:szCs w:val="24"/>
                <w:u w:val="single"/>
              </w:rPr>
            </w:pPr>
            <w:r w:rsidRPr="009F71E5">
              <w:rPr>
                <w:rFonts w:ascii="Calibri" w:hAnsi="Calibri"/>
                <w:color w:val="auto"/>
                <w:sz w:val="24"/>
                <w:szCs w:val="24"/>
              </w:rPr>
              <w:t>Paul Rideout will get a list of who the public sector partners are and who has been contacted.</w:t>
            </w:r>
          </w:p>
        </w:tc>
        <w:tc>
          <w:tcPr>
            <w:tcW w:w="2126" w:type="dxa"/>
          </w:tcPr>
          <w:p w14:paraId="642F775C" w14:textId="5EA17355" w:rsidR="00AE2216" w:rsidRPr="00AE2216" w:rsidRDefault="009F71E5" w:rsidP="00D839EB">
            <w:pPr>
              <w:rPr>
                <w:rFonts w:ascii="Calibri" w:hAnsi="Calibri"/>
                <w:color w:val="auto"/>
                <w:sz w:val="24"/>
                <w:szCs w:val="24"/>
              </w:rPr>
            </w:pPr>
            <w:r>
              <w:rPr>
                <w:rFonts w:ascii="Calibri" w:hAnsi="Calibri"/>
                <w:color w:val="auto"/>
                <w:sz w:val="24"/>
                <w:szCs w:val="24"/>
              </w:rPr>
              <w:t>Paul Rideout</w:t>
            </w:r>
          </w:p>
        </w:tc>
        <w:tc>
          <w:tcPr>
            <w:tcW w:w="3686" w:type="dxa"/>
          </w:tcPr>
          <w:p w14:paraId="0C030347" w14:textId="77777777" w:rsidR="00AE2216" w:rsidRPr="00AE2216" w:rsidRDefault="00AE2216" w:rsidP="00D839EB">
            <w:pPr>
              <w:rPr>
                <w:rFonts w:ascii="Calibri" w:hAnsi="Calibri"/>
                <w:color w:val="auto"/>
                <w:sz w:val="24"/>
                <w:szCs w:val="24"/>
              </w:rPr>
            </w:pPr>
          </w:p>
        </w:tc>
      </w:tr>
      <w:tr w:rsidR="00AE2216" w14:paraId="778A14A1" w14:textId="77777777" w:rsidTr="00A85408">
        <w:tc>
          <w:tcPr>
            <w:tcW w:w="4112" w:type="dxa"/>
          </w:tcPr>
          <w:p w14:paraId="70F53E36" w14:textId="108BF37B" w:rsidR="00AE2216" w:rsidRPr="009F71E5" w:rsidRDefault="00AE2216" w:rsidP="009F71E5">
            <w:pPr>
              <w:rPr>
                <w:rFonts w:ascii="Calibri" w:hAnsi="Calibri"/>
                <w:color w:val="auto"/>
                <w:sz w:val="24"/>
                <w:szCs w:val="24"/>
              </w:rPr>
            </w:pPr>
            <w:r w:rsidRPr="009F71E5">
              <w:rPr>
                <w:rFonts w:ascii="Calibri" w:hAnsi="Calibri"/>
                <w:color w:val="auto"/>
                <w:sz w:val="24"/>
                <w:szCs w:val="24"/>
              </w:rPr>
              <w:t>Kate to feed information</w:t>
            </w:r>
            <w:r w:rsidR="009F71E5">
              <w:rPr>
                <w:rFonts w:ascii="Calibri" w:hAnsi="Calibri"/>
                <w:color w:val="auto"/>
                <w:sz w:val="24"/>
                <w:szCs w:val="24"/>
              </w:rPr>
              <w:t xml:space="preserve"> on engagement with large infrastructure projects</w:t>
            </w:r>
            <w:r w:rsidRPr="009F71E5">
              <w:rPr>
                <w:rFonts w:ascii="Calibri" w:hAnsi="Calibri"/>
                <w:color w:val="auto"/>
                <w:sz w:val="24"/>
                <w:szCs w:val="24"/>
              </w:rPr>
              <w:t xml:space="preserve"> to Paul.</w:t>
            </w:r>
          </w:p>
        </w:tc>
        <w:tc>
          <w:tcPr>
            <w:tcW w:w="2126" w:type="dxa"/>
          </w:tcPr>
          <w:p w14:paraId="0B608120" w14:textId="68E335F8" w:rsidR="00AE2216" w:rsidRPr="00AE2216" w:rsidRDefault="009F71E5" w:rsidP="00D839EB">
            <w:pPr>
              <w:rPr>
                <w:rFonts w:ascii="Calibri" w:hAnsi="Calibri"/>
                <w:color w:val="auto"/>
                <w:sz w:val="24"/>
                <w:szCs w:val="24"/>
              </w:rPr>
            </w:pPr>
            <w:r>
              <w:rPr>
                <w:rFonts w:ascii="Calibri" w:hAnsi="Calibri"/>
                <w:color w:val="auto"/>
                <w:sz w:val="24"/>
                <w:szCs w:val="24"/>
              </w:rPr>
              <w:t>Kate Bull</w:t>
            </w:r>
          </w:p>
        </w:tc>
        <w:tc>
          <w:tcPr>
            <w:tcW w:w="3686" w:type="dxa"/>
          </w:tcPr>
          <w:p w14:paraId="1046647F" w14:textId="77777777" w:rsidR="00AE2216" w:rsidRPr="00AE2216" w:rsidRDefault="00AE2216" w:rsidP="00D839EB">
            <w:pPr>
              <w:rPr>
                <w:rFonts w:ascii="Calibri" w:hAnsi="Calibri"/>
                <w:color w:val="auto"/>
                <w:sz w:val="24"/>
                <w:szCs w:val="24"/>
              </w:rPr>
            </w:pPr>
          </w:p>
        </w:tc>
      </w:tr>
      <w:tr w:rsidR="00AE2216" w14:paraId="09E25D1D" w14:textId="77777777" w:rsidTr="00A85408">
        <w:tc>
          <w:tcPr>
            <w:tcW w:w="4112" w:type="dxa"/>
          </w:tcPr>
          <w:p w14:paraId="7A9E404B" w14:textId="07A7DD16" w:rsidR="00AE2216" w:rsidRPr="009F71E5" w:rsidRDefault="00AE2216" w:rsidP="009F71E5">
            <w:pPr>
              <w:rPr>
                <w:rFonts w:ascii="Calibri" w:hAnsi="Calibri"/>
                <w:color w:val="auto"/>
                <w:sz w:val="24"/>
                <w:szCs w:val="24"/>
              </w:rPr>
            </w:pPr>
            <w:r w:rsidRPr="009F71E5">
              <w:rPr>
                <w:rFonts w:ascii="Calibri" w:hAnsi="Calibri"/>
                <w:color w:val="auto"/>
                <w:sz w:val="24"/>
                <w:szCs w:val="24"/>
              </w:rPr>
              <w:t>Eric will feed this information</w:t>
            </w:r>
            <w:r w:rsidR="009F71E5">
              <w:rPr>
                <w:rFonts w:ascii="Calibri" w:hAnsi="Calibri"/>
                <w:color w:val="auto"/>
                <w:sz w:val="24"/>
                <w:szCs w:val="24"/>
              </w:rPr>
              <w:t xml:space="preserve"> on supply chain engagement</w:t>
            </w:r>
            <w:r w:rsidRPr="009F71E5">
              <w:rPr>
                <w:rFonts w:ascii="Calibri" w:hAnsi="Calibri"/>
                <w:color w:val="auto"/>
                <w:sz w:val="24"/>
                <w:szCs w:val="24"/>
              </w:rPr>
              <w:t xml:space="preserve"> to Paul.</w:t>
            </w:r>
          </w:p>
        </w:tc>
        <w:tc>
          <w:tcPr>
            <w:tcW w:w="2126" w:type="dxa"/>
          </w:tcPr>
          <w:p w14:paraId="24156D0B" w14:textId="1F780F89" w:rsidR="00AE2216" w:rsidRPr="00AE2216" w:rsidRDefault="009F71E5" w:rsidP="00D839EB">
            <w:pPr>
              <w:rPr>
                <w:rFonts w:ascii="Calibri" w:hAnsi="Calibri"/>
                <w:color w:val="auto"/>
                <w:sz w:val="24"/>
                <w:szCs w:val="24"/>
              </w:rPr>
            </w:pPr>
            <w:r>
              <w:rPr>
                <w:rFonts w:ascii="Calibri" w:hAnsi="Calibri"/>
                <w:color w:val="auto"/>
                <w:sz w:val="24"/>
                <w:szCs w:val="24"/>
              </w:rPr>
              <w:t>Eric Hodges</w:t>
            </w:r>
          </w:p>
        </w:tc>
        <w:tc>
          <w:tcPr>
            <w:tcW w:w="3686" w:type="dxa"/>
          </w:tcPr>
          <w:p w14:paraId="6504F2C5" w14:textId="77777777" w:rsidR="00AE2216" w:rsidRPr="00AE2216" w:rsidRDefault="00AE2216" w:rsidP="00D839EB">
            <w:pPr>
              <w:rPr>
                <w:rFonts w:ascii="Calibri" w:hAnsi="Calibri"/>
                <w:color w:val="auto"/>
                <w:sz w:val="24"/>
                <w:szCs w:val="24"/>
              </w:rPr>
            </w:pPr>
          </w:p>
        </w:tc>
      </w:tr>
      <w:tr w:rsidR="00AE2216" w14:paraId="678EABEA" w14:textId="77777777" w:rsidTr="00A85408">
        <w:tc>
          <w:tcPr>
            <w:tcW w:w="4112" w:type="dxa"/>
          </w:tcPr>
          <w:p w14:paraId="37E2C3BC" w14:textId="793E891D" w:rsidR="00AE2216" w:rsidRPr="009F71E5" w:rsidRDefault="00AE2216" w:rsidP="009F71E5">
            <w:pPr>
              <w:rPr>
                <w:rFonts w:ascii="Calibri" w:hAnsi="Calibri"/>
                <w:color w:val="auto"/>
                <w:sz w:val="24"/>
                <w:szCs w:val="24"/>
              </w:rPr>
            </w:pPr>
            <w:r w:rsidRPr="009F71E5">
              <w:rPr>
                <w:rFonts w:ascii="Calibri" w:hAnsi="Calibri"/>
                <w:color w:val="auto"/>
                <w:sz w:val="24"/>
                <w:szCs w:val="24"/>
              </w:rPr>
              <w:t>Emily and Paul will re-draft th</w:t>
            </w:r>
            <w:r w:rsidR="009F71E5">
              <w:rPr>
                <w:rFonts w:ascii="Calibri" w:hAnsi="Calibri"/>
                <w:color w:val="auto"/>
                <w:sz w:val="24"/>
                <w:szCs w:val="24"/>
              </w:rPr>
              <w:t>e social investment fund</w:t>
            </w:r>
            <w:r w:rsidRPr="009F71E5">
              <w:rPr>
                <w:rFonts w:ascii="Calibri" w:hAnsi="Calibri"/>
                <w:color w:val="auto"/>
                <w:sz w:val="24"/>
                <w:szCs w:val="24"/>
              </w:rPr>
              <w:t xml:space="preserve"> paper, taking on board the comments from the working group, and</w:t>
            </w:r>
            <w:r w:rsidR="009F71E5">
              <w:rPr>
                <w:rFonts w:ascii="Calibri" w:hAnsi="Calibri"/>
                <w:color w:val="auto"/>
                <w:sz w:val="24"/>
                <w:szCs w:val="24"/>
              </w:rPr>
              <w:t xml:space="preserve"> will</w:t>
            </w:r>
            <w:r w:rsidRPr="009F71E5">
              <w:rPr>
                <w:rFonts w:ascii="Calibri" w:hAnsi="Calibri"/>
                <w:color w:val="auto"/>
                <w:sz w:val="24"/>
                <w:szCs w:val="24"/>
              </w:rPr>
              <w:t xml:space="preserve"> recirculate</w:t>
            </w:r>
            <w:r w:rsidR="009F71E5">
              <w:rPr>
                <w:rFonts w:ascii="Calibri" w:hAnsi="Calibri"/>
                <w:color w:val="auto"/>
                <w:sz w:val="24"/>
                <w:szCs w:val="24"/>
              </w:rPr>
              <w:t xml:space="preserve"> this</w:t>
            </w:r>
            <w:r w:rsidRPr="009F71E5">
              <w:rPr>
                <w:rFonts w:ascii="Calibri" w:hAnsi="Calibri"/>
                <w:color w:val="auto"/>
                <w:sz w:val="24"/>
                <w:szCs w:val="24"/>
              </w:rPr>
              <w:t xml:space="preserve">. </w:t>
            </w:r>
          </w:p>
        </w:tc>
        <w:tc>
          <w:tcPr>
            <w:tcW w:w="2126" w:type="dxa"/>
          </w:tcPr>
          <w:p w14:paraId="117BDD70" w14:textId="2646C5AD" w:rsidR="00AE2216" w:rsidRPr="00AE2216" w:rsidRDefault="009F71E5" w:rsidP="00D839EB">
            <w:pPr>
              <w:rPr>
                <w:rFonts w:ascii="Calibri" w:hAnsi="Calibri"/>
                <w:color w:val="auto"/>
                <w:sz w:val="24"/>
                <w:szCs w:val="24"/>
              </w:rPr>
            </w:pPr>
            <w:r>
              <w:rPr>
                <w:rFonts w:ascii="Calibri" w:hAnsi="Calibri"/>
                <w:color w:val="auto"/>
                <w:sz w:val="24"/>
                <w:szCs w:val="24"/>
              </w:rPr>
              <w:t>Emily Vermont, Paul Rideout</w:t>
            </w:r>
          </w:p>
        </w:tc>
        <w:tc>
          <w:tcPr>
            <w:tcW w:w="3686" w:type="dxa"/>
          </w:tcPr>
          <w:p w14:paraId="57EAD8DE" w14:textId="77777777" w:rsidR="00AE2216" w:rsidRPr="00AE2216" w:rsidRDefault="00AE2216" w:rsidP="00D839EB">
            <w:pPr>
              <w:rPr>
                <w:rFonts w:ascii="Calibri" w:hAnsi="Calibri"/>
                <w:color w:val="auto"/>
                <w:sz w:val="24"/>
                <w:szCs w:val="24"/>
              </w:rPr>
            </w:pPr>
          </w:p>
        </w:tc>
      </w:tr>
      <w:tr w:rsidR="00AE2216" w14:paraId="21CB377F" w14:textId="77777777" w:rsidTr="00A85408">
        <w:tc>
          <w:tcPr>
            <w:tcW w:w="4112" w:type="dxa"/>
          </w:tcPr>
          <w:p w14:paraId="6F24F6A0" w14:textId="26F6E4EC" w:rsidR="00AE2216" w:rsidRPr="009F71E5" w:rsidRDefault="00AE2216" w:rsidP="009F71E5">
            <w:pPr>
              <w:rPr>
                <w:rFonts w:ascii="Calibri" w:hAnsi="Calibri"/>
                <w:color w:val="auto"/>
                <w:sz w:val="24"/>
                <w:szCs w:val="24"/>
              </w:rPr>
            </w:pPr>
            <w:r w:rsidRPr="009F71E5">
              <w:rPr>
                <w:rFonts w:ascii="Calibri" w:hAnsi="Calibri"/>
                <w:color w:val="auto"/>
                <w:sz w:val="24"/>
                <w:szCs w:val="24"/>
              </w:rPr>
              <w:t>SELEP to engage with the London LEP and Growth Hub to understand best practice in terms of engaging with social enterprises/socially led businesses.</w:t>
            </w:r>
          </w:p>
        </w:tc>
        <w:tc>
          <w:tcPr>
            <w:tcW w:w="2126" w:type="dxa"/>
          </w:tcPr>
          <w:p w14:paraId="781648AA" w14:textId="58C00072" w:rsidR="00AE2216" w:rsidRPr="00AE2216" w:rsidRDefault="009F71E5" w:rsidP="00D839EB">
            <w:pPr>
              <w:rPr>
                <w:rFonts w:ascii="Calibri" w:hAnsi="Calibri"/>
                <w:color w:val="auto"/>
                <w:sz w:val="24"/>
                <w:szCs w:val="24"/>
              </w:rPr>
            </w:pPr>
            <w:r>
              <w:rPr>
                <w:rFonts w:ascii="Calibri" w:hAnsi="Calibri"/>
                <w:color w:val="auto"/>
                <w:sz w:val="24"/>
                <w:szCs w:val="24"/>
              </w:rPr>
              <w:t>Alex Riley</w:t>
            </w:r>
          </w:p>
        </w:tc>
        <w:tc>
          <w:tcPr>
            <w:tcW w:w="3686" w:type="dxa"/>
          </w:tcPr>
          <w:p w14:paraId="09EE9B5F" w14:textId="77777777" w:rsidR="00AE2216" w:rsidRPr="00AE2216" w:rsidRDefault="00AE2216" w:rsidP="00D839EB">
            <w:pPr>
              <w:rPr>
                <w:rFonts w:ascii="Calibri" w:hAnsi="Calibri"/>
                <w:color w:val="auto"/>
                <w:sz w:val="24"/>
                <w:szCs w:val="24"/>
              </w:rPr>
            </w:pPr>
          </w:p>
        </w:tc>
      </w:tr>
      <w:tr w:rsidR="00AE2216" w14:paraId="281E0F14" w14:textId="77777777" w:rsidTr="00A85408">
        <w:tc>
          <w:tcPr>
            <w:tcW w:w="4112" w:type="dxa"/>
          </w:tcPr>
          <w:p w14:paraId="5D2FAFA8" w14:textId="690475BF" w:rsidR="00AE2216" w:rsidRPr="009F71E5" w:rsidRDefault="00AE2216" w:rsidP="009F71E5">
            <w:pPr>
              <w:rPr>
                <w:rFonts w:ascii="Calibri" w:hAnsi="Calibri"/>
                <w:color w:val="auto"/>
                <w:sz w:val="24"/>
                <w:szCs w:val="24"/>
              </w:rPr>
            </w:pPr>
            <w:r w:rsidRPr="009F71E5">
              <w:rPr>
                <w:rFonts w:ascii="Calibri" w:hAnsi="Calibri"/>
                <w:color w:val="auto"/>
                <w:sz w:val="24"/>
                <w:szCs w:val="24"/>
              </w:rPr>
              <w:t>For the group to signpost to any research that focuses on existing work linked to social impact measures.</w:t>
            </w:r>
          </w:p>
        </w:tc>
        <w:tc>
          <w:tcPr>
            <w:tcW w:w="2126" w:type="dxa"/>
          </w:tcPr>
          <w:p w14:paraId="09729E98" w14:textId="33A61B14" w:rsidR="00AE2216" w:rsidRPr="00AE2216" w:rsidRDefault="009F71E5" w:rsidP="00D839EB">
            <w:pPr>
              <w:rPr>
                <w:rFonts w:ascii="Calibri" w:hAnsi="Calibri"/>
                <w:color w:val="auto"/>
                <w:sz w:val="24"/>
                <w:szCs w:val="24"/>
              </w:rPr>
            </w:pPr>
            <w:r>
              <w:rPr>
                <w:rFonts w:ascii="Calibri" w:hAnsi="Calibri"/>
                <w:color w:val="auto"/>
                <w:sz w:val="24"/>
                <w:szCs w:val="24"/>
              </w:rPr>
              <w:t>ALL</w:t>
            </w:r>
          </w:p>
        </w:tc>
        <w:tc>
          <w:tcPr>
            <w:tcW w:w="3686" w:type="dxa"/>
          </w:tcPr>
          <w:p w14:paraId="0D3AE98A" w14:textId="77777777" w:rsidR="00AE2216" w:rsidRPr="00AE2216" w:rsidRDefault="00AE2216" w:rsidP="00D839EB">
            <w:pPr>
              <w:rPr>
                <w:rFonts w:ascii="Calibri" w:hAnsi="Calibri"/>
                <w:color w:val="auto"/>
                <w:sz w:val="24"/>
                <w:szCs w:val="24"/>
              </w:rPr>
            </w:pPr>
          </w:p>
        </w:tc>
      </w:tr>
      <w:tr w:rsidR="00AE2216" w14:paraId="666D7091" w14:textId="77777777" w:rsidTr="00A85408">
        <w:tc>
          <w:tcPr>
            <w:tcW w:w="4112" w:type="dxa"/>
          </w:tcPr>
          <w:p w14:paraId="0F553EF0" w14:textId="06699527" w:rsidR="00AE2216" w:rsidRPr="009F71E5" w:rsidRDefault="00AE2216" w:rsidP="009F71E5">
            <w:pPr>
              <w:rPr>
                <w:rFonts w:ascii="Calibri" w:hAnsi="Calibri"/>
                <w:color w:val="auto"/>
                <w:sz w:val="24"/>
                <w:szCs w:val="24"/>
              </w:rPr>
            </w:pPr>
            <w:r w:rsidRPr="009F71E5">
              <w:rPr>
                <w:rFonts w:ascii="Calibri" w:hAnsi="Calibri"/>
                <w:color w:val="auto"/>
                <w:sz w:val="24"/>
                <w:szCs w:val="24"/>
              </w:rPr>
              <w:t>Alex to write up Action Plan reflecting the points made above.</w:t>
            </w:r>
          </w:p>
        </w:tc>
        <w:tc>
          <w:tcPr>
            <w:tcW w:w="2126" w:type="dxa"/>
          </w:tcPr>
          <w:p w14:paraId="545C3083" w14:textId="50DC53FC" w:rsidR="00AE2216" w:rsidRPr="00AE2216" w:rsidRDefault="009F71E5" w:rsidP="00D839EB">
            <w:pPr>
              <w:rPr>
                <w:rFonts w:ascii="Calibri" w:hAnsi="Calibri"/>
                <w:color w:val="auto"/>
                <w:sz w:val="24"/>
                <w:szCs w:val="24"/>
              </w:rPr>
            </w:pPr>
            <w:r>
              <w:rPr>
                <w:rFonts w:ascii="Calibri" w:hAnsi="Calibri"/>
                <w:color w:val="auto"/>
                <w:sz w:val="24"/>
                <w:szCs w:val="24"/>
              </w:rPr>
              <w:t>Alex Riley</w:t>
            </w:r>
          </w:p>
        </w:tc>
        <w:tc>
          <w:tcPr>
            <w:tcW w:w="3686" w:type="dxa"/>
          </w:tcPr>
          <w:p w14:paraId="6FBDFBB0" w14:textId="77777777" w:rsidR="00AE2216" w:rsidRPr="00AE2216" w:rsidRDefault="00AE2216" w:rsidP="00D839EB">
            <w:pPr>
              <w:rPr>
                <w:rFonts w:ascii="Calibri" w:hAnsi="Calibri"/>
                <w:color w:val="auto"/>
                <w:sz w:val="24"/>
                <w:szCs w:val="24"/>
              </w:rPr>
            </w:pPr>
          </w:p>
        </w:tc>
      </w:tr>
      <w:tr w:rsidR="00AE2216" w14:paraId="41D81E92" w14:textId="77777777" w:rsidTr="00A85408">
        <w:tc>
          <w:tcPr>
            <w:tcW w:w="4112" w:type="dxa"/>
          </w:tcPr>
          <w:p w14:paraId="40322EE3" w14:textId="2F8ED7B8" w:rsidR="00AE2216" w:rsidRPr="009F71E5" w:rsidRDefault="00AE2216" w:rsidP="009F71E5">
            <w:pPr>
              <w:rPr>
                <w:rFonts w:ascii="Calibri" w:hAnsi="Calibri"/>
                <w:color w:val="auto"/>
                <w:sz w:val="24"/>
                <w:szCs w:val="24"/>
              </w:rPr>
            </w:pPr>
            <w:r w:rsidRPr="009F71E5">
              <w:rPr>
                <w:rFonts w:ascii="Calibri" w:hAnsi="Calibri"/>
                <w:color w:val="auto"/>
                <w:sz w:val="24"/>
                <w:szCs w:val="24"/>
              </w:rPr>
              <w:t>Alex to add a column to the Launch Events spreadsheet which focuses on what was achieved/impact.</w:t>
            </w:r>
          </w:p>
        </w:tc>
        <w:tc>
          <w:tcPr>
            <w:tcW w:w="2126" w:type="dxa"/>
          </w:tcPr>
          <w:p w14:paraId="603D9979" w14:textId="4D22A700" w:rsidR="00AE2216" w:rsidRPr="00AE2216" w:rsidRDefault="009F71E5" w:rsidP="00D839EB">
            <w:pPr>
              <w:rPr>
                <w:rFonts w:ascii="Calibri" w:hAnsi="Calibri"/>
                <w:color w:val="auto"/>
                <w:sz w:val="24"/>
                <w:szCs w:val="24"/>
              </w:rPr>
            </w:pPr>
            <w:r>
              <w:rPr>
                <w:rFonts w:ascii="Calibri" w:hAnsi="Calibri"/>
                <w:color w:val="auto"/>
                <w:sz w:val="24"/>
                <w:szCs w:val="24"/>
              </w:rPr>
              <w:t>Alex Riley</w:t>
            </w:r>
          </w:p>
        </w:tc>
        <w:tc>
          <w:tcPr>
            <w:tcW w:w="3686" w:type="dxa"/>
          </w:tcPr>
          <w:p w14:paraId="36359D16" w14:textId="77777777" w:rsidR="00AE2216" w:rsidRPr="00AE2216" w:rsidRDefault="00AE2216" w:rsidP="00D839EB">
            <w:pPr>
              <w:rPr>
                <w:rFonts w:ascii="Calibri" w:hAnsi="Calibri"/>
                <w:color w:val="auto"/>
                <w:sz w:val="24"/>
                <w:szCs w:val="24"/>
              </w:rPr>
            </w:pPr>
          </w:p>
        </w:tc>
      </w:tr>
      <w:tr w:rsidR="00AE2216" w14:paraId="7055143C" w14:textId="77777777" w:rsidTr="00A85408">
        <w:tc>
          <w:tcPr>
            <w:tcW w:w="4112" w:type="dxa"/>
          </w:tcPr>
          <w:p w14:paraId="5E590B6F" w14:textId="41E95989" w:rsidR="00AE2216" w:rsidRPr="009F71E5" w:rsidRDefault="00AE2216" w:rsidP="009F71E5">
            <w:pPr>
              <w:rPr>
                <w:rFonts w:ascii="Calibri" w:hAnsi="Calibri"/>
                <w:color w:val="auto"/>
                <w:sz w:val="24"/>
                <w:szCs w:val="24"/>
              </w:rPr>
            </w:pPr>
            <w:r>
              <w:rPr>
                <w:rFonts w:ascii="Calibri" w:hAnsi="Calibri"/>
                <w:color w:val="auto"/>
                <w:sz w:val="24"/>
                <w:szCs w:val="24"/>
              </w:rPr>
              <w:t>For ALL to feedback any key points/information you would like to see on a Social Enterprise page which is planned for the new Growth Hub website.</w:t>
            </w:r>
          </w:p>
        </w:tc>
        <w:tc>
          <w:tcPr>
            <w:tcW w:w="2126" w:type="dxa"/>
          </w:tcPr>
          <w:p w14:paraId="19189025" w14:textId="48DD13E6" w:rsidR="00AE2216" w:rsidRPr="00AE2216" w:rsidRDefault="009F71E5" w:rsidP="00D839EB">
            <w:pPr>
              <w:rPr>
                <w:rFonts w:ascii="Calibri" w:hAnsi="Calibri"/>
                <w:color w:val="auto"/>
                <w:sz w:val="24"/>
                <w:szCs w:val="24"/>
              </w:rPr>
            </w:pPr>
            <w:r>
              <w:rPr>
                <w:rFonts w:ascii="Calibri" w:hAnsi="Calibri"/>
                <w:color w:val="auto"/>
                <w:sz w:val="24"/>
                <w:szCs w:val="24"/>
              </w:rPr>
              <w:t>ALL</w:t>
            </w:r>
          </w:p>
        </w:tc>
        <w:tc>
          <w:tcPr>
            <w:tcW w:w="3686" w:type="dxa"/>
          </w:tcPr>
          <w:p w14:paraId="5E5EA7B8" w14:textId="77777777" w:rsidR="00AE2216" w:rsidRPr="00AE2216" w:rsidRDefault="00AE2216" w:rsidP="00D839EB">
            <w:pPr>
              <w:rPr>
                <w:rFonts w:ascii="Calibri" w:hAnsi="Calibri"/>
                <w:color w:val="auto"/>
                <w:sz w:val="24"/>
                <w:szCs w:val="24"/>
              </w:rPr>
            </w:pPr>
          </w:p>
        </w:tc>
      </w:tr>
    </w:tbl>
    <w:p w14:paraId="75C92D37" w14:textId="75E3D853" w:rsidR="00D839EB" w:rsidRPr="00D839EB" w:rsidRDefault="00D839EB" w:rsidP="00D839EB">
      <w:pPr>
        <w:rPr>
          <w:rFonts w:ascii="Calibri" w:hAnsi="Calibri"/>
          <w:b/>
          <w:bCs/>
          <w:color w:val="auto"/>
          <w:sz w:val="24"/>
          <w:szCs w:val="24"/>
          <w:u w:val="single"/>
        </w:rPr>
      </w:pPr>
    </w:p>
    <w:sectPr w:rsidR="00D839EB" w:rsidRPr="00D839EB" w:rsidSect="0092755C">
      <w:headerReference w:type="default" r:id="rId8"/>
      <w:footerReference w:type="default" r:id="rId9"/>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05802" w14:textId="77777777" w:rsidR="00C61BFB" w:rsidRDefault="00C61BFB" w:rsidP="004B2E64">
      <w:pPr>
        <w:spacing w:after="0" w:line="240" w:lineRule="auto"/>
      </w:pPr>
      <w:r>
        <w:separator/>
      </w:r>
    </w:p>
  </w:endnote>
  <w:endnote w:type="continuationSeparator" w:id="0">
    <w:p w14:paraId="36DA3209" w14:textId="77777777" w:rsidR="00C61BFB" w:rsidRDefault="00C61BFB" w:rsidP="004B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690102"/>
      <w:docPartObj>
        <w:docPartGallery w:val="Page Numbers (Bottom of Page)"/>
        <w:docPartUnique/>
      </w:docPartObj>
    </w:sdtPr>
    <w:sdtEndPr>
      <w:rPr>
        <w:noProof/>
        <w:color w:val="auto"/>
      </w:rPr>
    </w:sdtEndPr>
    <w:sdtContent>
      <w:p w14:paraId="5C83DA7C" w14:textId="77777777" w:rsidR="00D43D14" w:rsidRPr="00D43D14" w:rsidRDefault="00D43D14">
        <w:pPr>
          <w:pStyle w:val="Footer"/>
          <w:rPr>
            <w:color w:val="auto"/>
          </w:rPr>
        </w:pPr>
        <w:r w:rsidRPr="00D43D14">
          <w:rPr>
            <w:color w:val="auto"/>
          </w:rPr>
          <w:fldChar w:fldCharType="begin"/>
        </w:r>
        <w:r w:rsidRPr="00D43D14">
          <w:rPr>
            <w:color w:val="auto"/>
          </w:rPr>
          <w:instrText xml:space="preserve"> PAGE   \* MERGEFORMAT </w:instrText>
        </w:r>
        <w:r w:rsidRPr="00D43D14">
          <w:rPr>
            <w:color w:val="auto"/>
          </w:rPr>
          <w:fldChar w:fldCharType="separate"/>
        </w:r>
        <w:r w:rsidRPr="00D43D14">
          <w:rPr>
            <w:noProof/>
            <w:color w:val="auto"/>
          </w:rPr>
          <w:t>2</w:t>
        </w:r>
        <w:r w:rsidRPr="00D43D14">
          <w:rPr>
            <w:noProof/>
            <w:color w:val="auto"/>
          </w:rPr>
          <w:fldChar w:fldCharType="end"/>
        </w:r>
      </w:p>
    </w:sdtContent>
  </w:sdt>
  <w:p w14:paraId="4961AC46" w14:textId="77777777" w:rsidR="00D43D14" w:rsidRDefault="00D43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E639C" w14:textId="77777777" w:rsidR="00C61BFB" w:rsidRDefault="00C61BFB" w:rsidP="004B2E64">
      <w:pPr>
        <w:spacing w:after="0" w:line="240" w:lineRule="auto"/>
      </w:pPr>
      <w:r>
        <w:separator/>
      </w:r>
    </w:p>
  </w:footnote>
  <w:footnote w:type="continuationSeparator" w:id="0">
    <w:p w14:paraId="1F3A9F81" w14:textId="77777777" w:rsidR="00C61BFB" w:rsidRDefault="00C61BFB" w:rsidP="004B2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A0969" w14:textId="77777777" w:rsidR="001B1AD0" w:rsidRDefault="008B1489" w:rsidP="003C59BF">
    <w:pPr>
      <w:pStyle w:val="Header"/>
      <w:jc w:val="right"/>
    </w:pPr>
    <w:r>
      <w:rPr>
        <w:noProof/>
        <w:lang w:eastAsia="en-GB"/>
      </w:rPr>
      <w:drawing>
        <wp:anchor distT="0" distB="0" distL="114300" distR="114300" simplePos="0" relativeHeight="251658240" behindDoc="0" locked="0" layoutInCell="1" allowOverlap="1" wp14:anchorId="3F2F56DB" wp14:editId="1623DD1D">
          <wp:simplePos x="0" y="0"/>
          <wp:positionH relativeFrom="margin">
            <wp:posOffset>-590550</wp:posOffset>
          </wp:positionH>
          <wp:positionV relativeFrom="paragraph">
            <wp:posOffset>-127000</wp:posOffset>
          </wp:positionV>
          <wp:extent cx="2590800" cy="1148080"/>
          <wp:effectExtent l="0" t="0" r="0" b="0"/>
          <wp:wrapThrough wrapText="bothSides">
            <wp:wrapPolygon edited="0">
              <wp:start x="5718" y="3584"/>
              <wp:lineTo x="3494" y="5376"/>
              <wp:lineTo x="2065" y="7527"/>
              <wp:lineTo x="1747" y="11469"/>
              <wp:lineTo x="1747" y="17562"/>
              <wp:lineTo x="2859" y="17562"/>
              <wp:lineTo x="3335" y="16845"/>
              <wp:lineTo x="19376" y="14695"/>
              <wp:lineTo x="19694" y="6093"/>
              <wp:lineTo x="6671" y="3584"/>
              <wp:lineTo x="5718" y="358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on dark.png"/>
                  <pic:cNvPicPr/>
                </pic:nvPicPr>
                <pic:blipFill>
                  <a:blip r:embed="rId1">
                    <a:extLst>
                      <a:ext uri="{28A0092B-C50C-407E-A947-70E740481C1C}">
                        <a14:useLocalDpi xmlns:a14="http://schemas.microsoft.com/office/drawing/2010/main" val="0"/>
                      </a:ext>
                    </a:extLst>
                  </a:blip>
                  <a:stretch>
                    <a:fillRect/>
                  </a:stretch>
                </pic:blipFill>
                <pic:spPr>
                  <a:xfrm>
                    <a:off x="0" y="0"/>
                    <a:ext cx="2590800" cy="1148080"/>
                  </a:xfrm>
                  <a:prstGeom prst="rect">
                    <a:avLst/>
                  </a:prstGeom>
                </pic:spPr>
              </pic:pic>
            </a:graphicData>
          </a:graphic>
          <wp14:sizeRelH relativeFrom="margin">
            <wp14:pctWidth>0</wp14:pctWidth>
          </wp14:sizeRelH>
          <wp14:sizeRelV relativeFrom="margin">
            <wp14:pctHeight>0</wp14:pctHeight>
          </wp14:sizeRelV>
        </wp:anchor>
      </w:drawing>
    </w:r>
    <w:r w:rsidR="004E3449">
      <w:t>4</w:t>
    </w:r>
    <w:r w:rsidR="004E3449" w:rsidRPr="004E3449">
      <w:rPr>
        <w:vertAlign w:val="superscript"/>
      </w:rPr>
      <w:t>th</w:t>
    </w:r>
    <w:r w:rsidR="004E3449">
      <w:t xml:space="preserve"> December 2019</w:t>
    </w:r>
  </w:p>
  <w:p w14:paraId="34A7EFAA" w14:textId="77777777" w:rsidR="001B1AD0" w:rsidRPr="00C23E0D" w:rsidRDefault="001B1AD0" w:rsidP="00C23E0D">
    <w:pPr>
      <w:jc w:val="right"/>
    </w:pPr>
    <w:r>
      <w:t>Mary Sumner House</w:t>
    </w:r>
  </w:p>
  <w:p w14:paraId="29A22387" w14:textId="77777777" w:rsidR="001B1AD0" w:rsidRDefault="001B1AD0" w:rsidP="003C59B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FC5"/>
    <w:multiLevelType w:val="hybridMultilevel"/>
    <w:tmpl w:val="F2CAEA0E"/>
    <w:lvl w:ilvl="0" w:tplc="B0AC59EE">
      <w:start w:val="1"/>
      <w:numFmt w:val="bullet"/>
      <w:lvlText w:val="•"/>
      <w:lvlJc w:val="left"/>
      <w:pPr>
        <w:tabs>
          <w:tab w:val="num" w:pos="720"/>
        </w:tabs>
        <w:ind w:left="720" w:hanging="360"/>
      </w:pPr>
      <w:rPr>
        <w:rFonts w:ascii="Arial" w:hAnsi="Arial" w:hint="default"/>
      </w:rPr>
    </w:lvl>
    <w:lvl w:ilvl="1" w:tplc="5EE26C48" w:tentative="1">
      <w:start w:val="1"/>
      <w:numFmt w:val="bullet"/>
      <w:lvlText w:val="•"/>
      <w:lvlJc w:val="left"/>
      <w:pPr>
        <w:tabs>
          <w:tab w:val="num" w:pos="1440"/>
        </w:tabs>
        <w:ind w:left="1440" w:hanging="360"/>
      </w:pPr>
      <w:rPr>
        <w:rFonts w:ascii="Arial" w:hAnsi="Arial" w:hint="default"/>
      </w:rPr>
    </w:lvl>
    <w:lvl w:ilvl="2" w:tplc="A1ACE8EE" w:tentative="1">
      <w:start w:val="1"/>
      <w:numFmt w:val="bullet"/>
      <w:lvlText w:val="•"/>
      <w:lvlJc w:val="left"/>
      <w:pPr>
        <w:tabs>
          <w:tab w:val="num" w:pos="2160"/>
        </w:tabs>
        <w:ind w:left="2160" w:hanging="360"/>
      </w:pPr>
      <w:rPr>
        <w:rFonts w:ascii="Arial" w:hAnsi="Arial" w:hint="default"/>
      </w:rPr>
    </w:lvl>
    <w:lvl w:ilvl="3" w:tplc="8F32EDBE" w:tentative="1">
      <w:start w:val="1"/>
      <w:numFmt w:val="bullet"/>
      <w:lvlText w:val="•"/>
      <w:lvlJc w:val="left"/>
      <w:pPr>
        <w:tabs>
          <w:tab w:val="num" w:pos="2880"/>
        </w:tabs>
        <w:ind w:left="2880" w:hanging="360"/>
      </w:pPr>
      <w:rPr>
        <w:rFonts w:ascii="Arial" w:hAnsi="Arial" w:hint="default"/>
      </w:rPr>
    </w:lvl>
    <w:lvl w:ilvl="4" w:tplc="4E928AA6" w:tentative="1">
      <w:start w:val="1"/>
      <w:numFmt w:val="bullet"/>
      <w:lvlText w:val="•"/>
      <w:lvlJc w:val="left"/>
      <w:pPr>
        <w:tabs>
          <w:tab w:val="num" w:pos="3600"/>
        </w:tabs>
        <w:ind w:left="3600" w:hanging="360"/>
      </w:pPr>
      <w:rPr>
        <w:rFonts w:ascii="Arial" w:hAnsi="Arial" w:hint="default"/>
      </w:rPr>
    </w:lvl>
    <w:lvl w:ilvl="5" w:tplc="7F127A06" w:tentative="1">
      <w:start w:val="1"/>
      <w:numFmt w:val="bullet"/>
      <w:lvlText w:val="•"/>
      <w:lvlJc w:val="left"/>
      <w:pPr>
        <w:tabs>
          <w:tab w:val="num" w:pos="4320"/>
        </w:tabs>
        <w:ind w:left="4320" w:hanging="360"/>
      </w:pPr>
      <w:rPr>
        <w:rFonts w:ascii="Arial" w:hAnsi="Arial" w:hint="default"/>
      </w:rPr>
    </w:lvl>
    <w:lvl w:ilvl="6" w:tplc="9E62A736" w:tentative="1">
      <w:start w:val="1"/>
      <w:numFmt w:val="bullet"/>
      <w:lvlText w:val="•"/>
      <w:lvlJc w:val="left"/>
      <w:pPr>
        <w:tabs>
          <w:tab w:val="num" w:pos="5040"/>
        </w:tabs>
        <w:ind w:left="5040" w:hanging="360"/>
      </w:pPr>
      <w:rPr>
        <w:rFonts w:ascii="Arial" w:hAnsi="Arial" w:hint="default"/>
      </w:rPr>
    </w:lvl>
    <w:lvl w:ilvl="7" w:tplc="69F65D76" w:tentative="1">
      <w:start w:val="1"/>
      <w:numFmt w:val="bullet"/>
      <w:lvlText w:val="•"/>
      <w:lvlJc w:val="left"/>
      <w:pPr>
        <w:tabs>
          <w:tab w:val="num" w:pos="5760"/>
        </w:tabs>
        <w:ind w:left="5760" w:hanging="360"/>
      </w:pPr>
      <w:rPr>
        <w:rFonts w:ascii="Arial" w:hAnsi="Arial" w:hint="default"/>
      </w:rPr>
    </w:lvl>
    <w:lvl w:ilvl="8" w:tplc="02A02D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6C59E2"/>
    <w:multiLevelType w:val="hybridMultilevel"/>
    <w:tmpl w:val="FD7AD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A7C7B"/>
    <w:multiLevelType w:val="hybridMultilevel"/>
    <w:tmpl w:val="96BE5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B62ED"/>
    <w:multiLevelType w:val="hybridMultilevel"/>
    <w:tmpl w:val="BE02EFA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12A4829"/>
    <w:multiLevelType w:val="hybridMultilevel"/>
    <w:tmpl w:val="39F8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73C79"/>
    <w:multiLevelType w:val="hybridMultilevel"/>
    <w:tmpl w:val="6D70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64E4B"/>
    <w:multiLevelType w:val="hybridMultilevel"/>
    <w:tmpl w:val="767C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864BCA"/>
    <w:multiLevelType w:val="hybridMultilevel"/>
    <w:tmpl w:val="7C30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9C5A1D"/>
    <w:multiLevelType w:val="hybridMultilevel"/>
    <w:tmpl w:val="A9B4D3BE"/>
    <w:lvl w:ilvl="0" w:tplc="2AEE52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621EE"/>
    <w:multiLevelType w:val="hybridMultilevel"/>
    <w:tmpl w:val="AA1A140E"/>
    <w:lvl w:ilvl="0" w:tplc="067E4C46">
      <w:start w:val="1"/>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8031FB"/>
    <w:multiLevelType w:val="hybridMultilevel"/>
    <w:tmpl w:val="4CCC98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6A276E0"/>
    <w:multiLevelType w:val="hybridMultilevel"/>
    <w:tmpl w:val="285E2798"/>
    <w:lvl w:ilvl="0" w:tplc="E6529DBE">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F13CE1"/>
    <w:multiLevelType w:val="hybridMultilevel"/>
    <w:tmpl w:val="37041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9B2A8A"/>
    <w:multiLevelType w:val="hybridMultilevel"/>
    <w:tmpl w:val="15F8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FB640D"/>
    <w:multiLevelType w:val="hybridMultilevel"/>
    <w:tmpl w:val="1848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B330BD"/>
    <w:multiLevelType w:val="hybridMultilevel"/>
    <w:tmpl w:val="1F46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540A08"/>
    <w:multiLevelType w:val="hybridMultilevel"/>
    <w:tmpl w:val="9EE2E2BA"/>
    <w:lvl w:ilvl="0" w:tplc="067E4C46">
      <w:start w:val="1"/>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68D3600"/>
    <w:multiLevelType w:val="hybridMultilevel"/>
    <w:tmpl w:val="E7820B8E"/>
    <w:lvl w:ilvl="0" w:tplc="934A1BA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B05250E"/>
    <w:multiLevelType w:val="hybridMultilevel"/>
    <w:tmpl w:val="9ED265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01199A"/>
    <w:multiLevelType w:val="hybridMultilevel"/>
    <w:tmpl w:val="DDA82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CA31ED"/>
    <w:multiLevelType w:val="hybridMultilevel"/>
    <w:tmpl w:val="0C6CC726"/>
    <w:lvl w:ilvl="0" w:tplc="067E4C46">
      <w:start w:val="1"/>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C2B7A"/>
    <w:multiLevelType w:val="hybridMultilevel"/>
    <w:tmpl w:val="5DFA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5C64DD"/>
    <w:multiLevelType w:val="hybridMultilevel"/>
    <w:tmpl w:val="68866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972C8F"/>
    <w:multiLevelType w:val="hybridMultilevel"/>
    <w:tmpl w:val="4FC4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CD27C2"/>
    <w:multiLevelType w:val="hybridMultilevel"/>
    <w:tmpl w:val="9B521A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2967D2"/>
    <w:multiLevelType w:val="hybridMultilevel"/>
    <w:tmpl w:val="5234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D96957"/>
    <w:multiLevelType w:val="hybridMultilevel"/>
    <w:tmpl w:val="F6FE36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8715E04"/>
    <w:multiLevelType w:val="hybridMultilevel"/>
    <w:tmpl w:val="F98C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605D08"/>
    <w:multiLevelType w:val="hybridMultilevel"/>
    <w:tmpl w:val="7F6E0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26"/>
  </w:num>
  <w:num w:numId="4">
    <w:abstractNumId w:val="4"/>
  </w:num>
  <w:num w:numId="5">
    <w:abstractNumId w:val="28"/>
  </w:num>
  <w:num w:numId="6">
    <w:abstractNumId w:val="25"/>
  </w:num>
  <w:num w:numId="7">
    <w:abstractNumId w:val="24"/>
  </w:num>
  <w:num w:numId="8">
    <w:abstractNumId w:val="22"/>
  </w:num>
  <w:num w:numId="9">
    <w:abstractNumId w:val="6"/>
  </w:num>
  <w:num w:numId="10">
    <w:abstractNumId w:val="17"/>
  </w:num>
  <w:num w:numId="11">
    <w:abstractNumId w:val="0"/>
  </w:num>
  <w:num w:numId="12">
    <w:abstractNumId w:val="21"/>
  </w:num>
  <w:num w:numId="13">
    <w:abstractNumId w:val="2"/>
  </w:num>
  <w:num w:numId="14">
    <w:abstractNumId w:val="18"/>
  </w:num>
  <w:num w:numId="15">
    <w:abstractNumId w:val="15"/>
  </w:num>
  <w:num w:numId="16">
    <w:abstractNumId w:val="8"/>
  </w:num>
  <w:num w:numId="17">
    <w:abstractNumId w:val="14"/>
  </w:num>
  <w:num w:numId="18">
    <w:abstractNumId w:val="27"/>
  </w:num>
  <w:num w:numId="19">
    <w:abstractNumId w:val="19"/>
  </w:num>
  <w:num w:numId="20">
    <w:abstractNumId w:val="7"/>
  </w:num>
  <w:num w:numId="21">
    <w:abstractNumId w:val="16"/>
  </w:num>
  <w:num w:numId="22">
    <w:abstractNumId w:val="9"/>
  </w:num>
  <w:num w:numId="23">
    <w:abstractNumId w:val="20"/>
  </w:num>
  <w:num w:numId="24">
    <w:abstractNumId w:val="5"/>
  </w:num>
  <w:num w:numId="25">
    <w:abstractNumId w:val="11"/>
  </w:num>
  <w:num w:numId="26">
    <w:abstractNumId w:val="12"/>
  </w:num>
  <w:num w:numId="27">
    <w:abstractNumId w:val="1"/>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49"/>
    <w:rsid w:val="00001C99"/>
    <w:rsid w:val="00022E6E"/>
    <w:rsid w:val="000337B0"/>
    <w:rsid w:val="00060FC5"/>
    <w:rsid w:val="00093C62"/>
    <w:rsid w:val="00096AA0"/>
    <w:rsid w:val="00097C3E"/>
    <w:rsid w:val="000A3AFE"/>
    <w:rsid w:val="000A72E9"/>
    <w:rsid w:val="000B403D"/>
    <w:rsid w:val="000C0A18"/>
    <w:rsid w:val="000C0E52"/>
    <w:rsid w:val="000C1A39"/>
    <w:rsid w:val="000D18FB"/>
    <w:rsid w:val="000D377D"/>
    <w:rsid w:val="000D6D67"/>
    <w:rsid w:val="000D6EBB"/>
    <w:rsid w:val="000E2475"/>
    <w:rsid w:val="000E388A"/>
    <w:rsid w:val="001064E6"/>
    <w:rsid w:val="00127BEF"/>
    <w:rsid w:val="0013430F"/>
    <w:rsid w:val="00151A06"/>
    <w:rsid w:val="001535DD"/>
    <w:rsid w:val="00174EFF"/>
    <w:rsid w:val="00194592"/>
    <w:rsid w:val="001B1AD0"/>
    <w:rsid w:val="001B6580"/>
    <w:rsid w:val="001F413A"/>
    <w:rsid w:val="00204A8F"/>
    <w:rsid w:val="002219C8"/>
    <w:rsid w:val="0023688E"/>
    <w:rsid w:val="002427A8"/>
    <w:rsid w:val="00263F1E"/>
    <w:rsid w:val="00274901"/>
    <w:rsid w:val="002A227E"/>
    <w:rsid w:val="002B1F88"/>
    <w:rsid w:val="002E46EC"/>
    <w:rsid w:val="002E65A3"/>
    <w:rsid w:val="002F4537"/>
    <w:rsid w:val="003002DB"/>
    <w:rsid w:val="00303657"/>
    <w:rsid w:val="00311764"/>
    <w:rsid w:val="00317C41"/>
    <w:rsid w:val="0032311C"/>
    <w:rsid w:val="003244AB"/>
    <w:rsid w:val="003451A5"/>
    <w:rsid w:val="00350525"/>
    <w:rsid w:val="00364349"/>
    <w:rsid w:val="003775E2"/>
    <w:rsid w:val="003801DD"/>
    <w:rsid w:val="003927ED"/>
    <w:rsid w:val="003942EA"/>
    <w:rsid w:val="003B2212"/>
    <w:rsid w:val="003B61E7"/>
    <w:rsid w:val="003C59BF"/>
    <w:rsid w:val="003E4F96"/>
    <w:rsid w:val="003E52BC"/>
    <w:rsid w:val="003F1DD6"/>
    <w:rsid w:val="003F2D62"/>
    <w:rsid w:val="003F38D9"/>
    <w:rsid w:val="003F3F46"/>
    <w:rsid w:val="00404383"/>
    <w:rsid w:val="004402DA"/>
    <w:rsid w:val="004404A1"/>
    <w:rsid w:val="00457598"/>
    <w:rsid w:val="0046618E"/>
    <w:rsid w:val="00495CBB"/>
    <w:rsid w:val="004A328F"/>
    <w:rsid w:val="004B2E64"/>
    <w:rsid w:val="004D2EA7"/>
    <w:rsid w:val="004D3527"/>
    <w:rsid w:val="004D3985"/>
    <w:rsid w:val="004E3449"/>
    <w:rsid w:val="004E7DD0"/>
    <w:rsid w:val="004F656B"/>
    <w:rsid w:val="00511099"/>
    <w:rsid w:val="005563FB"/>
    <w:rsid w:val="005733F6"/>
    <w:rsid w:val="00575B0B"/>
    <w:rsid w:val="005B01BB"/>
    <w:rsid w:val="005B2DDF"/>
    <w:rsid w:val="005B50E0"/>
    <w:rsid w:val="005F29FF"/>
    <w:rsid w:val="005F6EE1"/>
    <w:rsid w:val="00606337"/>
    <w:rsid w:val="00607544"/>
    <w:rsid w:val="00631202"/>
    <w:rsid w:val="00633C49"/>
    <w:rsid w:val="006404FF"/>
    <w:rsid w:val="00653A78"/>
    <w:rsid w:val="0065521E"/>
    <w:rsid w:val="006701C8"/>
    <w:rsid w:val="00676967"/>
    <w:rsid w:val="00676D0E"/>
    <w:rsid w:val="006C5BB2"/>
    <w:rsid w:val="006D137B"/>
    <w:rsid w:val="006E7547"/>
    <w:rsid w:val="006F3B63"/>
    <w:rsid w:val="007054E8"/>
    <w:rsid w:val="00711E4B"/>
    <w:rsid w:val="00712922"/>
    <w:rsid w:val="0072444D"/>
    <w:rsid w:val="007402C8"/>
    <w:rsid w:val="007411AF"/>
    <w:rsid w:val="00753376"/>
    <w:rsid w:val="0075504F"/>
    <w:rsid w:val="00790EB8"/>
    <w:rsid w:val="007975F5"/>
    <w:rsid w:val="007B6252"/>
    <w:rsid w:val="007F1A3C"/>
    <w:rsid w:val="007F6A0D"/>
    <w:rsid w:val="008268C0"/>
    <w:rsid w:val="00831234"/>
    <w:rsid w:val="0084740F"/>
    <w:rsid w:val="00863369"/>
    <w:rsid w:val="00873139"/>
    <w:rsid w:val="008876ED"/>
    <w:rsid w:val="008970E8"/>
    <w:rsid w:val="008A10E4"/>
    <w:rsid w:val="008A3C85"/>
    <w:rsid w:val="008B1489"/>
    <w:rsid w:val="008B3609"/>
    <w:rsid w:val="008E0152"/>
    <w:rsid w:val="0090060B"/>
    <w:rsid w:val="009043C6"/>
    <w:rsid w:val="009138D8"/>
    <w:rsid w:val="0092755C"/>
    <w:rsid w:val="00940D92"/>
    <w:rsid w:val="0094227B"/>
    <w:rsid w:val="00950E28"/>
    <w:rsid w:val="00965E01"/>
    <w:rsid w:val="00991E3B"/>
    <w:rsid w:val="009950C8"/>
    <w:rsid w:val="009B164A"/>
    <w:rsid w:val="009C0CDC"/>
    <w:rsid w:val="009C4EB2"/>
    <w:rsid w:val="009D39C3"/>
    <w:rsid w:val="009D4A76"/>
    <w:rsid w:val="009E2A48"/>
    <w:rsid w:val="009E75EC"/>
    <w:rsid w:val="009F71E5"/>
    <w:rsid w:val="009F7E49"/>
    <w:rsid w:val="00A0210C"/>
    <w:rsid w:val="00A167BF"/>
    <w:rsid w:val="00A5244F"/>
    <w:rsid w:val="00A57EBE"/>
    <w:rsid w:val="00A65C39"/>
    <w:rsid w:val="00A85408"/>
    <w:rsid w:val="00A87999"/>
    <w:rsid w:val="00A95EF6"/>
    <w:rsid w:val="00AB571D"/>
    <w:rsid w:val="00AB6A4F"/>
    <w:rsid w:val="00AC449C"/>
    <w:rsid w:val="00AD3318"/>
    <w:rsid w:val="00AD7FF5"/>
    <w:rsid w:val="00AE15A3"/>
    <w:rsid w:val="00AE2216"/>
    <w:rsid w:val="00AE6725"/>
    <w:rsid w:val="00B10F1C"/>
    <w:rsid w:val="00B11A97"/>
    <w:rsid w:val="00B20D09"/>
    <w:rsid w:val="00B269C2"/>
    <w:rsid w:val="00B32FDF"/>
    <w:rsid w:val="00B34EED"/>
    <w:rsid w:val="00B57037"/>
    <w:rsid w:val="00B847F8"/>
    <w:rsid w:val="00B874DA"/>
    <w:rsid w:val="00B9255A"/>
    <w:rsid w:val="00B953B4"/>
    <w:rsid w:val="00BC38C2"/>
    <w:rsid w:val="00BC5BD0"/>
    <w:rsid w:val="00BC6AD2"/>
    <w:rsid w:val="00BD34AF"/>
    <w:rsid w:val="00BE3B23"/>
    <w:rsid w:val="00BE726E"/>
    <w:rsid w:val="00BF0115"/>
    <w:rsid w:val="00BF5718"/>
    <w:rsid w:val="00C0180C"/>
    <w:rsid w:val="00C23E0D"/>
    <w:rsid w:val="00C2479C"/>
    <w:rsid w:val="00C2783F"/>
    <w:rsid w:val="00C3577C"/>
    <w:rsid w:val="00C42782"/>
    <w:rsid w:val="00C61BFB"/>
    <w:rsid w:val="00C71D19"/>
    <w:rsid w:val="00C85AB2"/>
    <w:rsid w:val="00C865C0"/>
    <w:rsid w:val="00CD0398"/>
    <w:rsid w:val="00CF6A66"/>
    <w:rsid w:val="00CF7800"/>
    <w:rsid w:val="00D006D7"/>
    <w:rsid w:val="00D06EEB"/>
    <w:rsid w:val="00D1012E"/>
    <w:rsid w:val="00D222E2"/>
    <w:rsid w:val="00D2413D"/>
    <w:rsid w:val="00D25DF1"/>
    <w:rsid w:val="00D430E2"/>
    <w:rsid w:val="00D43D14"/>
    <w:rsid w:val="00D51097"/>
    <w:rsid w:val="00D839EB"/>
    <w:rsid w:val="00DB346C"/>
    <w:rsid w:val="00DD2296"/>
    <w:rsid w:val="00DE1239"/>
    <w:rsid w:val="00DE2869"/>
    <w:rsid w:val="00E00EB6"/>
    <w:rsid w:val="00E10E0A"/>
    <w:rsid w:val="00E13DE0"/>
    <w:rsid w:val="00E14DA3"/>
    <w:rsid w:val="00E41B5C"/>
    <w:rsid w:val="00E46947"/>
    <w:rsid w:val="00E7054E"/>
    <w:rsid w:val="00E83430"/>
    <w:rsid w:val="00EA76D4"/>
    <w:rsid w:val="00ED3247"/>
    <w:rsid w:val="00EE1FA2"/>
    <w:rsid w:val="00EE57F8"/>
    <w:rsid w:val="00EE622F"/>
    <w:rsid w:val="00EF7760"/>
    <w:rsid w:val="00F33990"/>
    <w:rsid w:val="00F42216"/>
    <w:rsid w:val="00F444F3"/>
    <w:rsid w:val="00F6239D"/>
    <w:rsid w:val="00F7394A"/>
    <w:rsid w:val="00F80104"/>
    <w:rsid w:val="00F87B0C"/>
    <w:rsid w:val="00FD2217"/>
    <w:rsid w:val="00FD682B"/>
    <w:rsid w:val="00FF04E9"/>
    <w:rsid w:val="00FF41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5545E4"/>
  <w15:docId w15:val="{5A4FE6AC-7BAB-4E9D-A7AB-EBE6D41A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1099"/>
    <w:pPr>
      <w:spacing w:after="200"/>
    </w:pPr>
    <w:rPr>
      <w:rFonts w:ascii="Open Sans" w:hAnsi="Open Sans" w:cs="Open Sans"/>
      <w:color w:val="3C3C3B" w:themeColor="text2"/>
      <w:sz w:val="20"/>
      <w:szCs w:val="21"/>
      <w:shd w:val="clear" w:color="auto" w:fill="FFFFFF"/>
    </w:rPr>
  </w:style>
  <w:style w:type="paragraph" w:styleId="Heading1">
    <w:name w:val="heading 1"/>
    <w:basedOn w:val="Normal"/>
    <w:next w:val="Normal"/>
    <w:link w:val="Heading1Char"/>
    <w:uiPriority w:val="9"/>
    <w:rsid w:val="00C0180C"/>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11099"/>
    <w:pPr>
      <w:keepNext/>
      <w:keepLines/>
      <w:spacing w:before="320" w:after="160" w:line="240" w:lineRule="auto"/>
      <w:outlineLvl w:val="1"/>
    </w:pPr>
    <w:rPr>
      <w:rFonts w:eastAsiaTheme="majorEastAsia"/>
      <w:caps/>
      <w:color w:val="44BCCD" w:themeColor="accent3"/>
      <w:sz w:val="26"/>
      <w:szCs w:val="28"/>
      <w:shd w:val="clear" w:color="auto" w:fill="auto"/>
    </w:rPr>
  </w:style>
  <w:style w:type="paragraph" w:styleId="Heading3">
    <w:name w:val="heading 3"/>
    <w:basedOn w:val="Normal"/>
    <w:next w:val="Normal"/>
    <w:link w:val="Heading3Char"/>
    <w:uiPriority w:val="9"/>
    <w:unhideWhenUsed/>
    <w:qFormat/>
    <w:rsid w:val="00511099"/>
    <w:pPr>
      <w:keepNext/>
      <w:keepLines/>
      <w:spacing w:before="60" w:line="240" w:lineRule="auto"/>
      <w:outlineLvl w:val="2"/>
    </w:pPr>
    <w:rPr>
      <w:rFonts w:eastAsiaTheme="majorEastAsia" w:cstheme="majorBidi"/>
      <w:b/>
      <w:caps/>
      <w:color w:val="706F6F" w:themeColor="accent5"/>
      <w:szCs w:val="28"/>
    </w:rPr>
  </w:style>
  <w:style w:type="paragraph" w:styleId="Heading4">
    <w:name w:val="heading 4"/>
    <w:basedOn w:val="Normal"/>
    <w:next w:val="Normal"/>
    <w:link w:val="Heading4Char"/>
    <w:uiPriority w:val="9"/>
    <w:semiHidden/>
    <w:unhideWhenUsed/>
    <w:rsid w:val="00C0180C"/>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0180C"/>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0180C"/>
    <w:pPr>
      <w:keepNext/>
      <w:keepLines/>
      <w:spacing w:before="120" w:after="0"/>
      <w:outlineLvl w:val="5"/>
    </w:pPr>
    <w:rPr>
      <w:rFonts w:asciiTheme="majorHAnsi" w:eastAsiaTheme="majorEastAsia" w:hAnsiTheme="majorHAnsi" w:cstheme="majorBidi"/>
      <w:b/>
      <w:bCs/>
      <w:caps/>
      <w:color w:val="535363" w:themeColor="text1" w:themeTint="D9"/>
      <w:szCs w:val="20"/>
    </w:rPr>
  </w:style>
  <w:style w:type="paragraph" w:styleId="Heading7">
    <w:name w:val="heading 7"/>
    <w:basedOn w:val="Normal"/>
    <w:next w:val="Normal"/>
    <w:link w:val="Heading7Char"/>
    <w:uiPriority w:val="9"/>
    <w:semiHidden/>
    <w:unhideWhenUsed/>
    <w:qFormat/>
    <w:rsid w:val="00C0180C"/>
    <w:pPr>
      <w:keepNext/>
      <w:keepLines/>
      <w:spacing w:before="120" w:after="0"/>
      <w:outlineLvl w:val="6"/>
    </w:pPr>
    <w:rPr>
      <w:rFonts w:asciiTheme="majorHAnsi" w:eastAsiaTheme="majorEastAsia" w:hAnsiTheme="majorHAnsi" w:cstheme="majorBidi"/>
      <w:b/>
      <w:bCs/>
      <w:i/>
      <w:iCs/>
      <w:caps/>
      <w:color w:val="535363" w:themeColor="text1" w:themeTint="D9"/>
      <w:szCs w:val="20"/>
    </w:rPr>
  </w:style>
  <w:style w:type="paragraph" w:styleId="Heading8">
    <w:name w:val="heading 8"/>
    <w:basedOn w:val="Normal"/>
    <w:next w:val="Normal"/>
    <w:link w:val="Heading8Char"/>
    <w:uiPriority w:val="9"/>
    <w:semiHidden/>
    <w:unhideWhenUsed/>
    <w:qFormat/>
    <w:rsid w:val="00C0180C"/>
    <w:pPr>
      <w:keepNext/>
      <w:keepLines/>
      <w:spacing w:before="120" w:after="0"/>
      <w:outlineLvl w:val="7"/>
    </w:pPr>
    <w:rPr>
      <w:rFonts w:asciiTheme="majorHAnsi" w:eastAsiaTheme="majorEastAsia" w:hAnsiTheme="majorHAnsi" w:cstheme="majorBidi"/>
      <w:b/>
      <w:bCs/>
      <w:caps/>
      <w:color w:val="9595A6" w:themeColor="text1" w:themeTint="80"/>
      <w:szCs w:val="20"/>
    </w:rPr>
  </w:style>
  <w:style w:type="paragraph" w:styleId="Heading9">
    <w:name w:val="heading 9"/>
    <w:basedOn w:val="Normal"/>
    <w:next w:val="Normal"/>
    <w:link w:val="Heading9Char"/>
    <w:uiPriority w:val="9"/>
    <w:semiHidden/>
    <w:unhideWhenUsed/>
    <w:qFormat/>
    <w:rsid w:val="00C0180C"/>
    <w:pPr>
      <w:keepNext/>
      <w:keepLines/>
      <w:spacing w:before="120" w:after="0"/>
      <w:outlineLvl w:val="8"/>
    </w:pPr>
    <w:rPr>
      <w:rFonts w:asciiTheme="majorHAnsi" w:eastAsiaTheme="majorEastAsia" w:hAnsiTheme="majorHAnsi" w:cstheme="majorBidi"/>
      <w:b/>
      <w:bCs/>
      <w:i/>
      <w:iCs/>
      <w:caps/>
      <w:color w:val="9595A6"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80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11099"/>
    <w:rPr>
      <w:rFonts w:ascii="Open Sans" w:eastAsiaTheme="majorEastAsia" w:hAnsi="Open Sans" w:cs="Open Sans"/>
      <w:caps/>
      <w:color w:val="44BCCD" w:themeColor="accent3"/>
      <w:sz w:val="26"/>
      <w:szCs w:val="28"/>
    </w:rPr>
  </w:style>
  <w:style w:type="character" w:customStyle="1" w:styleId="Heading3Char">
    <w:name w:val="Heading 3 Char"/>
    <w:basedOn w:val="DefaultParagraphFont"/>
    <w:link w:val="Heading3"/>
    <w:uiPriority w:val="9"/>
    <w:rsid w:val="00511099"/>
    <w:rPr>
      <w:rFonts w:ascii="Open Sans" w:eastAsiaTheme="majorEastAsia" w:hAnsi="Open Sans" w:cstheme="majorBidi"/>
      <w:b/>
      <w:caps/>
      <w:color w:val="706F6F" w:themeColor="accent5"/>
      <w:sz w:val="20"/>
      <w:szCs w:val="28"/>
    </w:rPr>
  </w:style>
  <w:style w:type="character" w:customStyle="1" w:styleId="Heading4Char">
    <w:name w:val="Heading 4 Char"/>
    <w:basedOn w:val="DefaultParagraphFont"/>
    <w:link w:val="Heading4"/>
    <w:uiPriority w:val="9"/>
    <w:semiHidden/>
    <w:rsid w:val="00C0180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0180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0180C"/>
    <w:rPr>
      <w:rFonts w:asciiTheme="majorHAnsi" w:eastAsiaTheme="majorEastAsia" w:hAnsiTheme="majorHAnsi" w:cstheme="majorBidi"/>
      <w:b/>
      <w:bCs/>
      <w:caps/>
      <w:color w:val="535363" w:themeColor="text1" w:themeTint="D9"/>
      <w:sz w:val="20"/>
      <w:szCs w:val="20"/>
    </w:rPr>
  </w:style>
  <w:style w:type="character" w:customStyle="1" w:styleId="Heading7Char">
    <w:name w:val="Heading 7 Char"/>
    <w:basedOn w:val="DefaultParagraphFont"/>
    <w:link w:val="Heading7"/>
    <w:uiPriority w:val="9"/>
    <w:semiHidden/>
    <w:rsid w:val="00C0180C"/>
    <w:rPr>
      <w:rFonts w:asciiTheme="majorHAnsi" w:eastAsiaTheme="majorEastAsia" w:hAnsiTheme="majorHAnsi" w:cstheme="majorBidi"/>
      <w:b/>
      <w:bCs/>
      <w:i/>
      <w:iCs/>
      <w:caps/>
      <w:color w:val="535363" w:themeColor="text1" w:themeTint="D9"/>
      <w:sz w:val="20"/>
      <w:szCs w:val="20"/>
    </w:rPr>
  </w:style>
  <w:style w:type="character" w:customStyle="1" w:styleId="Heading8Char">
    <w:name w:val="Heading 8 Char"/>
    <w:basedOn w:val="DefaultParagraphFont"/>
    <w:link w:val="Heading8"/>
    <w:uiPriority w:val="9"/>
    <w:semiHidden/>
    <w:rsid w:val="00C0180C"/>
    <w:rPr>
      <w:rFonts w:asciiTheme="majorHAnsi" w:eastAsiaTheme="majorEastAsia" w:hAnsiTheme="majorHAnsi" w:cstheme="majorBidi"/>
      <w:b/>
      <w:bCs/>
      <w:caps/>
      <w:color w:val="9595A6" w:themeColor="text1" w:themeTint="80"/>
      <w:sz w:val="20"/>
      <w:szCs w:val="20"/>
    </w:rPr>
  </w:style>
  <w:style w:type="character" w:customStyle="1" w:styleId="Heading9Char">
    <w:name w:val="Heading 9 Char"/>
    <w:basedOn w:val="DefaultParagraphFont"/>
    <w:link w:val="Heading9"/>
    <w:uiPriority w:val="9"/>
    <w:semiHidden/>
    <w:rsid w:val="00C0180C"/>
    <w:rPr>
      <w:rFonts w:asciiTheme="majorHAnsi" w:eastAsiaTheme="majorEastAsia" w:hAnsiTheme="majorHAnsi" w:cstheme="majorBidi"/>
      <w:b/>
      <w:bCs/>
      <w:i/>
      <w:iCs/>
      <w:caps/>
      <w:color w:val="9595A6" w:themeColor="text1" w:themeTint="80"/>
      <w:sz w:val="20"/>
      <w:szCs w:val="20"/>
    </w:rPr>
  </w:style>
  <w:style w:type="paragraph" w:styleId="Caption">
    <w:name w:val="caption"/>
    <w:basedOn w:val="Normal"/>
    <w:next w:val="Normal"/>
    <w:uiPriority w:val="35"/>
    <w:semiHidden/>
    <w:unhideWhenUsed/>
    <w:qFormat/>
    <w:rsid w:val="00C0180C"/>
    <w:pPr>
      <w:spacing w:line="240" w:lineRule="auto"/>
    </w:pPr>
    <w:rPr>
      <w:b/>
      <w:bCs/>
      <w:smallCaps/>
      <w:color w:val="76768C" w:themeColor="text1" w:themeTint="A6"/>
    </w:rPr>
  </w:style>
  <w:style w:type="paragraph" w:styleId="Title">
    <w:name w:val="Title"/>
    <w:basedOn w:val="Normal"/>
    <w:next w:val="Normal"/>
    <w:link w:val="TitleChar"/>
    <w:autoRedefine/>
    <w:uiPriority w:val="10"/>
    <w:qFormat/>
    <w:rsid w:val="00AE15A3"/>
    <w:pPr>
      <w:spacing w:before="360" w:after="480" w:line="240" w:lineRule="auto"/>
      <w:outlineLvl w:val="0"/>
    </w:pPr>
    <w:rPr>
      <w:rFonts w:ascii="Museo 300" w:hAnsi="Museo 300"/>
      <w:noProof/>
      <w:color w:val="EA5B0C" w:themeColor="accent2"/>
      <w:sz w:val="50"/>
      <w:szCs w:val="50"/>
      <w:shd w:val="clear" w:color="auto" w:fill="auto"/>
    </w:rPr>
  </w:style>
  <w:style w:type="character" w:customStyle="1" w:styleId="TitleChar">
    <w:name w:val="Title Char"/>
    <w:basedOn w:val="DefaultParagraphFont"/>
    <w:link w:val="Title"/>
    <w:uiPriority w:val="10"/>
    <w:rsid w:val="00AE15A3"/>
    <w:rPr>
      <w:rFonts w:ascii="Museo 300" w:hAnsi="Museo 300" w:cs="Open Sans"/>
      <w:noProof/>
      <w:color w:val="EA5B0C" w:themeColor="accent2"/>
      <w:sz w:val="50"/>
      <w:szCs w:val="50"/>
    </w:rPr>
  </w:style>
  <w:style w:type="paragraph" w:styleId="Subtitle">
    <w:name w:val="Subtitle"/>
    <w:aliases w:val="Image Caption"/>
    <w:basedOn w:val="Normal"/>
    <w:next w:val="Normal"/>
    <w:link w:val="SubtitleChar"/>
    <w:uiPriority w:val="11"/>
    <w:qFormat/>
    <w:rsid w:val="00174EFF"/>
    <w:pPr>
      <w:numPr>
        <w:ilvl w:val="1"/>
      </w:numPr>
      <w:spacing w:before="120" w:after="120"/>
      <w:ind w:left="720"/>
    </w:pPr>
    <w:rPr>
      <w:rFonts w:eastAsiaTheme="majorEastAsia"/>
      <w:caps/>
      <w:color w:val="6F7387" w:themeColor="accent4" w:themeShade="BF"/>
      <w:sz w:val="18"/>
      <w:szCs w:val="18"/>
    </w:rPr>
  </w:style>
  <w:style w:type="character" w:customStyle="1" w:styleId="SubtitleChar">
    <w:name w:val="Subtitle Char"/>
    <w:aliases w:val="Image Caption Char"/>
    <w:basedOn w:val="DefaultParagraphFont"/>
    <w:link w:val="Subtitle"/>
    <w:uiPriority w:val="11"/>
    <w:rsid w:val="00174EFF"/>
    <w:rPr>
      <w:rFonts w:ascii="Open Sans" w:eastAsiaTheme="majorEastAsia" w:hAnsi="Open Sans" w:cs="Open Sans"/>
      <w:caps/>
      <w:color w:val="6F7387" w:themeColor="accent4" w:themeShade="BF"/>
      <w:sz w:val="18"/>
      <w:szCs w:val="18"/>
    </w:rPr>
  </w:style>
  <w:style w:type="character" w:styleId="Strong">
    <w:name w:val="Strong"/>
    <w:basedOn w:val="DefaultParagraphFont"/>
    <w:uiPriority w:val="22"/>
    <w:qFormat/>
    <w:rsid w:val="00EE1FA2"/>
    <w:rPr>
      <w:rFonts w:asciiTheme="minorHAnsi" w:hAnsiTheme="minorHAnsi"/>
      <w:b/>
      <w:bCs/>
      <w:color w:val="3D3D3D" w:themeColor="background1" w:themeShade="40"/>
      <w:sz w:val="21"/>
    </w:rPr>
  </w:style>
  <w:style w:type="character" w:styleId="Emphasis">
    <w:name w:val="Emphasis"/>
    <w:basedOn w:val="DefaultParagraphFont"/>
    <w:uiPriority w:val="20"/>
    <w:rsid w:val="00C0180C"/>
    <w:rPr>
      <w:i/>
      <w:iCs/>
    </w:rPr>
  </w:style>
  <w:style w:type="paragraph" w:styleId="NoSpacing">
    <w:name w:val="No Spacing"/>
    <w:aliases w:val="Top page information"/>
    <w:uiPriority w:val="1"/>
    <w:qFormat/>
    <w:rsid w:val="00E46947"/>
    <w:pPr>
      <w:framePr w:w="10066" w:h="1441" w:hRule="exact" w:hSpace="180" w:wrap="around" w:vAnchor="page" w:hAnchor="page" w:x="901" w:y="766"/>
      <w:spacing w:after="0" w:line="240" w:lineRule="auto"/>
      <w:jc w:val="right"/>
    </w:pPr>
    <w:rPr>
      <w:color w:val="706F6F" w:themeColor="accent5"/>
      <w:sz w:val="20"/>
      <w:szCs w:val="20"/>
    </w:rPr>
  </w:style>
  <w:style w:type="paragraph" w:styleId="Quote">
    <w:name w:val="Quote"/>
    <w:basedOn w:val="Normal"/>
    <w:next w:val="Normal"/>
    <w:link w:val="QuoteChar"/>
    <w:uiPriority w:val="29"/>
    <w:rsid w:val="000D18FB"/>
    <w:pPr>
      <w:pageBreakBefore/>
      <w:widowControl w:val="0"/>
      <w:spacing w:before="160" w:line="360" w:lineRule="auto"/>
      <w:ind w:right="720"/>
    </w:pPr>
    <w:rPr>
      <w:rFonts w:eastAsiaTheme="majorEastAsia" w:cstheme="majorBidi"/>
      <w:sz w:val="24"/>
      <w:szCs w:val="25"/>
    </w:rPr>
  </w:style>
  <w:style w:type="character" w:customStyle="1" w:styleId="QuoteChar">
    <w:name w:val="Quote Char"/>
    <w:basedOn w:val="DefaultParagraphFont"/>
    <w:link w:val="Quote"/>
    <w:uiPriority w:val="29"/>
    <w:rsid w:val="000D18FB"/>
    <w:rPr>
      <w:rFonts w:ascii="Open Sans" w:eastAsiaTheme="majorEastAsia" w:hAnsi="Open Sans" w:cstheme="majorBidi"/>
      <w:color w:val="F6F6F6" w:themeColor="background1"/>
      <w:sz w:val="24"/>
      <w:szCs w:val="25"/>
    </w:rPr>
  </w:style>
  <w:style w:type="paragraph" w:styleId="IntenseQuote">
    <w:name w:val="Intense Quote"/>
    <w:basedOn w:val="Normal"/>
    <w:next w:val="Normal"/>
    <w:link w:val="IntenseQuoteChar"/>
    <w:uiPriority w:val="30"/>
    <w:rsid w:val="000D18FB"/>
    <w:pPr>
      <w:pageBreakBefore/>
      <w:widowControl w:val="0"/>
      <w:suppressAutoHyphens/>
    </w:pPr>
    <w:rPr>
      <w:sz w:val="24"/>
      <w:shd w:val="clear" w:color="auto" w:fill="auto"/>
    </w:rPr>
  </w:style>
  <w:style w:type="character" w:customStyle="1" w:styleId="IntenseQuoteChar">
    <w:name w:val="Intense Quote Char"/>
    <w:basedOn w:val="DefaultParagraphFont"/>
    <w:link w:val="IntenseQuote"/>
    <w:uiPriority w:val="30"/>
    <w:rsid w:val="000D18FB"/>
    <w:rPr>
      <w:rFonts w:ascii="Open Sans" w:hAnsi="Open Sans" w:cs="Open Sans"/>
      <w:color w:val="F6F6F6" w:themeColor="background1"/>
      <w:sz w:val="24"/>
      <w:szCs w:val="21"/>
    </w:rPr>
  </w:style>
  <w:style w:type="character" w:styleId="SubtleEmphasis">
    <w:name w:val="Subtle Emphasis"/>
    <w:basedOn w:val="DefaultParagraphFont"/>
    <w:uiPriority w:val="19"/>
    <w:qFormat/>
    <w:rsid w:val="00EE1FA2"/>
    <w:rPr>
      <w:rFonts w:asciiTheme="minorHAnsi" w:hAnsiTheme="minorHAnsi"/>
      <w:b w:val="0"/>
      <w:i/>
      <w:color w:val="818195" w:themeColor="text1" w:themeTint="99"/>
      <w:spacing w:val="0"/>
      <w:kern w:val="0"/>
      <w:sz w:val="22"/>
      <w:shd w:val="clear" w:color="auto" w:fill="auto"/>
    </w:rPr>
  </w:style>
  <w:style w:type="character" w:styleId="IntenseEmphasis">
    <w:name w:val="Intense Emphasis"/>
    <w:basedOn w:val="DefaultParagraphFont"/>
    <w:uiPriority w:val="21"/>
    <w:rsid w:val="00C0180C"/>
    <w:rPr>
      <w:b/>
      <w:bCs/>
      <w:i/>
      <w:iCs/>
    </w:rPr>
  </w:style>
  <w:style w:type="character" w:styleId="SubtleReference">
    <w:name w:val="Subtle Reference"/>
    <w:basedOn w:val="DefaultParagraphFont"/>
    <w:uiPriority w:val="31"/>
    <w:rsid w:val="00C0180C"/>
    <w:rPr>
      <w:smallCaps/>
      <w:color w:val="656578" w:themeColor="text1" w:themeTint="BF"/>
      <w:u w:val="single" w:color="9595A6" w:themeColor="text1" w:themeTint="80"/>
    </w:rPr>
  </w:style>
  <w:style w:type="character" w:styleId="IntenseReference">
    <w:name w:val="Intense Reference"/>
    <w:basedOn w:val="DefaultParagraphFont"/>
    <w:uiPriority w:val="32"/>
    <w:rsid w:val="00C0180C"/>
    <w:rPr>
      <w:b/>
      <w:bCs/>
      <w:caps w:val="0"/>
      <w:smallCaps/>
      <w:color w:val="auto"/>
      <w:spacing w:val="3"/>
      <w:u w:val="single"/>
    </w:rPr>
  </w:style>
  <w:style w:type="character" w:styleId="BookTitle">
    <w:name w:val="Book Title"/>
    <w:basedOn w:val="DefaultParagraphFont"/>
    <w:uiPriority w:val="33"/>
    <w:rsid w:val="00C0180C"/>
    <w:rPr>
      <w:b/>
      <w:bCs/>
      <w:smallCaps/>
      <w:spacing w:val="7"/>
    </w:rPr>
  </w:style>
  <w:style w:type="paragraph" w:styleId="TOCHeading">
    <w:name w:val="TOC Heading"/>
    <w:basedOn w:val="Heading1"/>
    <w:next w:val="Normal"/>
    <w:uiPriority w:val="39"/>
    <w:semiHidden/>
    <w:unhideWhenUsed/>
    <w:qFormat/>
    <w:rsid w:val="00C0180C"/>
    <w:pPr>
      <w:outlineLvl w:val="9"/>
    </w:pPr>
  </w:style>
  <w:style w:type="character" w:customStyle="1" w:styleId="apple-converted-space">
    <w:name w:val="apple-converted-space"/>
    <w:basedOn w:val="DefaultParagraphFont"/>
    <w:rsid w:val="00C0180C"/>
  </w:style>
  <w:style w:type="paragraph" w:styleId="NormalWeb">
    <w:name w:val="Normal (Web)"/>
    <w:basedOn w:val="Normal"/>
    <w:uiPriority w:val="99"/>
    <w:unhideWhenUsed/>
    <w:rsid w:val="00C018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0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DB"/>
    <w:rPr>
      <w:rFonts w:ascii="Segoe UI" w:hAnsi="Segoe UI" w:cs="Segoe UI"/>
      <w:color w:val="000000"/>
      <w:sz w:val="18"/>
      <w:szCs w:val="18"/>
    </w:rPr>
  </w:style>
  <w:style w:type="table" w:styleId="TableGrid">
    <w:name w:val="Table Grid"/>
    <w:basedOn w:val="TableNormal"/>
    <w:uiPriority w:val="39"/>
    <w:rsid w:val="0057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575B0B"/>
    <w:pPr>
      <w:spacing w:after="0" w:line="240" w:lineRule="auto"/>
    </w:pPr>
    <w:tblPr>
      <w:tblStyleRowBandSize w:val="1"/>
      <w:tblStyleColBandSize w:val="1"/>
      <w:tblBorders>
        <w:top w:val="single" w:sz="4" w:space="0" w:color="B4E4EB" w:themeColor="accent3" w:themeTint="66"/>
        <w:left w:val="single" w:sz="4" w:space="0" w:color="B4E4EB" w:themeColor="accent3" w:themeTint="66"/>
        <w:bottom w:val="single" w:sz="4" w:space="0" w:color="B4E4EB" w:themeColor="accent3" w:themeTint="66"/>
        <w:right w:val="single" w:sz="4" w:space="0" w:color="B4E4EB" w:themeColor="accent3" w:themeTint="66"/>
        <w:insideH w:val="single" w:sz="4" w:space="0" w:color="B4E4EB" w:themeColor="accent3" w:themeTint="66"/>
        <w:insideV w:val="single" w:sz="4" w:space="0" w:color="B4E4EB" w:themeColor="accent3" w:themeTint="66"/>
      </w:tblBorders>
    </w:tblPr>
    <w:tblStylePr w:type="firstRow">
      <w:rPr>
        <w:b/>
        <w:bCs/>
      </w:rPr>
      <w:tblPr/>
      <w:tcPr>
        <w:tcBorders>
          <w:bottom w:val="single" w:sz="12" w:space="0" w:color="8ED6E1" w:themeColor="accent3" w:themeTint="99"/>
        </w:tcBorders>
      </w:tcPr>
    </w:tblStylePr>
    <w:tblStylePr w:type="lastRow">
      <w:rPr>
        <w:b/>
        <w:bCs/>
      </w:rPr>
      <w:tblPr/>
      <w:tcPr>
        <w:tcBorders>
          <w:top w:val="double" w:sz="2" w:space="0" w:color="8ED6E1"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EE1FA2"/>
    <w:pPr>
      <w:spacing w:after="120"/>
    </w:pPr>
  </w:style>
  <w:style w:type="paragraph" w:styleId="Header">
    <w:name w:val="header"/>
    <w:basedOn w:val="Normal"/>
    <w:link w:val="HeaderChar"/>
    <w:uiPriority w:val="99"/>
    <w:unhideWhenUsed/>
    <w:rsid w:val="004B2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E64"/>
    <w:rPr>
      <w:rFonts w:ascii="Open Sans" w:hAnsi="Open Sans" w:cs="Open Sans"/>
      <w:color w:val="F6F6F6" w:themeColor="background1"/>
      <w:sz w:val="21"/>
      <w:szCs w:val="21"/>
    </w:rPr>
  </w:style>
  <w:style w:type="paragraph" w:styleId="Footer">
    <w:name w:val="footer"/>
    <w:basedOn w:val="Normal"/>
    <w:link w:val="FooterChar"/>
    <w:uiPriority w:val="99"/>
    <w:unhideWhenUsed/>
    <w:rsid w:val="004B2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E64"/>
    <w:rPr>
      <w:rFonts w:ascii="Open Sans" w:hAnsi="Open Sans" w:cs="Open Sans"/>
      <w:color w:val="F6F6F6" w:themeColor="background1"/>
      <w:sz w:val="21"/>
      <w:szCs w:val="21"/>
    </w:rPr>
  </w:style>
  <w:style w:type="table" w:customStyle="1" w:styleId="TableGrid1">
    <w:name w:val="Table Grid1"/>
    <w:basedOn w:val="TableNormal"/>
    <w:next w:val="TableGrid"/>
    <w:uiPriority w:val="39"/>
    <w:rsid w:val="000C0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59BF"/>
    <w:rPr>
      <w:sz w:val="16"/>
      <w:szCs w:val="16"/>
    </w:rPr>
  </w:style>
  <w:style w:type="paragraph" w:styleId="CommentText">
    <w:name w:val="annotation text"/>
    <w:basedOn w:val="Normal"/>
    <w:link w:val="CommentTextChar"/>
    <w:uiPriority w:val="99"/>
    <w:semiHidden/>
    <w:unhideWhenUsed/>
    <w:rsid w:val="003C59BF"/>
    <w:pPr>
      <w:spacing w:after="0" w:line="240" w:lineRule="auto"/>
    </w:pPr>
    <w:rPr>
      <w:rFonts w:ascii="Times New Roman" w:eastAsia="Times New Roman" w:hAnsi="Times New Roman" w:cs="Times New Roman"/>
      <w:color w:val="auto"/>
      <w:szCs w:val="20"/>
      <w:shd w:val="clear" w:color="auto" w:fill="auto"/>
      <w:lang w:eastAsia="en-US"/>
    </w:rPr>
  </w:style>
  <w:style w:type="character" w:customStyle="1" w:styleId="CommentTextChar">
    <w:name w:val="Comment Text Char"/>
    <w:basedOn w:val="DefaultParagraphFont"/>
    <w:link w:val="CommentText"/>
    <w:uiPriority w:val="99"/>
    <w:semiHidden/>
    <w:rsid w:val="003C59BF"/>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661920">
      <w:bodyDiv w:val="1"/>
      <w:marLeft w:val="0"/>
      <w:marRight w:val="0"/>
      <w:marTop w:val="0"/>
      <w:marBottom w:val="0"/>
      <w:divBdr>
        <w:top w:val="none" w:sz="0" w:space="0" w:color="auto"/>
        <w:left w:val="none" w:sz="0" w:space="0" w:color="auto"/>
        <w:bottom w:val="none" w:sz="0" w:space="0" w:color="auto"/>
        <w:right w:val="none" w:sz="0" w:space="0" w:color="auto"/>
      </w:divBdr>
    </w:div>
    <w:div w:id="528185465">
      <w:bodyDiv w:val="1"/>
      <w:marLeft w:val="0"/>
      <w:marRight w:val="0"/>
      <w:marTop w:val="0"/>
      <w:marBottom w:val="0"/>
      <w:divBdr>
        <w:top w:val="none" w:sz="0" w:space="0" w:color="auto"/>
        <w:left w:val="none" w:sz="0" w:space="0" w:color="auto"/>
        <w:bottom w:val="none" w:sz="0" w:space="0" w:color="auto"/>
        <w:right w:val="none" w:sz="0" w:space="0" w:color="auto"/>
      </w:divBdr>
    </w:div>
    <w:div w:id="639383416">
      <w:bodyDiv w:val="1"/>
      <w:marLeft w:val="0"/>
      <w:marRight w:val="0"/>
      <w:marTop w:val="0"/>
      <w:marBottom w:val="0"/>
      <w:divBdr>
        <w:top w:val="none" w:sz="0" w:space="0" w:color="auto"/>
        <w:left w:val="none" w:sz="0" w:space="0" w:color="auto"/>
        <w:bottom w:val="none" w:sz="0" w:space="0" w:color="auto"/>
        <w:right w:val="none" w:sz="0" w:space="0" w:color="auto"/>
      </w:divBdr>
    </w:div>
    <w:div w:id="8446319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386">
          <w:marLeft w:val="446"/>
          <w:marRight w:val="0"/>
          <w:marTop w:val="0"/>
          <w:marBottom w:val="0"/>
          <w:divBdr>
            <w:top w:val="none" w:sz="0" w:space="0" w:color="auto"/>
            <w:left w:val="none" w:sz="0" w:space="0" w:color="auto"/>
            <w:bottom w:val="none" w:sz="0" w:space="0" w:color="auto"/>
            <w:right w:val="none" w:sz="0" w:space="0" w:color="auto"/>
          </w:divBdr>
        </w:div>
        <w:div w:id="263878586">
          <w:marLeft w:val="446"/>
          <w:marRight w:val="0"/>
          <w:marTop w:val="0"/>
          <w:marBottom w:val="0"/>
          <w:divBdr>
            <w:top w:val="none" w:sz="0" w:space="0" w:color="auto"/>
            <w:left w:val="none" w:sz="0" w:space="0" w:color="auto"/>
            <w:bottom w:val="none" w:sz="0" w:space="0" w:color="auto"/>
            <w:right w:val="none" w:sz="0" w:space="0" w:color="auto"/>
          </w:divBdr>
        </w:div>
        <w:div w:id="437914398">
          <w:marLeft w:val="446"/>
          <w:marRight w:val="0"/>
          <w:marTop w:val="0"/>
          <w:marBottom w:val="0"/>
          <w:divBdr>
            <w:top w:val="none" w:sz="0" w:space="0" w:color="auto"/>
            <w:left w:val="none" w:sz="0" w:space="0" w:color="auto"/>
            <w:bottom w:val="none" w:sz="0" w:space="0" w:color="auto"/>
            <w:right w:val="none" w:sz="0" w:space="0" w:color="auto"/>
          </w:divBdr>
        </w:div>
        <w:div w:id="2025740718">
          <w:marLeft w:val="446"/>
          <w:marRight w:val="0"/>
          <w:marTop w:val="0"/>
          <w:marBottom w:val="0"/>
          <w:divBdr>
            <w:top w:val="none" w:sz="0" w:space="0" w:color="auto"/>
            <w:left w:val="none" w:sz="0" w:space="0" w:color="auto"/>
            <w:bottom w:val="none" w:sz="0" w:space="0" w:color="auto"/>
            <w:right w:val="none" w:sz="0" w:space="0" w:color="auto"/>
          </w:divBdr>
        </w:div>
        <w:div w:id="2145808302">
          <w:marLeft w:val="547"/>
          <w:marRight w:val="0"/>
          <w:marTop w:val="0"/>
          <w:marBottom w:val="0"/>
          <w:divBdr>
            <w:top w:val="none" w:sz="0" w:space="0" w:color="auto"/>
            <w:left w:val="none" w:sz="0" w:space="0" w:color="auto"/>
            <w:bottom w:val="none" w:sz="0" w:space="0" w:color="auto"/>
            <w:right w:val="none" w:sz="0" w:space="0" w:color="auto"/>
          </w:divBdr>
        </w:div>
        <w:div w:id="376662238">
          <w:marLeft w:val="446"/>
          <w:marRight w:val="0"/>
          <w:marTop w:val="0"/>
          <w:marBottom w:val="0"/>
          <w:divBdr>
            <w:top w:val="none" w:sz="0" w:space="0" w:color="auto"/>
            <w:left w:val="none" w:sz="0" w:space="0" w:color="auto"/>
            <w:bottom w:val="none" w:sz="0" w:space="0" w:color="auto"/>
            <w:right w:val="none" w:sz="0" w:space="0" w:color="auto"/>
          </w:divBdr>
        </w:div>
        <w:div w:id="31924125">
          <w:marLeft w:val="446"/>
          <w:marRight w:val="0"/>
          <w:marTop w:val="0"/>
          <w:marBottom w:val="0"/>
          <w:divBdr>
            <w:top w:val="none" w:sz="0" w:space="0" w:color="auto"/>
            <w:left w:val="none" w:sz="0" w:space="0" w:color="auto"/>
            <w:bottom w:val="none" w:sz="0" w:space="0" w:color="auto"/>
            <w:right w:val="none" w:sz="0" w:space="0" w:color="auto"/>
          </w:divBdr>
        </w:div>
        <w:div w:id="50924645">
          <w:marLeft w:val="446"/>
          <w:marRight w:val="0"/>
          <w:marTop w:val="0"/>
          <w:marBottom w:val="0"/>
          <w:divBdr>
            <w:top w:val="none" w:sz="0" w:space="0" w:color="auto"/>
            <w:left w:val="none" w:sz="0" w:space="0" w:color="auto"/>
            <w:bottom w:val="none" w:sz="0" w:space="0" w:color="auto"/>
            <w:right w:val="none" w:sz="0" w:space="0" w:color="auto"/>
          </w:divBdr>
        </w:div>
        <w:div w:id="53629655">
          <w:marLeft w:val="446"/>
          <w:marRight w:val="0"/>
          <w:marTop w:val="0"/>
          <w:marBottom w:val="0"/>
          <w:divBdr>
            <w:top w:val="none" w:sz="0" w:space="0" w:color="auto"/>
            <w:left w:val="none" w:sz="0" w:space="0" w:color="auto"/>
            <w:bottom w:val="none" w:sz="0" w:space="0" w:color="auto"/>
            <w:right w:val="none" w:sz="0" w:space="0" w:color="auto"/>
          </w:divBdr>
        </w:div>
      </w:divsChild>
    </w:div>
    <w:div w:id="1066414634">
      <w:bodyDiv w:val="1"/>
      <w:marLeft w:val="0"/>
      <w:marRight w:val="0"/>
      <w:marTop w:val="0"/>
      <w:marBottom w:val="0"/>
      <w:divBdr>
        <w:top w:val="none" w:sz="0" w:space="0" w:color="auto"/>
        <w:left w:val="none" w:sz="0" w:space="0" w:color="auto"/>
        <w:bottom w:val="none" w:sz="0" w:space="0" w:color="auto"/>
        <w:right w:val="none" w:sz="0" w:space="0" w:color="auto"/>
      </w:divBdr>
      <w:divsChild>
        <w:div w:id="15888223">
          <w:marLeft w:val="432"/>
          <w:marRight w:val="216"/>
          <w:marTop w:val="0"/>
          <w:marBottom w:val="0"/>
          <w:divBdr>
            <w:top w:val="none" w:sz="0" w:space="0" w:color="auto"/>
            <w:left w:val="none" w:sz="0" w:space="0" w:color="auto"/>
            <w:bottom w:val="none" w:sz="0" w:space="0" w:color="auto"/>
            <w:right w:val="none" w:sz="0" w:space="0" w:color="auto"/>
          </w:divBdr>
        </w:div>
        <w:div w:id="904029970">
          <w:marLeft w:val="216"/>
          <w:marRight w:val="432"/>
          <w:marTop w:val="0"/>
          <w:marBottom w:val="0"/>
          <w:divBdr>
            <w:top w:val="none" w:sz="0" w:space="0" w:color="auto"/>
            <w:left w:val="none" w:sz="0" w:space="0" w:color="auto"/>
            <w:bottom w:val="none" w:sz="0" w:space="0" w:color="auto"/>
            <w:right w:val="none" w:sz="0" w:space="0" w:color="auto"/>
          </w:divBdr>
        </w:div>
      </w:divsChild>
    </w:div>
    <w:div w:id="1370565954">
      <w:bodyDiv w:val="1"/>
      <w:marLeft w:val="0"/>
      <w:marRight w:val="0"/>
      <w:marTop w:val="0"/>
      <w:marBottom w:val="0"/>
      <w:divBdr>
        <w:top w:val="none" w:sz="0" w:space="0" w:color="auto"/>
        <w:left w:val="none" w:sz="0" w:space="0" w:color="auto"/>
        <w:bottom w:val="none" w:sz="0" w:space="0" w:color="auto"/>
        <w:right w:val="none" w:sz="0" w:space="0" w:color="auto"/>
      </w:divBdr>
    </w:div>
    <w:div w:id="1544371067">
      <w:bodyDiv w:val="1"/>
      <w:marLeft w:val="0"/>
      <w:marRight w:val="0"/>
      <w:marTop w:val="0"/>
      <w:marBottom w:val="0"/>
      <w:divBdr>
        <w:top w:val="none" w:sz="0" w:space="0" w:color="auto"/>
        <w:left w:val="none" w:sz="0" w:space="0" w:color="auto"/>
        <w:bottom w:val="none" w:sz="0" w:space="0" w:color="auto"/>
        <w:right w:val="none" w:sz="0" w:space="0" w:color="auto"/>
      </w:divBdr>
    </w:div>
    <w:div w:id="1566797888">
      <w:bodyDiv w:val="1"/>
      <w:marLeft w:val="0"/>
      <w:marRight w:val="0"/>
      <w:marTop w:val="0"/>
      <w:marBottom w:val="0"/>
      <w:divBdr>
        <w:top w:val="none" w:sz="0" w:space="0" w:color="auto"/>
        <w:left w:val="none" w:sz="0" w:space="0" w:color="auto"/>
        <w:bottom w:val="none" w:sz="0" w:space="0" w:color="auto"/>
        <w:right w:val="none" w:sz="0" w:space="0" w:color="auto"/>
      </w:divBdr>
    </w:div>
    <w:div w:id="1628125361">
      <w:bodyDiv w:val="1"/>
      <w:marLeft w:val="0"/>
      <w:marRight w:val="0"/>
      <w:marTop w:val="0"/>
      <w:marBottom w:val="0"/>
      <w:divBdr>
        <w:top w:val="none" w:sz="0" w:space="0" w:color="auto"/>
        <w:left w:val="none" w:sz="0" w:space="0" w:color="auto"/>
        <w:bottom w:val="none" w:sz="0" w:space="0" w:color="auto"/>
        <w:right w:val="none" w:sz="0" w:space="0" w:color="auto"/>
      </w:divBdr>
      <w:divsChild>
        <w:div w:id="383724989">
          <w:marLeft w:val="216"/>
          <w:marRight w:val="432"/>
          <w:marTop w:val="0"/>
          <w:marBottom w:val="0"/>
          <w:divBdr>
            <w:top w:val="none" w:sz="0" w:space="0" w:color="auto"/>
            <w:left w:val="none" w:sz="0" w:space="0" w:color="auto"/>
            <w:bottom w:val="none" w:sz="0" w:space="0" w:color="auto"/>
            <w:right w:val="none" w:sz="0" w:space="0" w:color="auto"/>
          </w:divBdr>
        </w:div>
        <w:div w:id="1045133827">
          <w:marLeft w:val="432"/>
          <w:marRight w:val="216"/>
          <w:marTop w:val="0"/>
          <w:marBottom w:val="0"/>
          <w:divBdr>
            <w:top w:val="none" w:sz="0" w:space="0" w:color="auto"/>
            <w:left w:val="none" w:sz="0" w:space="0" w:color="auto"/>
            <w:bottom w:val="none" w:sz="0" w:space="0" w:color="auto"/>
            <w:right w:val="none" w:sz="0" w:space="0" w:color="auto"/>
          </w:divBdr>
        </w:div>
        <w:div w:id="1861235658">
          <w:marLeft w:val="216"/>
          <w:marRight w:val="432"/>
          <w:marTop w:val="0"/>
          <w:marBottom w:val="0"/>
          <w:divBdr>
            <w:top w:val="none" w:sz="0" w:space="0" w:color="auto"/>
            <w:left w:val="none" w:sz="0" w:space="0" w:color="auto"/>
            <w:bottom w:val="none" w:sz="0" w:space="0" w:color="auto"/>
            <w:right w:val="none" w:sz="0" w:space="0" w:color="auto"/>
          </w:divBdr>
        </w:div>
      </w:divsChild>
    </w:div>
    <w:div w:id="1639922112">
      <w:bodyDiv w:val="1"/>
      <w:marLeft w:val="0"/>
      <w:marRight w:val="0"/>
      <w:marTop w:val="0"/>
      <w:marBottom w:val="0"/>
      <w:divBdr>
        <w:top w:val="none" w:sz="0" w:space="0" w:color="auto"/>
        <w:left w:val="none" w:sz="0" w:space="0" w:color="auto"/>
        <w:bottom w:val="none" w:sz="0" w:space="0" w:color="auto"/>
        <w:right w:val="none" w:sz="0" w:space="0" w:color="auto"/>
      </w:divBdr>
    </w:div>
    <w:div w:id="1657150695">
      <w:bodyDiv w:val="1"/>
      <w:marLeft w:val="0"/>
      <w:marRight w:val="0"/>
      <w:marTop w:val="0"/>
      <w:marBottom w:val="0"/>
      <w:divBdr>
        <w:top w:val="none" w:sz="0" w:space="0" w:color="auto"/>
        <w:left w:val="none" w:sz="0" w:space="0" w:color="auto"/>
        <w:bottom w:val="none" w:sz="0" w:space="0" w:color="auto"/>
        <w:right w:val="none" w:sz="0" w:space="0" w:color="auto"/>
      </w:divBdr>
    </w:div>
    <w:div w:id="1750956319">
      <w:bodyDiv w:val="1"/>
      <w:marLeft w:val="0"/>
      <w:marRight w:val="0"/>
      <w:marTop w:val="0"/>
      <w:marBottom w:val="0"/>
      <w:divBdr>
        <w:top w:val="none" w:sz="0" w:space="0" w:color="auto"/>
        <w:left w:val="none" w:sz="0" w:space="0" w:color="auto"/>
        <w:bottom w:val="none" w:sz="0" w:space="0" w:color="auto"/>
        <w:right w:val="none" w:sz="0" w:space="0" w:color="auto"/>
      </w:divBdr>
    </w:div>
    <w:div w:id="1807310079">
      <w:bodyDiv w:val="1"/>
      <w:marLeft w:val="0"/>
      <w:marRight w:val="0"/>
      <w:marTop w:val="0"/>
      <w:marBottom w:val="0"/>
      <w:divBdr>
        <w:top w:val="none" w:sz="0" w:space="0" w:color="auto"/>
        <w:left w:val="none" w:sz="0" w:space="0" w:color="auto"/>
        <w:bottom w:val="none" w:sz="0" w:space="0" w:color="auto"/>
        <w:right w:val="none" w:sz="0" w:space="0" w:color="auto"/>
      </w:divBdr>
    </w:div>
    <w:div w:id="20921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SELEP">
      <a:dk1>
        <a:srgbClr val="393944"/>
      </a:dk1>
      <a:lt1>
        <a:srgbClr val="F6F6F6"/>
      </a:lt1>
      <a:dk2>
        <a:srgbClr val="3C3C3B"/>
      </a:dk2>
      <a:lt2>
        <a:srgbClr val="FFFFFF"/>
      </a:lt2>
      <a:accent1>
        <a:srgbClr val="D42B3F"/>
      </a:accent1>
      <a:accent2>
        <a:srgbClr val="EA5B0C"/>
      </a:accent2>
      <a:accent3>
        <a:srgbClr val="44BCCD"/>
      </a:accent3>
      <a:accent4>
        <a:srgbClr val="9C9FAE"/>
      </a:accent4>
      <a:accent5>
        <a:srgbClr val="706F6F"/>
      </a:accent5>
      <a:accent6>
        <a:srgbClr val="FFFFFF"/>
      </a:accent6>
      <a:hlink>
        <a:srgbClr val="44BCCD"/>
      </a:hlink>
      <a:folHlink>
        <a:srgbClr val="9C9FAE"/>
      </a:folHlink>
    </a:clrScheme>
    <a:fontScheme name="Font Pairing 1">
      <a:majorFont>
        <a:latin typeface="Museo 300"/>
        <a:ea typeface="ＭＳ Ｐゴシック"/>
        <a:cs typeface=""/>
      </a:majorFont>
      <a:minorFont>
        <a:latin typeface="Open Sans"/>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486E374-F56A-4B21-B383-00F264236086}" vid="{0F3A18F2-FB75-428C-915A-9F1181D751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3" ma:contentTypeDescription="Create a new document." ma:contentTypeScope="" ma:versionID="5af33d1625b1c5d56ee430dd08be06dd">
  <xsd:schema xmlns:xsd="http://www.w3.org/2001/XMLSchema" xmlns:xs="http://www.w3.org/2001/XMLSchema" xmlns:p="http://schemas.microsoft.com/office/2006/metadata/properties" xmlns:ns2="a9f12287-5f74-4593-92c9-e973669b9a71" xmlns:ns3="6140e513-9c0e-4e73-9b29-9e780522eb94" targetNamespace="http://schemas.microsoft.com/office/2006/metadata/properties" ma:root="true" ma:fieldsID="7da424cf552e56abf560e00bc164e3bd" ns2:_="" ns3:_="">
    <xsd:import namespace="a9f12287-5f74-4593-92c9-e973669b9a71"/>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9f12287-5f74-4593-92c9-e973669b9a71" xsi:nil="true"/>
  </documentManagement>
</p:properties>
</file>

<file path=customXml/itemProps1.xml><?xml version="1.0" encoding="utf-8"?>
<ds:datastoreItem xmlns:ds="http://schemas.openxmlformats.org/officeDocument/2006/customXml" ds:itemID="{307243CB-07DD-4D97-A25C-0FF0FFEAEA10}">
  <ds:schemaRefs>
    <ds:schemaRef ds:uri="http://schemas.openxmlformats.org/officeDocument/2006/bibliography"/>
  </ds:schemaRefs>
</ds:datastoreItem>
</file>

<file path=customXml/itemProps2.xml><?xml version="1.0" encoding="utf-8"?>
<ds:datastoreItem xmlns:ds="http://schemas.openxmlformats.org/officeDocument/2006/customXml" ds:itemID="{70CE0614-2B45-4BF5-BC94-A47C84767F17}"/>
</file>

<file path=customXml/itemProps3.xml><?xml version="1.0" encoding="utf-8"?>
<ds:datastoreItem xmlns:ds="http://schemas.openxmlformats.org/officeDocument/2006/customXml" ds:itemID="{B30744F1-51F3-4D50-A318-FCD397ADEBEA}"/>
</file>

<file path=customXml/itemProps4.xml><?xml version="1.0" encoding="utf-8"?>
<ds:datastoreItem xmlns:ds="http://schemas.openxmlformats.org/officeDocument/2006/customXml" ds:itemID="{9F10418B-D912-4EC2-8F7A-B0CA3AFA7554}"/>
</file>

<file path=docProps/app.xml><?xml version="1.0" encoding="utf-8"?>
<Properties xmlns="http://schemas.openxmlformats.org/officeDocument/2006/extended-properties" xmlns:vt="http://schemas.openxmlformats.org/officeDocument/2006/docPropsVTypes">
  <Template>Normal</Template>
  <TotalTime>6</TotalTime>
  <Pages>6</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SELEP Template</vt:lpstr>
    </vt:vector>
  </TitlesOfParts>
  <Company>Essex County Council</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SELEP Template</dc:title>
  <dc:subject>SELEP</dc:subject>
  <dc:creator>lucy.payne</dc:creator>
  <cp:lastModifiedBy>Alexander Riley, Programme Manager - SELEP</cp:lastModifiedBy>
  <cp:revision>4</cp:revision>
  <cp:lastPrinted>2019-06-11T10:22:00Z</cp:lastPrinted>
  <dcterms:created xsi:type="dcterms:W3CDTF">2020-03-26T10:27:00Z</dcterms:created>
  <dcterms:modified xsi:type="dcterms:W3CDTF">2020-03-26T10:37:00Z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ies>
</file>