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FF949" w14:textId="77777777" w:rsidR="009A220F" w:rsidRPr="0060452F" w:rsidRDefault="009A220F" w:rsidP="009A220F">
      <w:pPr>
        <w:rPr>
          <w:rFonts w:ascii="Calibri" w:hAnsi="Calibri" w:cstheme="minorHAnsi"/>
          <w:b/>
          <w:bCs/>
          <w:sz w:val="28"/>
          <w:lang w:eastAsia="en-US"/>
        </w:rPr>
      </w:pPr>
    </w:p>
    <w:p w14:paraId="47DB5D1B" w14:textId="77777777" w:rsidR="00B0651C" w:rsidRDefault="00B0651C" w:rsidP="00B0651C">
      <w:pPr>
        <w:pStyle w:val="ListParagraph"/>
        <w:ind w:left="426"/>
        <w:jc w:val="center"/>
        <w:rPr>
          <w:rFonts w:ascii="Calibri" w:hAnsi="Calibri" w:cstheme="minorHAnsi"/>
          <w:b/>
          <w:sz w:val="28"/>
          <w:szCs w:val="28"/>
          <w:u w:val="single"/>
          <w:lang w:eastAsia="en-US"/>
        </w:rPr>
      </w:pPr>
      <w:r>
        <w:rPr>
          <w:rFonts w:ascii="Calibri" w:hAnsi="Calibri" w:cstheme="minorHAnsi"/>
          <w:b/>
          <w:sz w:val="28"/>
          <w:szCs w:val="28"/>
          <w:u w:val="single"/>
          <w:lang w:eastAsia="en-US"/>
        </w:rPr>
        <w:t>Housing and Development Group</w:t>
      </w:r>
      <w:r w:rsidR="006D167E">
        <w:rPr>
          <w:rFonts w:ascii="Calibri" w:hAnsi="Calibri" w:cstheme="minorHAnsi"/>
          <w:b/>
          <w:sz w:val="28"/>
          <w:szCs w:val="28"/>
          <w:u w:val="single"/>
          <w:lang w:eastAsia="en-US"/>
        </w:rPr>
        <w:t xml:space="preserve"> (HDG)</w:t>
      </w:r>
    </w:p>
    <w:p w14:paraId="2D0B6ED4" w14:textId="066C96C4" w:rsidR="00E41C3D" w:rsidRPr="00336730" w:rsidRDefault="00336730" w:rsidP="00B0651C">
      <w:pPr>
        <w:pStyle w:val="ListParagraph"/>
        <w:ind w:left="426"/>
        <w:jc w:val="center"/>
        <w:rPr>
          <w:rFonts w:ascii="Calibri" w:hAnsi="Calibri" w:cstheme="minorHAnsi"/>
          <w:b/>
          <w:lang w:eastAsia="en-US"/>
        </w:rPr>
      </w:pPr>
      <w:r>
        <w:rPr>
          <w:rFonts w:ascii="Calibri" w:hAnsi="Calibri" w:cstheme="minorHAnsi"/>
          <w:b/>
          <w:lang w:eastAsia="en-US"/>
        </w:rPr>
        <w:t>(Working Group to SELEP)</w:t>
      </w:r>
    </w:p>
    <w:p w14:paraId="35BE55DF" w14:textId="77777777" w:rsidR="00336730" w:rsidRPr="00887002" w:rsidRDefault="00336730" w:rsidP="004F6A51">
      <w:pPr>
        <w:rPr>
          <w:lang w:eastAsia="en-US"/>
        </w:rPr>
      </w:pPr>
    </w:p>
    <w:p w14:paraId="61F123E7" w14:textId="0AB90445" w:rsidR="00B0651C" w:rsidRDefault="00275C18" w:rsidP="00B0651C">
      <w:pPr>
        <w:pStyle w:val="ListParagraph"/>
        <w:ind w:left="426"/>
        <w:jc w:val="center"/>
        <w:rPr>
          <w:rFonts w:ascii="Calibri" w:hAnsi="Calibri" w:cstheme="minorHAnsi"/>
          <w:b/>
          <w:lang w:eastAsia="en-US"/>
        </w:rPr>
      </w:pPr>
      <w:r>
        <w:rPr>
          <w:rFonts w:ascii="Calibri" w:hAnsi="Calibri" w:cstheme="minorHAnsi"/>
          <w:b/>
          <w:lang w:eastAsia="en-US"/>
        </w:rPr>
        <w:t xml:space="preserve">Tuesday </w:t>
      </w:r>
      <w:r w:rsidR="008421B6">
        <w:rPr>
          <w:rFonts w:ascii="Calibri" w:hAnsi="Calibri" w:cstheme="minorHAnsi"/>
          <w:b/>
          <w:lang w:eastAsia="en-US"/>
        </w:rPr>
        <w:t>2</w:t>
      </w:r>
      <w:r w:rsidR="00EA5C22">
        <w:rPr>
          <w:rFonts w:ascii="Calibri" w:hAnsi="Calibri" w:cstheme="minorHAnsi"/>
          <w:b/>
          <w:lang w:eastAsia="en-US"/>
        </w:rPr>
        <w:t>5</w:t>
      </w:r>
      <w:r w:rsidR="00EA5C22" w:rsidRPr="00EA5C22">
        <w:rPr>
          <w:rFonts w:ascii="Calibri" w:hAnsi="Calibri" w:cstheme="minorHAnsi"/>
          <w:b/>
          <w:vertAlign w:val="superscript"/>
          <w:lang w:eastAsia="en-US"/>
        </w:rPr>
        <w:t>th</w:t>
      </w:r>
      <w:r w:rsidR="00EA5C22">
        <w:rPr>
          <w:rFonts w:ascii="Calibri" w:hAnsi="Calibri" w:cstheme="minorHAnsi"/>
          <w:b/>
          <w:lang w:eastAsia="en-US"/>
        </w:rPr>
        <w:t xml:space="preserve"> February 2020</w:t>
      </w:r>
      <w:r w:rsidR="008421B6">
        <w:rPr>
          <w:rFonts w:ascii="Calibri" w:hAnsi="Calibri" w:cstheme="minorHAnsi"/>
          <w:b/>
          <w:lang w:eastAsia="en-US"/>
        </w:rPr>
        <w:t xml:space="preserve"> </w:t>
      </w:r>
    </w:p>
    <w:p w14:paraId="7AFB313A" w14:textId="77777777" w:rsidR="00B0651C" w:rsidRDefault="00B0651C" w:rsidP="00B0651C">
      <w:pPr>
        <w:pStyle w:val="ListParagraph"/>
        <w:ind w:left="426"/>
        <w:jc w:val="center"/>
        <w:rPr>
          <w:rFonts w:ascii="Calibri" w:hAnsi="Calibri" w:cstheme="minorHAnsi"/>
          <w:b/>
          <w:lang w:eastAsia="en-US"/>
        </w:rPr>
      </w:pPr>
      <w:r>
        <w:rPr>
          <w:rFonts w:ascii="Calibri" w:hAnsi="Calibri" w:cstheme="minorHAnsi"/>
          <w:b/>
          <w:lang w:eastAsia="en-US"/>
        </w:rPr>
        <w:t>10:30-12:30</w:t>
      </w:r>
    </w:p>
    <w:p w14:paraId="119C75E2" w14:textId="77777777" w:rsidR="00B0651C" w:rsidRDefault="00B0651C" w:rsidP="00B0651C">
      <w:pPr>
        <w:pStyle w:val="ListParagraph"/>
        <w:ind w:left="426"/>
        <w:jc w:val="center"/>
        <w:rPr>
          <w:rFonts w:ascii="Calibri" w:hAnsi="Calibri" w:cstheme="minorHAnsi"/>
          <w:b/>
          <w:lang w:eastAsia="en-US"/>
        </w:rPr>
      </w:pPr>
      <w:r>
        <w:rPr>
          <w:rFonts w:ascii="Calibri" w:hAnsi="Calibri" w:cstheme="minorHAnsi"/>
          <w:b/>
          <w:lang w:eastAsia="en-US"/>
        </w:rPr>
        <w:t>Moat Homes, Dartford, Kent</w:t>
      </w:r>
    </w:p>
    <w:p w14:paraId="3A6323A9" w14:textId="77777777" w:rsidR="00336730" w:rsidRDefault="00336730" w:rsidP="006D167E">
      <w:pPr>
        <w:rPr>
          <w:rFonts w:ascii="Calibri" w:hAnsi="Calibri" w:cstheme="minorHAnsi"/>
          <w:b/>
          <w:lang w:eastAsia="en-US"/>
        </w:rPr>
      </w:pPr>
    </w:p>
    <w:tbl>
      <w:tblPr>
        <w:tblStyle w:val="TableGrid"/>
        <w:tblW w:w="0" w:type="auto"/>
        <w:jc w:val="center"/>
        <w:tblLook w:val="04A0" w:firstRow="1" w:lastRow="0" w:firstColumn="1" w:lastColumn="0" w:noHBand="0" w:noVBand="1"/>
      </w:tblPr>
      <w:tblGrid>
        <w:gridCol w:w="5228"/>
        <w:gridCol w:w="5228"/>
      </w:tblGrid>
      <w:tr w:rsidR="00275C18" w14:paraId="7051C6BC" w14:textId="77777777" w:rsidTr="00043EBB">
        <w:trPr>
          <w:jc w:val="center"/>
        </w:trPr>
        <w:tc>
          <w:tcPr>
            <w:tcW w:w="5228" w:type="dxa"/>
          </w:tcPr>
          <w:p w14:paraId="7996ED53" w14:textId="42989D16" w:rsidR="00275C18" w:rsidRDefault="00275C18" w:rsidP="006D167E">
            <w:pPr>
              <w:rPr>
                <w:rFonts w:ascii="Calibri" w:hAnsi="Calibri" w:cstheme="minorHAnsi"/>
                <w:lang w:eastAsia="en-US"/>
              </w:rPr>
            </w:pPr>
            <w:r>
              <w:rPr>
                <w:rFonts w:ascii="Calibri" w:hAnsi="Calibri" w:cstheme="minorHAnsi"/>
                <w:lang w:eastAsia="en-US"/>
              </w:rPr>
              <w:t>Nick Fenton</w:t>
            </w:r>
          </w:p>
        </w:tc>
        <w:tc>
          <w:tcPr>
            <w:tcW w:w="5228" w:type="dxa"/>
          </w:tcPr>
          <w:p w14:paraId="2E1B81DD" w14:textId="12965283" w:rsidR="00275C18" w:rsidRDefault="00275C18" w:rsidP="006D167E">
            <w:pPr>
              <w:rPr>
                <w:rFonts w:ascii="Calibri" w:hAnsi="Calibri" w:cstheme="minorHAnsi"/>
                <w:lang w:eastAsia="en-US"/>
              </w:rPr>
            </w:pPr>
            <w:r>
              <w:rPr>
                <w:rFonts w:ascii="Calibri" w:hAnsi="Calibri" w:cstheme="minorHAnsi"/>
                <w:lang w:eastAsia="en-US"/>
              </w:rPr>
              <w:t>Chair</w:t>
            </w:r>
          </w:p>
        </w:tc>
      </w:tr>
      <w:tr w:rsidR="00043EBB" w14:paraId="13F73BEB" w14:textId="77777777" w:rsidTr="00043EBB">
        <w:trPr>
          <w:jc w:val="center"/>
        </w:trPr>
        <w:tc>
          <w:tcPr>
            <w:tcW w:w="5228" w:type="dxa"/>
          </w:tcPr>
          <w:p w14:paraId="0B6FD5A9" w14:textId="77777777" w:rsidR="00043EBB" w:rsidRPr="00043EBB" w:rsidRDefault="00043EBB" w:rsidP="006D167E">
            <w:pPr>
              <w:rPr>
                <w:rFonts w:ascii="Calibri" w:hAnsi="Calibri" w:cstheme="minorHAnsi"/>
                <w:lang w:eastAsia="en-US"/>
              </w:rPr>
            </w:pPr>
            <w:r>
              <w:rPr>
                <w:rFonts w:ascii="Calibri" w:hAnsi="Calibri" w:cstheme="minorHAnsi"/>
                <w:lang w:eastAsia="en-US"/>
              </w:rPr>
              <w:t>Brian Horton</w:t>
            </w:r>
          </w:p>
        </w:tc>
        <w:tc>
          <w:tcPr>
            <w:tcW w:w="5228" w:type="dxa"/>
          </w:tcPr>
          <w:p w14:paraId="5C646EB0" w14:textId="7813CBE1" w:rsidR="00043EBB" w:rsidRPr="00C437BA" w:rsidRDefault="00043EBB" w:rsidP="006D167E">
            <w:pPr>
              <w:rPr>
                <w:rFonts w:ascii="Calibri" w:hAnsi="Calibri" w:cstheme="minorHAnsi"/>
                <w:b/>
                <w:lang w:eastAsia="en-US"/>
              </w:rPr>
            </w:pPr>
            <w:r>
              <w:rPr>
                <w:rFonts w:ascii="Calibri" w:hAnsi="Calibri" w:cstheme="minorHAnsi"/>
                <w:lang w:eastAsia="en-US"/>
              </w:rPr>
              <w:t>SELEP</w:t>
            </w:r>
            <w:r w:rsidR="00C437BA">
              <w:rPr>
                <w:rFonts w:ascii="Calibri" w:hAnsi="Calibri" w:cstheme="minorHAnsi"/>
                <w:lang w:eastAsia="en-US"/>
              </w:rPr>
              <w:t xml:space="preserve"> </w:t>
            </w:r>
          </w:p>
        </w:tc>
      </w:tr>
      <w:tr w:rsidR="00043EBB" w14:paraId="22A46356" w14:textId="77777777" w:rsidTr="00043EBB">
        <w:trPr>
          <w:jc w:val="center"/>
        </w:trPr>
        <w:tc>
          <w:tcPr>
            <w:tcW w:w="5228" w:type="dxa"/>
          </w:tcPr>
          <w:p w14:paraId="0EC26204" w14:textId="77777777" w:rsidR="00043EBB" w:rsidRPr="00043EBB" w:rsidRDefault="00043EBB" w:rsidP="006D167E">
            <w:pPr>
              <w:rPr>
                <w:rFonts w:ascii="Calibri" w:hAnsi="Calibri" w:cstheme="minorHAnsi"/>
                <w:lang w:eastAsia="en-US"/>
              </w:rPr>
            </w:pPr>
            <w:r>
              <w:rPr>
                <w:rFonts w:ascii="Calibri" w:hAnsi="Calibri" w:cstheme="minorHAnsi"/>
                <w:lang w:eastAsia="en-US"/>
              </w:rPr>
              <w:t>Alex Riley</w:t>
            </w:r>
          </w:p>
        </w:tc>
        <w:tc>
          <w:tcPr>
            <w:tcW w:w="5228" w:type="dxa"/>
          </w:tcPr>
          <w:p w14:paraId="5236FD68" w14:textId="77777777" w:rsidR="00043EBB" w:rsidRPr="00043EBB" w:rsidRDefault="00043EBB" w:rsidP="006D167E">
            <w:pPr>
              <w:rPr>
                <w:rFonts w:ascii="Calibri" w:hAnsi="Calibri" w:cstheme="minorHAnsi"/>
                <w:lang w:eastAsia="en-US"/>
              </w:rPr>
            </w:pPr>
            <w:r>
              <w:rPr>
                <w:rFonts w:ascii="Calibri" w:hAnsi="Calibri" w:cstheme="minorHAnsi"/>
                <w:lang w:eastAsia="en-US"/>
              </w:rPr>
              <w:t>SELEP</w:t>
            </w:r>
          </w:p>
        </w:tc>
      </w:tr>
      <w:tr w:rsidR="00043EBB" w14:paraId="3F4CFBB4" w14:textId="77777777" w:rsidTr="00043EBB">
        <w:trPr>
          <w:jc w:val="center"/>
        </w:trPr>
        <w:tc>
          <w:tcPr>
            <w:tcW w:w="5228" w:type="dxa"/>
          </w:tcPr>
          <w:p w14:paraId="1783AAF1" w14:textId="77777777" w:rsidR="00043EBB" w:rsidRPr="00043EBB" w:rsidRDefault="00043EBB" w:rsidP="006D167E">
            <w:pPr>
              <w:rPr>
                <w:rFonts w:ascii="Calibri" w:hAnsi="Calibri" w:cstheme="minorHAnsi"/>
                <w:lang w:eastAsia="en-US"/>
              </w:rPr>
            </w:pPr>
            <w:r>
              <w:rPr>
                <w:rFonts w:ascii="Calibri" w:hAnsi="Calibri" w:cstheme="minorHAnsi"/>
                <w:lang w:eastAsia="en-US"/>
              </w:rPr>
              <w:t>Steve Nunn</w:t>
            </w:r>
          </w:p>
        </w:tc>
        <w:tc>
          <w:tcPr>
            <w:tcW w:w="5228" w:type="dxa"/>
          </w:tcPr>
          <w:p w14:paraId="3141AB14" w14:textId="77777777" w:rsidR="00043EBB" w:rsidRPr="00043EBB" w:rsidRDefault="00043EBB" w:rsidP="006D167E">
            <w:pPr>
              <w:rPr>
                <w:rFonts w:ascii="Calibri" w:hAnsi="Calibri" w:cstheme="minorHAnsi"/>
                <w:lang w:eastAsia="en-US"/>
              </w:rPr>
            </w:pPr>
            <w:r>
              <w:rPr>
                <w:rFonts w:ascii="Calibri" w:hAnsi="Calibri" w:cstheme="minorHAnsi"/>
                <w:lang w:eastAsia="en-US"/>
              </w:rPr>
              <w:t xml:space="preserve">Moat </w:t>
            </w:r>
          </w:p>
        </w:tc>
      </w:tr>
      <w:tr w:rsidR="00275C18" w14:paraId="0CDCD209" w14:textId="77777777" w:rsidTr="00043EBB">
        <w:trPr>
          <w:jc w:val="center"/>
        </w:trPr>
        <w:tc>
          <w:tcPr>
            <w:tcW w:w="5228" w:type="dxa"/>
          </w:tcPr>
          <w:p w14:paraId="3D2A63B4" w14:textId="13D89326" w:rsidR="00275C18" w:rsidRDefault="00275C18" w:rsidP="006D167E">
            <w:pPr>
              <w:rPr>
                <w:rFonts w:ascii="Calibri" w:hAnsi="Calibri" w:cstheme="minorHAnsi"/>
                <w:lang w:eastAsia="en-US"/>
              </w:rPr>
            </w:pPr>
            <w:r>
              <w:rPr>
                <w:rFonts w:ascii="Calibri" w:hAnsi="Calibri" w:cstheme="minorHAnsi"/>
                <w:lang w:eastAsia="en-US"/>
              </w:rPr>
              <w:t>Jemma Little</w:t>
            </w:r>
          </w:p>
        </w:tc>
        <w:tc>
          <w:tcPr>
            <w:tcW w:w="5228" w:type="dxa"/>
          </w:tcPr>
          <w:p w14:paraId="1E3FB3AE" w14:textId="7B802BB6" w:rsidR="00275C18" w:rsidRDefault="00FC7E2A" w:rsidP="006D167E">
            <w:pPr>
              <w:rPr>
                <w:rFonts w:ascii="Calibri" w:hAnsi="Calibri" w:cstheme="minorHAnsi"/>
                <w:lang w:eastAsia="en-US"/>
              </w:rPr>
            </w:pPr>
            <w:r>
              <w:rPr>
                <w:rFonts w:ascii="Calibri" w:hAnsi="Calibri" w:cstheme="minorHAnsi"/>
                <w:lang w:eastAsia="en-US"/>
              </w:rPr>
              <w:t>Haven Gateway Partnership</w:t>
            </w:r>
          </w:p>
        </w:tc>
      </w:tr>
      <w:tr w:rsidR="00275C18" w14:paraId="1FB616A7" w14:textId="77777777" w:rsidTr="00043EBB">
        <w:trPr>
          <w:jc w:val="center"/>
        </w:trPr>
        <w:tc>
          <w:tcPr>
            <w:tcW w:w="5228" w:type="dxa"/>
          </w:tcPr>
          <w:p w14:paraId="73D5F851" w14:textId="2C80B85E" w:rsidR="00275C18" w:rsidRDefault="00275C18" w:rsidP="006D167E">
            <w:pPr>
              <w:rPr>
                <w:rFonts w:ascii="Calibri" w:hAnsi="Calibri" w:cstheme="minorHAnsi"/>
                <w:lang w:eastAsia="en-US"/>
              </w:rPr>
            </w:pPr>
            <w:r>
              <w:rPr>
                <w:rFonts w:ascii="Calibri" w:hAnsi="Calibri" w:cstheme="minorHAnsi"/>
                <w:lang w:eastAsia="en-US"/>
              </w:rPr>
              <w:t>Jo Ellis</w:t>
            </w:r>
          </w:p>
        </w:tc>
        <w:tc>
          <w:tcPr>
            <w:tcW w:w="5228" w:type="dxa"/>
          </w:tcPr>
          <w:p w14:paraId="72A42F43" w14:textId="757C7317" w:rsidR="00275C18" w:rsidRDefault="00EA5C22" w:rsidP="006D167E">
            <w:pPr>
              <w:rPr>
                <w:rFonts w:ascii="Calibri" w:hAnsi="Calibri" w:cstheme="minorHAnsi"/>
                <w:lang w:eastAsia="en-US"/>
              </w:rPr>
            </w:pPr>
            <w:r>
              <w:rPr>
                <w:rFonts w:ascii="Calibri" w:hAnsi="Calibri" w:cstheme="minorHAnsi"/>
                <w:lang w:eastAsia="en-US"/>
              </w:rPr>
              <w:t>Kent Housing Group</w:t>
            </w:r>
          </w:p>
        </w:tc>
      </w:tr>
      <w:tr w:rsidR="00275C18" w14:paraId="0D668AE3" w14:textId="77777777" w:rsidTr="00043EBB">
        <w:trPr>
          <w:jc w:val="center"/>
        </w:trPr>
        <w:tc>
          <w:tcPr>
            <w:tcW w:w="5228" w:type="dxa"/>
          </w:tcPr>
          <w:p w14:paraId="6B5ED941" w14:textId="666581B6" w:rsidR="00275C18" w:rsidRDefault="00275C18" w:rsidP="006D167E">
            <w:pPr>
              <w:rPr>
                <w:rFonts w:ascii="Calibri" w:hAnsi="Calibri" w:cstheme="minorHAnsi"/>
                <w:lang w:eastAsia="en-US"/>
              </w:rPr>
            </w:pPr>
            <w:r>
              <w:rPr>
                <w:rFonts w:ascii="Calibri" w:hAnsi="Calibri" w:cstheme="minorHAnsi"/>
                <w:lang w:eastAsia="en-US"/>
              </w:rPr>
              <w:t>Mark</w:t>
            </w:r>
            <w:r w:rsidR="00FC7E2A">
              <w:rPr>
                <w:rFonts w:ascii="Calibri" w:hAnsi="Calibri" w:cstheme="minorHAnsi"/>
                <w:lang w:eastAsia="en-US"/>
              </w:rPr>
              <w:t xml:space="preserve"> </w:t>
            </w:r>
            <w:proofErr w:type="spellStart"/>
            <w:r w:rsidR="00FC7E2A">
              <w:rPr>
                <w:rFonts w:ascii="Calibri" w:hAnsi="Calibri" w:cstheme="minorHAnsi"/>
                <w:lang w:eastAsia="en-US"/>
              </w:rPr>
              <w:t>Curle</w:t>
            </w:r>
            <w:proofErr w:type="spellEnd"/>
          </w:p>
        </w:tc>
        <w:tc>
          <w:tcPr>
            <w:tcW w:w="5228" w:type="dxa"/>
          </w:tcPr>
          <w:p w14:paraId="30C19464" w14:textId="44ACC987" w:rsidR="00275C18" w:rsidRDefault="00FC7E2A" w:rsidP="006D167E">
            <w:pPr>
              <w:rPr>
                <w:rFonts w:ascii="Calibri" w:hAnsi="Calibri" w:cstheme="minorHAnsi"/>
                <w:lang w:eastAsia="en-US"/>
              </w:rPr>
            </w:pPr>
            <w:r>
              <w:rPr>
                <w:rFonts w:ascii="Calibri" w:hAnsi="Calibri" w:cstheme="minorHAnsi"/>
                <w:lang w:eastAsia="en-US"/>
              </w:rPr>
              <w:t>Chair Essex Developers Group/ Galliford Try</w:t>
            </w:r>
          </w:p>
        </w:tc>
      </w:tr>
      <w:tr w:rsidR="00275C18" w14:paraId="6B4BD317" w14:textId="77777777" w:rsidTr="00043EBB">
        <w:trPr>
          <w:jc w:val="center"/>
        </w:trPr>
        <w:tc>
          <w:tcPr>
            <w:tcW w:w="5228" w:type="dxa"/>
          </w:tcPr>
          <w:p w14:paraId="44F60B5D" w14:textId="1FD87255" w:rsidR="00275C18" w:rsidRDefault="00275C18" w:rsidP="006D167E">
            <w:pPr>
              <w:rPr>
                <w:rFonts w:ascii="Calibri" w:hAnsi="Calibri" w:cstheme="minorHAnsi"/>
                <w:lang w:eastAsia="en-US"/>
              </w:rPr>
            </w:pPr>
            <w:r>
              <w:rPr>
                <w:rFonts w:ascii="Calibri" w:hAnsi="Calibri" w:cstheme="minorHAnsi"/>
                <w:lang w:eastAsia="en-US"/>
              </w:rPr>
              <w:t>Alistair</w:t>
            </w:r>
            <w:r w:rsidR="00FC7E2A">
              <w:rPr>
                <w:rFonts w:ascii="Calibri" w:hAnsi="Calibri" w:cstheme="minorHAnsi"/>
                <w:lang w:eastAsia="en-US"/>
              </w:rPr>
              <w:t xml:space="preserve"> Pollock</w:t>
            </w:r>
          </w:p>
        </w:tc>
        <w:tc>
          <w:tcPr>
            <w:tcW w:w="5228" w:type="dxa"/>
          </w:tcPr>
          <w:p w14:paraId="2E1EB67E" w14:textId="48AB6B42" w:rsidR="00275C18" w:rsidRDefault="00FC7E2A" w:rsidP="006D167E">
            <w:pPr>
              <w:rPr>
                <w:rFonts w:ascii="Calibri" w:hAnsi="Calibri" w:cstheme="minorHAnsi"/>
                <w:lang w:eastAsia="en-US"/>
              </w:rPr>
            </w:pPr>
            <w:r>
              <w:rPr>
                <w:rFonts w:ascii="Calibri" w:hAnsi="Calibri" w:cstheme="minorHAnsi"/>
                <w:lang w:eastAsia="en-US"/>
              </w:rPr>
              <w:t>South Essex Housing Group/Essex Developers Group</w:t>
            </w:r>
          </w:p>
        </w:tc>
      </w:tr>
      <w:tr w:rsidR="00275C18" w14:paraId="00DD3A4B" w14:textId="77777777" w:rsidTr="00043EBB">
        <w:trPr>
          <w:jc w:val="center"/>
        </w:trPr>
        <w:tc>
          <w:tcPr>
            <w:tcW w:w="5228" w:type="dxa"/>
          </w:tcPr>
          <w:p w14:paraId="5303079D" w14:textId="058A96E1" w:rsidR="00275C18" w:rsidRDefault="00EA5C22" w:rsidP="006D167E">
            <w:pPr>
              <w:rPr>
                <w:rFonts w:ascii="Calibri" w:hAnsi="Calibri" w:cstheme="minorHAnsi"/>
                <w:lang w:eastAsia="en-US"/>
              </w:rPr>
            </w:pPr>
            <w:r>
              <w:rPr>
                <w:rFonts w:ascii="Calibri" w:hAnsi="Calibri" w:cstheme="minorHAnsi"/>
                <w:lang w:eastAsia="en-US"/>
              </w:rPr>
              <w:t>Ben Lockwood</w:t>
            </w:r>
          </w:p>
        </w:tc>
        <w:tc>
          <w:tcPr>
            <w:tcW w:w="5228" w:type="dxa"/>
          </w:tcPr>
          <w:p w14:paraId="3647F05F" w14:textId="2C3093F0" w:rsidR="00275C18" w:rsidRDefault="00EA5C22" w:rsidP="006D167E">
            <w:pPr>
              <w:rPr>
                <w:rFonts w:ascii="Calibri" w:hAnsi="Calibri" w:cstheme="minorHAnsi"/>
                <w:lang w:eastAsia="en-US"/>
              </w:rPr>
            </w:pPr>
            <w:r>
              <w:rPr>
                <w:rFonts w:ascii="Calibri" w:hAnsi="Calibri" w:cstheme="minorHAnsi"/>
                <w:lang w:eastAsia="en-US"/>
              </w:rPr>
              <w:t>Ashford Borough Council</w:t>
            </w:r>
          </w:p>
        </w:tc>
      </w:tr>
      <w:tr w:rsidR="00EA5C22" w14:paraId="18C58CF4" w14:textId="77777777" w:rsidTr="00043EBB">
        <w:trPr>
          <w:jc w:val="center"/>
        </w:trPr>
        <w:tc>
          <w:tcPr>
            <w:tcW w:w="5228" w:type="dxa"/>
          </w:tcPr>
          <w:p w14:paraId="631215F2" w14:textId="57A71B63" w:rsidR="00EA5C22" w:rsidRDefault="00EA5C22" w:rsidP="006D167E">
            <w:pPr>
              <w:rPr>
                <w:rFonts w:ascii="Calibri" w:hAnsi="Calibri" w:cstheme="minorHAnsi"/>
                <w:lang w:eastAsia="en-US"/>
              </w:rPr>
            </w:pPr>
            <w:r>
              <w:rPr>
                <w:rFonts w:ascii="Calibri" w:hAnsi="Calibri" w:cstheme="minorHAnsi"/>
                <w:lang w:eastAsia="en-US"/>
              </w:rPr>
              <w:t>Peter Wright</w:t>
            </w:r>
          </w:p>
        </w:tc>
        <w:tc>
          <w:tcPr>
            <w:tcW w:w="5228" w:type="dxa"/>
          </w:tcPr>
          <w:p w14:paraId="47E0DE86" w14:textId="39CE51B9" w:rsidR="00EA5C22" w:rsidRDefault="00EA5C22" w:rsidP="006D167E">
            <w:pPr>
              <w:rPr>
                <w:rFonts w:ascii="Calibri" w:hAnsi="Calibri" w:cstheme="minorHAnsi"/>
                <w:lang w:eastAsia="en-US"/>
              </w:rPr>
            </w:pPr>
            <w:r>
              <w:rPr>
                <w:rFonts w:ascii="Calibri" w:hAnsi="Calibri" w:cstheme="minorHAnsi"/>
                <w:lang w:eastAsia="en-US"/>
              </w:rPr>
              <w:t>Harlow &amp; Gilston Garden Town</w:t>
            </w:r>
          </w:p>
        </w:tc>
      </w:tr>
      <w:tr w:rsidR="00EA5C22" w14:paraId="769DEE7A" w14:textId="77777777" w:rsidTr="00043EBB">
        <w:trPr>
          <w:jc w:val="center"/>
        </w:trPr>
        <w:tc>
          <w:tcPr>
            <w:tcW w:w="5228" w:type="dxa"/>
          </w:tcPr>
          <w:p w14:paraId="7B136618" w14:textId="55C0B21A" w:rsidR="00EA5C22" w:rsidRDefault="00EA5C22" w:rsidP="006D167E">
            <w:pPr>
              <w:rPr>
                <w:rFonts w:ascii="Calibri" w:hAnsi="Calibri" w:cstheme="minorHAnsi"/>
                <w:lang w:eastAsia="en-US"/>
              </w:rPr>
            </w:pPr>
            <w:r>
              <w:rPr>
                <w:rFonts w:ascii="Calibri" w:hAnsi="Calibri" w:cstheme="minorHAnsi"/>
                <w:lang w:eastAsia="en-US"/>
              </w:rPr>
              <w:t>Helen McCabe</w:t>
            </w:r>
          </w:p>
        </w:tc>
        <w:tc>
          <w:tcPr>
            <w:tcW w:w="5228" w:type="dxa"/>
          </w:tcPr>
          <w:p w14:paraId="3240AF9D" w14:textId="343D4DA1" w:rsidR="00EA5C22" w:rsidRDefault="00EA5C22" w:rsidP="006D167E">
            <w:pPr>
              <w:rPr>
                <w:rFonts w:ascii="Calibri" w:hAnsi="Calibri" w:cstheme="minorHAnsi"/>
                <w:lang w:eastAsia="en-US"/>
              </w:rPr>
            </w:pPr>
            <w:r>
              <w:rPr>
                <w:rFonts w:ascii="Calibri" w:hAnsi="Calibri" w:cstheme="minorHAnsi"/>
                <w:lang w:eastAsia="en-US"/>
              </w:rPr>
              <w:t>Thurrock Borough Council</w:t>
            </w:r>
          </w:p>
        </w:tc>
      </w:tr>
      <w:tr w:rsidR="00EA5C22" w14:paraId="4688E230" w14:textId="77777777" w:rsidTr="00043EBB">
        <w:trPr>
          <w:jc w:val="center"/>
        </w:trPr>
        <w:tc>
          <w:tcPr>
            <w:tcW w:w="5228" w:type="dxa"/>
          </w:tcPr>
          <w:p w14:paraId="41E4BE72" w14:textId="7499BBB9" w:rsidR="00EA5C22" w:rsidRDefault="00EA5C22" w:rsidP="006D167E">
            <w:pPr>
              <w:rPr>
                <w:rFonts w:ascii="Calibri" w:hAnsi="Calibri" w:cstheme="minorHAnsi"/>
                <w:lang w:eastAsia="en-US"/>
              </w:rPr>
            </w:pPr>
            <w:r>
              <w:rPr>
                <w:rFonts w:ascii="Calibri" w:hAnsi="Calibri" w:cstheme="minorHAnsi"/>
                <w:lang w:eastAsia="en-US"/>
              </w:rPr>
              <w:t>Mary Gibbons</w:t>
            </w:r>
          </w:p>
        </w:tc>
        <w:tc>
          <w:tcPr>
            <w:tcW w:w="5228" w:type="dxa"/>
          </w:tcPr>
          <w:p w14:paraId="7F6AFD6B" w14:textId="3F93371B" w:rsidR="00EA5C22" w:rsidRDefault="00EA5C22" w:rsidP="006D167E">
            <w:pPr>
              <w:rPr>
                <w:rFonts w:ascii="Calibri" w:hAnsi="Calibri" w:cstheme="minorHAnsi"/>
                <w:lang w:eastAsia="en-US"/>
              </w:rPr>
            </w:pPr>
            <w:r>
              <w:rPr>
                <w:rFonts w:ascii="Calibri" w:hAnsi="Calibri" w:cstheme="minorHAnsi"/>
                <w:lang w:eastAsia="en-US"/>
              </w:rPr>
              <w:t>CHP</w:t>
            </w:r>
          </w:p>
        </w:tc>
      </w:tr>
      <w:tr w:rsidR="00EA5C22" w14:paraId="19462241" w14:textId="77777777" w:rsidTr="00043EBB">
        <w:trPr>
          <w:jc w:val="center"/>
        </w:trPr>
        <w:tc>
          <w:tcPr>
            <w:tcW w:w="5228" w:type="dxa"/>
          </w:tcPr>
          <w:p w14:paraId="3A94B76D" w14:textId="506136F8" w:rsidR="00EA5C22" w:rsidRDefault="00EA5C22" w:rsidP="006D167E">
            <w:pPr>
              <w:rPr>
                <w:rFonts w:ascii="Calibri" w:hAnsi="Calibri" w:cstheme="minorHAnsi"/>
                <w:lang w:eastAsia="en-US"/>
              </w:rPr>
            </w:pPr>
            <w:r>
              <w:rPr>
                <w:rFonts w:ascii="Calibri" w:hAnsi="Calibri" w:cstheme="minorHAnsi"/>
                <w:lang w:eastAsia="en-US"/>
              </w:rPr>
              <w:t>Richard Bayley</w:t>
            </w:r>
          </w:p>
        </w:tc>
        <w:tc>
          <w:tcPr>
            <w:tcW w:w="5228" w:type="dxa"/>
          </w:tcPr>
          <w:p w14:paraId="764D947B" w14:textId="0928A78D" w:rsidR="00EA5C22" w:rsidRDefault="00EA5C22" w:rsidP="006D167E">
            <w:pPr>
              <w:rPr>
                <w:rFonts w:ascii="Calibri" w:hAnsi="Calibri" w:cstheme="minorHAnsi"/>
                <w:lang w:eastAsia="en-US"/>
              </w:rPr>
            </w:pPr>
            <w:r>
              <w:rPr>
                <w:rFonts w:ascii="Calibri" w:hAnsi="Calibri" w:cstheme="minorHAnsi"/>
                <w:lang w:eastAsia="en-US"/>
              </w:rPr>
              <w:t>NEGC Ltd</w:t>
            </w:r>
          </w:p>
        </w:tc>
      </w:tr>
      <w:tr w:rsidR="00EA5C22" w14:paraId="6FA44401" w14:textId="77777777" w:rsidTr="00043EBB">
        <w:trPr>
          <w:jc w:val="center"/>
        </w:trPr>
        <w:tc>
          <w:tcPr>
            <w:tcW w:w="5228" w:type="dxa"/>
          </w:tcPr>
          <w:p w14:paraId="3011D4CA" w14:textId="377E7F50" w:rsidR="00EA5C22" w:rsidRDefault="00EA5C22" w:rsidP="006D167E">
            <w:pPr>
              <w:rPr>
                <w:rFonts w:ascii="Calibri" w:hAnsi="Calibri" w:cstheme="minorHAnsi"/>
                <w:lang w:eastAsia="en-US"/>
              </w:rPr>
            </w:pPr>
            <w:r>
              <w:rPr>
                <w:rFonts w:ascii="Calibri" w:hAnsi="Calibri" w:cstheme="minorHAnsi"/>
                <w:lang w:eastAsia="en-US"/>
              </w:rPr>
              <w:t xml:space="preserve">Duncan Innes </w:t>
            </w:r>
          </w:p>
        </w:tc>
        <w:tc>
          <w:tcPr>
            <w:tcW w:w="5228" w:type="dxa"/>
          </w:tcPr>
          <w:p w14:paraId="371D070D" w14:textId="6673A6EB" w:rsidR="00EA5C22" w:rsidRDefault="00EA5C22" w:rsidP="006D167E">
            <w:pPr>
              <w:rPr>
                <w:rFonts w:ascii="Calibri" w:hAnsi="Calibri" w:cstheme="minorHAnsi"/>
                <w:lang w:eastAsia="en-US"/>
              </w:rPr>
            </w:pPr>
            <w:r>
              <w:rPr>
                <w:rFonts w:ascii="Calibri" w:hAnsi="Calibri" w:cstheme="minorHAnsi"/>
                <w:lang w:eastAsia="en-US"/>
              </w:rPr>
              <w:t>Swan</w:t>
            </w:r>
          </w:p>
        </w:tc>
      </w:tr>
      <w:tr w:rsidR="00EA5C22" w14:paraId="5D1100DA" w14:textId="77777777" w:rsidTr="00043EBB">
        <w:trPr>
          <w:jc w:val="center"/>
        </w:trPr>
        <w:tc>
          <w:tcPr>
            <w:tcW w:w="5228" w:type="dxa"/>
          </w:tcPr>
          <w:p w14:paraId="28C394FE" w14:textId="25D79664" w:rsidR="00EA5C22" w:rsidRDefault="00EA5C22" w:rsidP="006D167E">
            <w:pPr>
              <w:rPr>
                <w:rFonts w:ascii="Calibri" w:hAnsi="Calibri" w:cstheme="minorHAnsi"/>
                <w:lang w:eastAsia="en-US"/>
              </w:rPr>
            </w:pPr>
            <w:r>
              <w:rPr>
                <w:rFonts w:ascii="Calibri" w:hAnsi="Calibri" w:cstheme="minorHAnsi"/>
                <w:lang w:eastAsia="en-US"/>
              </w:rPr>
              <w:t>Lee Heley</w:t>
            </w:r>
          </w:p>
        </w:tc>
        <w:tc>
          <w:tcPr>
            <w:tcW w:w="5228" w:type="dxa"/>
          </w:tcPr>
          <w:p w14:paraId="7237ADBC" w14:textId="12A94C1F" w:rsidR="00EA5C22" w:rsidRDefault="00EA5C22" w:rsidP="006D167E">
            <w:pPr>
              <w:rPr>
                <w:rFonts w:ascii="Calibri" w:hAnsi="Calibri" w:cstheme="minorHAnsi"/>
                <w:lang w:eastAsia="en-US"/>
              </w:rPr>
            </w:pPr>
            <w:r>
              <w:rPr>
                <w:rFonts w:ascii="Calibri" w:hAnsi="Calibri" w:cstheme="minorHAnsi"/>
                <w:lang w:eastAsia="en-US"/>
              </w:rPr>
              <w:t>Essex County Council</w:t>
            </w:r>
          </w:p>
        </w:tc>
      </w:tr>
    </w:tbl>
    <w:p w14:paraId="29AFD04E" w14:textId="77777777" w:rsidR="00B0651C" w:rsidRPr="006A358B" w:rsidRDefault="00B0651C" w:rsidP="006A358B">
      <w:pPr>
        <w:rPr>
          <w:rFonts w:ascii="Calibri" w:hAnsi="Calibri" w:cstheme="minorHAnsi"/>
          <w:lang w:eastAsia="en-US"/>
        </w:rPr>
      </w:pPr>
    </w:p>
    <w:p w14:paraId="58D714C7" w14:textId="77777777" w:rsidR="009A220F" w:rsidRPr="00B0651C" w:rsidRDefault="00B0651C" w:rsidP="009A220F">
      <w:pPr>
        <w:pStyle w:val="ListParagraph"/>
        <w:numPr>
          <w:ilvl w:val="0"/>
          <w:numId w:val="7"/>
        </w:numPr>
        <w:ind w:left="426" w:hanging="426"/>
        <w:rPr>
          <w:rFonts w:ascii="Calibri" w:hAnsi="Calibri" w:cstheme="minorHAnsi"/>
          <w:lang w:eastAsia="en-US"/>
        </w:rPr>
      </w:pPr>
      <w:r>
        <w:rPr>
          <w:rFonts w:ascii="Calibri" w:hAnsi="Calibri" w:cstheme="minorHAnsi"/>
          <w:b/>
          <w:bCs/>
          <w:lang w:eastAsia="en-US"/>
        </w:rPr>
        <w:t>Introductions and Apologies</w:t>
      </w:r>
    </w:p>
    <w:p w14:paraId="607457E1" w14:textId="785419CB" w:rsidR="006D167E" w:rsidRPr="00D55932" w:rsidRDefault="00387142" w:rsidP="005E38D7">
      <w:pPr>
        <w:rPr>
          <w:rFonts w:ascii="Calibri" w:hAnsi="Calibri" w:cs="Calibri"/>
          <w:lang w:eastAsia="en-US"/>
        </w:rPr>
      </w:pPr>
      <w:r w:rsidRPr="00D55932">
        <w:rPr>
          <w:rFonts w:ascii="Calibri" w:hAnsi="Calibri" w:cs="Calibri"/>
          <w:lang w:eastAsia="en-US"/>
        </w:rPr>
        <w:t xml:space="preserve">Chair thanked </w:t>
      </w:r>
      <w:r w:rsidR="00D55932" w:rsidRPr="00D55932">
        <w:rPr>
          <w:rFonts w:ascii="Calibri" w:hAnsi="Calibri" w:cs="Calibri"/>
          <w:lang w:eastAsia="en-US"/>
        </w:rPr>
        <w:t>those present for attending</w:t>
      </w:r>
      <w:r w:rsidR="00EA5C22">
        <w:rPr>
          <w:rFonts w:ascii="Calibri" w:hAnsi="Calibri" w:cs="Calibri"/>
          <w:lang w:eastAsia="en-US"/>
        </w:rPr>
        <w:t xml:space="preserve"> and Moat Homes for hosting.</w:t>
      </w:r>
    </w:p>
    <w:p w14:paraId="4245788D" w14:textId="3BB6EB9E" w:rsidR="00387142" w:rsidRDefault="00387142" w:rsidP="005E38D7">
      <w:pPr>
        <w:rPr>
          <w:rFonts w:ascii="Calibri" w:hAnsi="Calibri" w:cs="Calibri"/>
          <w:lang w:eastAsia="en-US"/>
        </w:rPr>
      </w:pPr>
    </w:p>
    <w:p w14:paraId="7379D381" w14:textId="34EF12AC" w:rsidR="00397D3F" w:rsidRDefault="00397D3F" w:rsidP="005E38D7">
      <w:pPr>
        <w:rPr>
          <w:rFonts w:ascii="Calibri" w:hAnsi="Calibri" w:cs="Calibri"/>
          <w:lang w:eastAsia="en-US"/>
        </w:rPr>
      </w:pPr>
      <w:r>
        <w:rPr>
          <w:rFonts w:ascii="Calibri" w:hAnsi="Calibri" w:cs="Calibri"/>
          <w:lang w:eastAsia="en-US"/>
        </w:rPr>
        <w:t>Apologies were noted.</w:t>
      </w:r>
    </w:p>
    <w:p w14:paraId="65379FC5" w14:textId="77777777" w:rsidR="00EA5C22" w:rsidRPr="006D167E" w:rsidRDefault="00EA5C22" w:rsidP="005E38D7">
      <w:pPr>
        <w:rPr>
          <w:lang w:eastAsia="en-US"/>
        </w:rPr>
      </w:pPr>
    </w:p>
    <w:p w14:paraId="6A5C35DE" w14:textId="7EF8794A" w:rsidR="009A220F" w:rsidRPr="00275C18" w:rsidRDefault="00DC4BE7" w:rsidP="00F601E3">
      <w:pPr>
        <w:pStyle w:val="ListParagraph"/>
        <w:numPr>
          <w:ilvl w:val="0"/>
          <w:numId w:val="7"/>
        </w:numPr>
        <w:ind w:left="426" w:hanging="426"/>
        <w:rPr>
          <w:rFonts w:ascii="Calibri" w:hAnsi="Calibri" w:cstheme="minorHAnsi"/>
          <w:lang w:eastAsia="en-US"/>
        </w:rPr>
      </w:pPr>
      <w:r w:rsidRPr="0060452F">
        <w:rPr>
          <w:rFonts w:ascii="Calibri" w:hAnsi="Calibri" w:cstheme="minorHAnsi"/>
          <w:b/>
          <w:bCs/>
          <w:lang w:eastAsia="en-US"/>
        </w:rPr>
        <w:t>R</w:t>
      </w:r>
      <w:r w:rsidR="00B0651C">
        <w:rPr>
          <w:rFonts w:ascii="Calibri" w:hAnsi="Calibri" w:cstheme="minorHAnsi"/>
          <w:b/>
          <w:bCs/>
          <w:lang w:eastAsia="en-US"/>
        </w:rPr>
        <w:t xml:space="preserve">eview &amp; agree Notes and Action Points of </w:t>
      </w:r>
      <w:r w:rsidR="00275C18">
        <w:rPr>
          <w:rFonts w:ascii="Calibri" w:hAnsi="Calibri" w:cstheme="minorHAnsi"/>
          <w:b/>
          <w:bCs/>
          <w:lang w:eastAsia="en-US"/>
        </w:rPr>
        <w:t>previous meeting</w:t>
      </w:r>
    </w:p>
    <w:p w14:paraId="4D81181F" w14:textId="03D9E9A7" w:rsidR="00D55932" w:rsidRPr="00EA5C22" w:rsidRDefault="00D55932" w:rsidP="00275C18">
      <w:pPr>
        <w:pStyle w:val="ListParagraph"/>
        <w:rPr>
          <w:rFonts w:ascii="Calibri" w:hAnsi="Calibri" w:cstheme="minorHAnsi"/>
          <w:b/>
          <w:u w:val="single"/>
          <w:lang w:eastAsia="en-US"/>
        </w:rPr>
      </w:pPr>
      <w:r w:rsidRPr="00063ECA">
        <w:rPr>
          <w:rFonts w:ascii="Calibri" w:hAnsi="Calibri" w:cstheme="minorHAnsi"/>
          <w:b/>
          <w:u w:val="single"/>
          <w:lang w:eastAsia="en-US"/>
        </w:rPr>
        <w:t>The group agreed that the notes were a fair reflection of the previous meeting.</w:t>
      </w:r>
    </w:p>
    <w:p w14:paraId="1D51FD54" w14:textId="7AE53176" w:rsidR="00275C18" w:rsidRPr="00D55932" w:rsidRDefault="00275C18" w:rsidP="00D55932">
      <w:pPr>
        <w:rPr>
          <w:rFonts w:ascii="Calibri" w:hAnsi="Calibri" w:cstheme="minorHAnsi"/>
          <w:lang w:eastAsia="en-US"/>
        </w:rPr>
      </w:pPr>
    </w:p>
    <w:p w14:paraId="72418FFF" w14:textId="59E55B79" w:rsidR="00D55932" w:rsidRPr="00D55932" w:rsidRDefault="00D55932" w:rsidP="00D55932">
      <w:pPr>
        <w:pStyle w:val="ListParagraph"/>
        <w:numPr>
          <w:ilvl w:val="0"/>
          <w:numId w:val="7"/>
        </w:numPr>
        <w:ind w:left="426" w:hanging="426"/>
        <w:rPr>
          <w:rFonts w:ascii="Calibri" w:hAnsi="Calibri" w:cstheme="minorHAnsi"/>
          <w:lang w:eastAsia="en-US"/>
        </w:rPr>
      </w:pPr>
      <w:r>
        <w:rPr>
          <w:rFonts w:ascii="Calibri" w:hAnsi="Calibri" w:cstheme="minorHAnsi"/>
          <w:b/>
          <w:bCs/>
          <w:lang w:eastAsia="en-US"/>
        </w:rPr>
        <w:t>Terms of Reference</w:t>
      </w:r>
    </w:p>
    <w:p w14:paraId="126C0E66" w14:textId="4168E68D" w:rsidR="00D55932" w:rsidRDefault="00D55932" w:rsidP="00EA5C22">
      <w:pPr>
        <w:rPr>
          <w:rFonts w:ascii="Calibri" w:hAnsi="Calibri" w:cstheme="minorHAnsi"/>
          <w:lang w:eastAsia="en-US"/>
        </w:rPr>
      </w:pPr>
      <w:r>
        <w:rPr>
          <w:rFonts w:ascii="Calibri" w:hAnsi="Calibri" w:cstheme="minorHAnsi"/>
          <w:lang w:eastAsia="en-US"/>
        </w:rPr>
        <w:t xml:space="preserve">Brian Horton </w:t>
      </w:r>
      <w:r w:rsidR="00397D3F">
        <w:rPr>
          <w:rFonts w:ascii="Calibri" w:hAnsi="Calibri" w:cstheme="minorHAnsi"/>
          <w:lang w:eastAsia="en-US"/>
        </w:rPr>
        <w:t>presented an updated Terms of Reference after comments at the previous meeting. The updated version now includes garden communities and up-to-date names.</w:t>
      </w:r>
      <w:r>
        <w:rPr>
          <w:rFonts w:ascii="Calibri" w:hAnsi="Calibri" w:cstheme="minorHAnsi"/>
          <w:lang w:eastAsia="en-US"/>
        </w:rPr>
        <w:t xml:space="preserve"> </w:t>
      </w:r>
    </w:p>
    <w:p w14:paraId="7E84B0C0" w14:textId="437DB068" w:rsidR="00D55932" w:rsidRDefault="00D55932" w:rsidP="00D55932">
      <w:pPr>
        <w:rPr>
          <w:rFonts w:ascii="Calibri" w:hAnsi="Calibri" w:cstheme="minorHAnsi"/>
          <w:lang w:eastAsia="en-US"/>
        </w:rPr>
      </w:pPr>
    </w:p>
    <w:p w14:paraId="47E56CF5" w14:textId="549A0CFF" w:rsidR="00D55932" w:rsidRPr="00063ECA" w:rsidRDefault="00D55932" w:rsidP="00D55932">
      <w:pPr>
        <w:rPr>
          <w:rFonts w:ascii="Calibri" w:hAnsi="Calibri" w:cstheme="minorHAnsi"/>
          <w:b/>
          <w:u w:val="single"/>
          <w:lang w:eastAsia="en-US"/>
        </w:rPr>
      </w:pPr>
      <w:r w:rsidRPr="00063ECA">
        <w:rPr>
          <w:rFonts w:ascii="Calibri" w:hAnsi="Calibri" w:cstheme="minorHAnsi"/>
          <w:b/>
          <w:u w:val="single"/>
          <w:lang w:eastAsia="en-US"/>
        </w:rPr>
        <w:t>The group approved the updated Terms of Reference.</w:t>
      </w:r>
    </w:p>
    <w:p w14:paraId="6849ADC6" w14:textId="77777777" w:rsidR="00D55932" w:rsidRPr="00D55932" w:rsidRDefault="00D55932" w:rsidP="00D55932">
      <w:pPr>
        <w:rPr>
          <w:rFonts w:ascii="Calibri" w:hAnsi="Calibri" w:cstheme="minorHAnsi"/>
          <w:lang w:eastAsia="en-US"/>
        </w:rPr>
      </w:pPr>
    </w:p>
    <w:p w14:paraId="256A68C1" w14:textId="50E4C375" w:rsidR="00D55932" w:rsidRPr="00063ECA" w:rsidRDefault="00EA5C22" w:rsidP="00D55932">
      <w:pPr>
        <w:pStyle w:val="ListParagraph"/>
        <w:numPr>
          <w:ilvl w:val="0"/>
          <w:numId w:val="7"/>
        </w:numPr>
        <w:ind w:left="426" w:hanging="426"/>
        <w:rPr>
          <w:rFonts w:ascii="Calibri" w:hAnsi="Calibri" w:cstheme="minorHAnsi"/>
          <w:lang w:eastAsia="en-US"/>
        </w:rPr>
      </w:pPr>
      <w:r>
        <w:rPr>
          <w:rFonts w:ascii="Calibri" w:hAnsi="Calibri" w:cstheme="minorHAnsi"/>
          <w:b/>
          <w:bCs/>
          <w:lang w:eastAsia="en-US"/>
        </w:rPr>
        <w:t>Local Industrial Strategy</w:t>
      </w:r>
    </w:p>
    <w:p w14:paraId="727B281E" w14:textId="6A16C621" w:rsidR="00063ECA" w:rsidRDefault="00397D3F" w:rsidP="00063ECA">
      <w:pPr>
        <w:rPr>
          <w:rFonts w:ascii="Calibri" w:hAnsi="Calibri" w:cstheme="minorHAnsi"/>
          <w:lang w:eastAsia="en-US"/>
        </w:rPr>
      </w:pPr>
      <w:r>
        <w:rPr>
          <w:rFonts w:ascii="Calibri" w:hAnsi="Calibri" w:cstheme="minorHAnsi"/>
          <w:lang w:eastAsia="en-US"/>
        </w:rPr>
        <w:t>Alex Riley gave a brief overview of the current information on the Local Industrial Strategy (LIS), noting that the deadline for publication is now expected to be pushed back to Summer 2020.</w:t>
      </w:r>
    </w:p>
    <w:p w14:paraId="721BAD94" w14:textId="2ADEF523" w:rsidR="00397D3F" w:rsidRDefault="00397D3F" w:rsidP="00063ECA">
      <w:pPr>
        <w:rPr>
          <w:rFonts w:ascii="Calibri" w:hAnsi="Calibri" w:cstheme="minorHAnsi"/>
          <w:lang w:eastAsia="en-US"/>
        </w:rPr>
      </w:pPr>
    </w:p>
    <w:p w14:paraId="466F089F" w14:textId="336D1091" w:rsidR="00397D3F" w:rsidRDefault="00397D3F" w:rsidP="00063ECA">
      <w:pPr>
        <w:rPr>
          <w:rFonts w:ascii="Calibri" w:hAnsi="Calibri" w:cstheme="minorHAnsi"/>
          <w:lang w:eastAsia="en-US"/>
        </w:rPr>
      </w:pPr>
    </w:p>
    <w:p w14:paraId="7A216051" w14:textId="429214F4" w:rsidR="00397D3F" w:rsidRDefault="00397D3F" w:rsidP="00063ECA">
      <w:pPr>
        <w:rPr>
          <w:rFonts w:ascii="Calibri" w:hAnsi="Calibri" w:cstheme="minorHAnsi"/>
          <w:lang w:eastAsia="en-US"/>
        </w:rPr>
      </w:pPr>
      <w:r>
        <w:rPr>
          <w:rFonts w:ascii="Calibri" w:hAnsi="Calibri" w:cstheme="minorHAnsi"/>
          <w:lang w:eastAsia="en-US"/>
        </w:rPr>
        <w:t>The current version of the LIS evidence base has been seen by a Whitehall Analytical Panel and was assessed as</w:t>
      </w:r>
      <w:r w:rsidR="00DE6DB8">
        <w:rPr>
          <w:rFonts w:ascii="Calibri" w:hAnsi="Calibri" w:cstheme="minorHAnsi"/>
          <w:lang w:eastAsia="en-US"/>
        </w:rPr>
        <w:t xml:space="preserve"> being</w:t>
      </w:r>
      <w:r>
        <w:rPr>
          <w:rFonts w:ascii="Calibri" w:hAnsi="Calibri" w:cstheme="minorHAnsi"/>
          <w:lang w:eastAsia="en-US"/>
        </w:rPr>
        <w:t xml:space="preserve"> robust.</w:t>
      </w:r>
    </w:p>
    <w:p w14:paraId="6FB16B8F" w14:textId="04783F98" w:rsidR="00397D3F" w:rsidRDefault="00397D3F" w:rsidP="00063ECA">
      <w:pPr>
        <w:rPr>
          <w:rFonts w:ascii="Calibri" w:hAnsi="Calibri" w:cstheme="minorHAnsi"/>
          <w:lang w:eastAsia="en-US"/>
        </w:rPr>
      </w:pPr>
    </w:p>
    <w:p w14:paraId="142C5A67" w14:textId="12F9F32A" w:rsidR="00397D3F" w:rsidRDefault="00397D3F" w:rsidP="00063ECA">
      <w:pPr>
        <w:rPr>
          <w:rFonts w:ascii="Calibri" w:hAnsi="Calibri" w:cstheme="minorHAnsi"/>
          <w:lang w:eastAsia="en-US"/>
        </w:rPr>
      </w:pPr>
      <w:r>
        <w:rPr>
          <w:rFonts w:ascii="Calibri" w:hAnsi="Calibri" w:cstheme="minorHAnsi"/>
          <w:lang w:eastAsia="en-US"/>
        </w:rPr>
        <w:t>SELEP Strategic Board saw a draft version of the LIS at the January meeting and are in favour of the current approach to the strategic opportunity of ‘building new communities for the future’.</w:t>
      </w:r>
    </w:p>
    <w:p w14:paraId="19F24151" w14:textId="7DC07698" w:rsidR="00397D3F" w:rsidRDefault="00397D3F" w:rsidP="00063ECA">
      <w:pPr>
        <w:rPr>
          <w:rFonts w:ascii="Calibri" w:hAnsi="Calibri" w:cstheme="minorHAnsi"/>
          <w:lang w:eastAsia="en-US"/>
        </w:rPr>
      </w:pPr>
    </w:p>
    <w:p w14:paraId="63D34DC9" w14:textId="249032FC" w:rsidR="00397D3F" w:rsidRDefault="00397D3F" w:rsidP="00063ECA">
      <w:pPr>
        <w:rPr>
          <w:rFonts w:ascii="Calibri" w:hAnsi="Calibri" w:cstheme="minorHAnsi"/>
          <w:lang w:eastAsia="en-US"/>
        </w:rPr>
      </w:pPr>
      <w:r>
        <w:rPr>
          <w:rFonts w:ascii="Calibri" w:hAnsi="Calibri" w:cstheme="minorHAnsi"/>
          <w:lang w:eastAsia="en-US"/>
        </w:rPr>
        <w:t>The next step will be taking an updated version of the LIS to SELEP Strategic Board in March, this will include more granular interventions and actions against the associated priorities.</w:t>
      </w:r>
    </w:p>
    <w:p w14:paraId="4B00A2BF" w14:textId="77777777" w:rsidR="00DE6DB8" w:rsidRDefault="00DE6DB8" w:rsidP="00063ECA">
      <w:pPr>
        <w:rPr>
          <w:rFonts w:ascii="Calibri" w:hAnsi="Calibri" w:cstheme="minorHAnsi"/>
          <w:lang w:eastAsia="en-US"/>
        </w:rPr>
      </w:pPr>
    </w:p>
    <w:p w14:paraId="310C378F" w14:textId="3C757268" w:rsidR="00397D3F" w:rsidRDefault="00397D3F" w:rsidP="00063ECA">
      <w:pPr>
        <w:rPr>
          <w:rFonts w:ascii="Calibri" w:hAnsi="Calibri" w:cstheme="minorHAnsi"/>
          <w:b/>
          <w:bCs/>
          <w:lang w:eastAsia="en-US"/>
        </w:rPr>
      </w:pPr>
      <w:r>
        <w:rPr>
          <w:rFonts w:ascii="Calibri" w:hAnsi="Calibri" w:cstheme="minorHAnsi"/>
          <w:b/>
          <w:bCs/>
          <w:lang w:eastAsia="en-US"/>
        </w:rPr>
        <w:t>Action: Alex Riley to share updated version of LIS, when available, to the group.</w:t>
      </w:r>
    </w:p>
    <w:p w14:paraId="61CBD22E" w14:textId="634B2C5D" w:rsidR="00397D3F" w:rsidRDefault="00397D3F" w:rsidP="00063ECA">
      <w:pPr>
        <w:rPr>
          <w:rFonts w:ascii="Calibri" w:hAnsi="Calibri" w:cstheme="minorHAnsi"/>
          <w:b/>
          <w:bCs/>
          <w:lang w:eastAsia="en-US"/>
        </w:rPr>
      </w:pPr>
    </w:p>
    <w:p w14:paraId="55F1DD13" w14:textId="7AEF58DC" w:rsidR="00397D3F" w:rsidRDefault="00397D3F" w:rsidP="00063ECA">
      <w:pPr>
        <w:rPr>
          <w:rFonts w:ascii="Calibri" w:hAnsi="Calibri" w:cstheme="minorHAnsi"/>
          <w:lang w:eastAsia="en-US"/>
        </w:rPr>
      </w:pPr>
      <w:r>
        <w:rPr>
          <w:rFonts w:ascii="Calibri" w:hAnsi="Calibri" w:cstheme="minorHAnsi"/>
          <w:lang w:eastAsia="en-US"/>
        </w:rPr>
        <w:t>Richard Bayley noted that SELEP should be conscious of the current policy direction within central government regarding the ‘levelling up’ agenda. The South East should be pushing the message that there are places worth investing in as they benefit the Midlands and North.</w:t>
      </w:r>
    </w:p>
    <w:p w14:paraId="456C7ED7" w14:textId="77777777" w:rsidR="00397D3F" w:rsidRPr="00397D3F" w:rsidRDefault="00397D3F" w:rsidP="00063ECA">
      <w:pPr>
        <w:rPr>
          <w:rFonts w:ascii="Calibri" w:hAnsi="Calibri" w:cstheme="minorHAnsi"/>
          <w:lang w:eastAsia="en-US"/>
        </w:rPr>
      </w:pPr>
    </w:p>
    <w:p w14:paraId="42D803B3" w14:textId="64DA7C3E" w:rsidR="00D55932" w:rsidRPr="007E0D54" w:rsidRDefault="00EA5C22" w:rsidP="00D55932">
      <w:pPr>
        <w:pStyle w:val="ListParagraph"/>
        <w:numPr>
          <w:ilvl w:val="0"/>
          <w:numId w:val="7"/>
        </w:numPr>
        <w:ind w:left="426" w:hanging="426"/>
        <w:rPr>
          <w:rFonts w:ascii="Calibri" w:hAnsi="Calibri" w:cstheme="minorHAnsi"/>
          <w:lang w:eastAsia="en-US"/>
        </w:rPr>
      </w:pPr>
      <w:r>
        <w:rPr>
          <w:rFonts w:ascii="Calibri" w:hAnsi="Calibri" w:cstheme="minorHAnsi"/>
          <w:b/>
          <w:bCs/>
          <w:lang w:eastAsia="en-US"/>
        </w:rPr>
        <w:t>Ashford Commercial Group</w:t>
      </w:r>
    </w:p>
    <w:p w14:paraId="54301670" w14:textId="7FE279FF" w:rsidR="007E0D54" w:rsidRDefault="00397D3F" w:rsidP="007E0D54">
      <w:pPr>
        <w:rPr>
          <w:rFonts w:ascii="Calibri" w:hAnsi="Calibri" w:cstheme="minorHAnsi"/>
          <w:lang w:eastAsia="en-US"/>
        </w:rPr>
      </w:pPr>
      <w:r>
        <w:rPr>
          <w:rFonts w:ascii="Calibri" w:hAnsi="Calibri" w:cstheme="minorHAnsi"/>
          <w:lang w:eastAsia="en-US"/>
        </w:rPr>
        <w:t>Ben Lockwood presented on Ashford Borough Council’s current approach to commercial development – this presentation will be shared with the group.</w:t>
      </w:r>
    </w:p>
    <w:p w14:paraId="2E6F356E" w14:textId="77777777" w:rsidR="00397D3F" w:rsidRDefault="00397D3F" w:rsidP="007E0D54">
      <w:pPr>
        <w:rPr>
          <w:rFonts w:ascii="Calibri" w:hAnsi="Calibri" w:cstheme="minorHAnsi"/>
          <w:lang w:eastAsia="en-US"/>
        </w:rPr>
      </w:pPr>
    </w:p>
    <w:p w14:paraId="2CA46DF7" w14:textId="68C39F59" w:rsidR="00397D3F" w:rsidRDefault="00397D3F" w:rsidP="007E0D54">
      <w:pPr>
        <w:rPr>
          <w:rFonts w:ascii="Calibri" w:hAnsi="Calibri" w:cstheme="minorHAnsi"/>
          <w:lang w:eastAsia="en-US"/>
        </w:rPr>
      </w:pPr>
      <w:r>
        <w:rPr>
          <w:rFonts w:ascii="Calibri" w:hAnsi="Calibri" w:cstheme="minorHAnsi"/>
          <w:lang w:eastAsia="en-US"/>
        </w:rPr>
        <w:t>The group noted that this type of approach from a local authority was positive and should be replicated. Discussions with developers have led to visible results. The relationship between the district and borough council has also been positive.</w:t>
      </w:r>
    </w:p>
    <w:p w14:paraId="2EE1BCDF" w14:textId="251773EE" w:rsidR="00397D3F" w:rsidRDefault="00397D3F" w:rsidP="007E0D54">
      <w:pPr>
        <w:rPr>
          <w:rFonts w:ascii="Calibri" w:hAnsi="Calibri" w:cstheme="minorHAnsi"/>
          <w:lang w:eastAsia="en-US"/>
        </w:rPr>
      </w:pPr>
    </w:p>
    <w:p w14:paraId="27B71961" w14:textId="2509DE16" w:rsidR="00397D3F" w:rsidRDefault="00397D3F" w:rsidP="007E0D54">
      <w:pPr>
        <w:rPr>
          <w:rFonts w:ascii="Calibri" w:hAnsi="Calibri" w:cstheme="minorHAnsi"/>
          <w:lang w:eastAsia="en-US"/>
        </w:rPr>
      </w:pPr>
      <w:r>
        <w:rPr>
          <w:rFonts w:ascii="Calibri" w:hAnsi="Calibri" w:cstheme="minorHAnsi"/>
          <w:lang w:eastAsia="en-US"/>
        </w:rPr>
        <w:t>It was also noted that Ashford has marketed itself effectively as an attractive location for investment.</w:t>
      </w:r>
    </w:p>
    <w:p w14:paraId="0699B8CE" w14:textId="52535CE6" w:rsidR="00397D3F" w:rsidRDefault="00397D3F" w:rsidP="007E0D54">
      <w:pPr>
        <w:rPr>
          <w:rFonts w:ascii="Calibri" w:hAnsi="Calibri" w:cstheme="minorHAnsi"/>
          <w:lang w:eastAsia="en-US"/>
        </w:rPr>
      </w:pPr>
    </w:p>
    <w:p w14:paraId="631FC7E2" w14:textId="7B3E116E" w:rsidR="00397D3F" w:rsidRDefault="00397D3F" w:rsidP="007E0D54">
      <w:pPr>
        <w:rPr>
          <w:rFonts w:ascii="Calibri" w:hAnsi="Calibri" w:cstheme="minorHAnsi"/>
          <w:lang w:eastAsia="en-US"/>
        </w:rPr>
      </w:pPr>
      <w:r>
        <w:rPr>
          <w:rFonts w:ascii="Calibri" w:hAnsi="Calibri" w:cstheme="minorHAnsi"/>
          <w:lang w:eastAsia="en-US"/>
        </w:rPr>
        <w:t>Nick Fenton noted that this group should also explore the opportunities related to institutional funding to get commercial development done e.g. pension funds, given the significant shortfall of supply in this area.</w:t>
      </w:r>
    </w:p>
    <w:p w14:paraId="23426305" w14:textId="77777777" w:rsidR="00397D3F" w:rsidRPr="007E0D54" w:rsidRDefault="00397D3F" w:rsidP="007E0D54">
      <w:pPr>
        <w:rPr>
          <w:rFonts w:ascii="Calibri" w:hAnsi="Calibri" w:cstheme="minorHAnsi"/>
          <w:lang w:eastAsia="en-US"/>
        </w:rPr>
      </w:pPr>
    </w:p>
    <w:p w14:paraId="1C001E54" w14:textId="33C6E4F8" w:rsidR="00EA5C22" w:rsidRDefault="00EA5C22" w:rsidP="001F0B2F">
      <w:pPr>
        <w:pStyle w:val="ListParagraph"/>
        <w:numPr>
          <w:ilvl w:val="0"/>
          <w:numId w:val="7"/>
        </w:numPr>
        <w:ind w:left="426" w:hanging="426"/>
        <w:rPr>
          <w:rFonts w:ascii="Calibri" w:hAnsi="Calibri" w:cstheme="minorHAnsi"/>
          <w:b/>
          <w:bCs/>
          <w:lang w:eastAsia="en-US"/>
        </w:rPr>
      </w:pPr>
      <w:r w:rsidRPr="00EA5C22">
        <w:rPr>
          <w:rFonts w:ascii="Calibri" w:hAnsi="Calibri" w:cstheme="minorHAnsi"/>
          <w:b/>
          <w:bCs/>
          <w:lang w:eastAsia="en-US"/>
        </w:rPr>
        <w:t>Essex County Council Housing Work</w:t>
      </w:r>
    </w:p>
    <w:p w14:paraId="7E7C4956" w14:textId="068C3D71" w:rsidR="00EA5C22" w:rsidRDefault="00397D3F" w:rsidP="00EA5C22">
      <w:pPr>
        <w:pStyle w:val="ListParagraph"/>
        <w:rPr>
          <w:rFonts w:ascii="Calibri" w:hAnsi="Calibri" w:cstheme="minorHAnsi"/>
          <w:lang w:eastAsia="en-US"/>
        </w:rPr>
      </w:pPr>
      <w:r w:rsidRPr="007B585F">
        <w:rPr>
          <w:rFonts w:ascii="Calibri" w:hAnsi="Calibri" w:cstheme="minorHAnsi"/>
          <w:lang w:eastAsia="en-US"/>
        </w:rPr>
        <w:t>Lee Heley presented Essex Coun</w:t>
      </w:r>
      <w:r w:rsidR="007B585F">
        <w:rPr>
          <w:rFonts w:ascii="Calibri" w:hAnsi="Calibri" w:cstheme="minorHAnsi"/>
          <w:lang w:eastAsia="en-US"/>
        </w:rPr>
        <w:t>ty Council’s current approach to housing growth. Noting that it has three primary roles; promoting housing growth, supporting independent living, coordinating function to work with district authorities on homelessness.</w:t>
      </w:r>
    </w:p>
    <w:p w14:paraId="68766561" w14:textId="211C1C52" w:rsidR="007B585F" w:rsidRDefault="007B585F" w:rsidP="00EA5C22">
      <w:pPr>
        <w:pStyle w:val="ListParagraph"/>
        <w:rPr>
          <w:rFonts w:ascii="Calibri" w:hAnsi="Calibri" w:cstheme="minorHAnsi"/>
          <w:lang w:eastAsia="en-US"/>
        </w:rPr>
      </w:pPr>
    </w:p>
    <w:p w14:paraId="758BB998" w14:textId="77777777" w:rsidR="007B585F" w:rsidRDefault="007B585F" w:rsidP="00EA5C22">
      <w:pPr>
        <w:pStyle w:val="ListParagraph"/>
        <w:rPr>
          <w:rFonts w:ascii="Calibri" w:hAnsi="Calibri" w:cstheme="minorHAnsi"/>
          <w:lang w:eastAsia="en-US"/>
        </w:rPr>
      </w:pPr>
      <w:r>
        <w:rPr>
          <w:rFonts w:ascii="Calibri" w:hAnsi="Calibri" w:cstheme="minorHAnsi"/>
          <w:lang w:eastAsia="en-US"/>
        </w:rPr>
        <w:t xml:space="preserve">It was noted that there are significant garden settlements planned within Essex, particularly in the northern part of Essex. </w:t>
      </w:r>
    </w:p>
    <w:p w14:paraId="1C1CD31D" w14:textId="09D46D14" w:rsidR="00397D3F" w:rsidRDefault="007B585F" w:rsidP="00EA5C22">
      <w:pPr>
        <w:pStyle w:val="ListParagraph"/>
        <w:rPr>
          <w:rFonts w:ascii="Calibri" w:hAnsi="Calibri" w:cstheme="minorHAnsi"/>
          <w:lang w:eastAsia="en-US"/>
        </w:rPr>
      </w:pPr>
      <w:r>
        <w:rPr>
          <w:rFonts w:ascii="Calibri" w:hAnsi="Calibri" w:cstheme="minorHAnsi"/>
          <w:lang w:eastAsia="en-US"/>
        </w:rPr>
        <w:t>The challenges related to infrastructure and model shift were noted. Several group members stated that there should not be undue planning restrictions e.g. charging points for every household as this technology is unlikely to be required with the pace of improvement in EV charging technology.</w:t>
      </w:r>
    </w:p>
    <w:p w14:paraId="35694EF7" w14:textId="77777777" w:rsidR="007B585F" w:rsidRPr="007B585F" w:rsidRDefault="007B585F" w:rsidP="00EA5C22">
      <w:pPr>
        <w:pStyle w:val="ListParagraph"/>
        <w:rPr>
          <w:rFonts w:ascii="Calibri" w:hAnsi="Calibri" w:cstheme="minorHAnsi"/>
          <w:lang w:eastAsia="en-US"/>
        </w:rPr>
      </w:pPr>
    </w:p>
    <w:p w14:paraId="0B85E6AD" w14:textId="24072423" w:rsidR="007B585F" w:rsidRDefault="007B585F" w:rsidP="00EA5C22">
      <w:pPr>
        <w:pStyle w:val="ListParagraph"/>
        <w:rPr>
          <w:rFonts w:ascii="Calibri" w:hAnsi="Calibri" w:cstheme="minorHAnsi"/>
          <w:lang w:eastAsia="en-US"/>
        </w:rPr>
      </w:pPr>
      <w:r w:rsidRPr="007B585F">
        <w:rPr>
          <w:rFonts w:ascii="Calibri" w:hAnsi="Calibri" w:cstheme="minorHAnsi"/>
          <w:lang w:eastAsia="en-US"/>
        </w:rPr>
        <w:t xml:space="preserve">Harlow &amp; Gilston </w:t>
      </w:r>
      <w:r>
        <w:rPr>
          <w:rFonts w:ascii="Calibri" w:hAnsi="Calibri" w:cstheme="minorHAnsi"/>
          <w:lang w:eastAsia="en-US"/>
        </w:rPr>
        <w:t xml:space="preserve">currently have a HIF bid to support the route from village one to Harlow town centre and noted that investment in the South East in projects like this is critical. </w:t>
      </w:r>
    </w:p>
    <w:p w14:paraId="4102145A" w14:textId="4901B92A" w:rsidR="007B585F" w:rsidRDefault="007B585F" w:rsidP="00EA5C22">
      <w:pPr>
        <w:pStyle w:val="ListParagraph"/>
        <w:rPr>
          <w:rFonts w:ascii="Calibri" w:hAnsi="Calibri" w:cstheme="minorHAnsi"/>
          <w:lang w:eastAsia="en-US"/>
        </w:rPr>
      </w:pPr>
    </w:p>
    <w:p w14:paraId="62294D82" w14:textId="658F587B" w:rsidR="007B585F" w:rsidRDefault="007B585F" w:rsidP="00EA5C22">
      <w:pPr>
        <w:pStyle w:val="ListParagraph"/>
        <w:rPr>
          <w:rFonts w:ascii="Calibri" w:hAnsi="Calibri" w:cstheme="minorHAnsi"/>
          <w:lang w:eastAsia="en-US"/>
        </w:rPr>
      </w:pPr>
    </w:p>
    <w:p w14:paraId="474241DF" w14:textId="77777777" w:rsidR="007B585F" w:rsidRDefault="007B585F" w:rsidP="00EA5C22">
      <w:pPr>
        <w:pStyle w:val="ListParagraph"/>
        <w:rPr>
          <w:rFonts w:ascii="Calibri" w:hAnsi="Calibri" w:cstheme="minorHAnsi"/>
          <w:lang w:eastAsia="en-US"/>
        </w:rPr>
      </w:pPr>
    </w:p>
    <w:p w14:paraId="5C88C3AE" w14:textId="766CDA5B" w:rsidR="007B585F" w:rsidRDefault="007B585F" w:rsidP="00EA5C22">
      <w:pPr>
        <w:pStyle w:val="ListParagraph"/>
        <w:rPr>
          <w:rFonts w:ascii="Calibri" w:hAnsi="Calibri" w:cstheme="minorHAnsi"/>
          <w:lang w:eastAsia="en-US"/>
        </w:rPr>
      </w:pPr>
      <w:r>
        <w:rPr>
          <w:rFonts w:ascii="Calibri" w:hAnsi="Calibri" w:cstheme="minorHAnsi"/>
          <w:lang w:eastAsia="en-US"/>
        </w:rPr>
        <w:t>Brian Horton noted that David Godfrey, who is currently leading on Kent’s ‘Infrastructure First’ proposition to government, will be invited to present at the next meeting. There is definite synergies with the Essex and Kent approaches.</w:t>
      </w:r>
    </w:p>
    <w:p w14:paraId="289E1127" w14:textId="5304CBD3" w:rsidR="007B585F" w:rsidRDefault="007B585F" w:rsidP="00EA5C22">
      <w:pPr>
        <w:pStyle w:val="ListParagraph"/>
        <w:rPr>
          <w:rFonts w:ascii="Calibri" w:hAnsi="Calibri" w:cstheme="minorHAnsi"/>
          <w:lang w:eastAsia="en-US"/>
        </w:rPr>
      </w:pPr>
    </w:p>
    <w:p w14:paraId="7A0C4281" w14:textId="3CE823A2" w:rsidR="007B585F" w:rsidRPr="007B585F" w:rsidRDefault="007B585F" w:rsidP="00EA5C22">
      <w:pPr>
        <w:pStyle w:val="ListParagraph"/>
        <w:rPr>
          <w:rFonts w:ascii="Calibri" w:hAnsi="Calibri" w:cstheme="minorHAnsi"/>
          <w:lang w:eastAsia="en-US"/>
        </w:rPr>
      </w:pPr>
      <w:r>
        <w:rPr>
          <w:rFonts w:ascii="Calibri" w:hAnsi="Calibri" w:cstheme="minorHAnsi"/>
          <w:lang w:eastAsia="en-US"/>
        </w:rPr>
        <w:t>Brian Horton</w:t>
      </w:r>
    </w:p>
    <w:p w14:paraId="33A8E525" w14:textId="77777777" w:rsidR="007B585F" w:rsidRPr="00EA5C22" w:rsidRDefault="007B585F" w:rsidP="00EA5C22">
      <w:pPr>
        <w:pStyle w:val="ListParagraph"/>
        <w:rPr>
          <w:rFonts w:ascii="Calibri" w:hAnsi="Calibri" w:cstheme="minorHAnsi"/>
          <w:b/>
          <w:bCs/>
          <w:lang w:eastAsia="en-US"/>
        </w:rPr>
      </w:pPr>
    </w:p>
    <w:p w14:paraId="704ABE88" w14:textId="51442334" w:rsidR="00EA5C22" w:rsidRDefault="00727001" w:rsidP="001F0B2F">
      <w:pPr>
        <w:pStyle w:val="ListParagraph"/>
        <w:numPr>
          <w:ilvl w:val="0"/>
          <w:numId w:val="7"/>
        </w:numPr>
        <w:ind w:left="426" w:hanging="426"/>
        <w:rPr>
          <w:rFonts w:ascii="Calibri" w:hAnsi="Calibri" w:cstheme="minorHAnsi"/>
          <w:b/>
          <w:bCs/>
          <w:lang w:eastAsia="en-US"/>
        </w:rPr>
      </w:pPr>
      <w:r>
        <w:rPr>
          <w:rFonts w:ascii="Calibri" w:hAnsi="Calibri" w:cstheme="minorHAnsi"/>
          <w:b/>
          <w:bCs/>
          <w:lang w:eastAsia="en-US"/>
        </w:rPr>
        <w:t xml:space="preserve">Update: I-Construct/ </w:t>
      </w:r>
      <w:proofErr w:type="spellStart"/>
      <w:r>
        <w:rPr>
          <w:rFonts w:ascii="Calibri" w:hAnsi="Calibri" w:cstheme="minorHAnsi"/>
          <w:b/>
          <w:bCs/>
          <w:lang w:eastAsia="en-US"/>
        </w:rPr>
        <w:t>FutureProof</w:t>
      </w:r>
      <w:proofErr w:type="spellEnd"/>
    </w:p>
    <w:p w14:paraId="3B56E69B" w14:textId="46ABC46C" w:rsidR="00727001" w:rsidRPr="007B585F" w:rsidRDefault="007B585F" w:rsidP="00727001">
      <w:pPr>
        <w:pStyle w:val="ListParagraph"/>
        <w:rPr>
          <w:rFonts w:ascii="Calibri" w:hAnsi="Calibri" w:cstheme="minorHAnsi"/>
          <w:lang w:eastAsia="en-US"/>
        </w:rPr>
      </w:pPr>
      <w:r>
        <w:rPr>
          <w:rFonts w:ascii="Calibri" w:hAnsi="Calibri" w:cstheme="minorHAnsi"/>
          <w:lang w:eastAsia="en-US"/>
        </w:rPr>
        <w:t>Jemma Little updated the group on both projects:</w:t>
      </w:r>
    </w:p>
    <w:p w14:paraId="3569961E" w14:textId="2EB0D1DE" w:rsidR="007B585F" w:rsidRDefault="007B585F" w:rsidP="00727001">
      <w:pPr>
        <w:pStyle w:val="ListParagraph"/>
        <w:rPr>
          <w:rFonts w:ascii="Calibri" w:hAnsi="Calibri" w:cstheme="minorHAnsi"/>
          <w:b/>
          <w:bCs/>
          <w:lang w:eastAsia="en-US"/>
        </w:rPr>
      </w:pPr>
    </w:p>
    <w:p w14:paraId="50700ABD" w14:textId="6B925C78" w:rsidR="007B585F" w:rsidRDefault="007B585F" w:rsidP="00727001">
      <w:pPr>
        <w:pStyle w:val="ListParagraph"/>
        <w:rPr>
          <w:rFonts w:ascii="Calibri" w:hAnsi="Calibri" w:cstheme="minorHAnsi"/>
          <w:lang w:eastAsia="en-US"/>
        </w:rPr>
      </w:pPr>
      <w:r>
        <w:rPr>
          <w:rFonts w:ascii="Calibri" w:hAnsi="Calibri" w:cstheme="minorHAnsi"/>
          <w:lang w:eastAsia="en-US"/>
        </w:rPr>
        <w:t>I-Construct is due to launch in May. It has overcome state aid issues and is looking to contract with MHCLG. There have also been conversations with the Lower Thames Crossing team who are looking to work on supply chains.</w:t>
      </w:r>
    </w:p>
    <w:p w14:paraId="68F25C8E" w14:textId="34D5A242" w:rsidR="007B585F" w:rsidRDefault="007B585F" w:rsidP="00727001">
      <w:pPr>
        <w:pStyle w:val="ListParagraph"/>
        <w:rPr>
          <w:rFonts w:ascii="Calibri" w:hAnsi="Calibri" w:cstheme="minorHAnsi"/>
          <w:lang w:eastAsia="en-US"/>
        </w:rPr>
      </w:pPr>
    </w:p>
    <w:p w14:paraId="02BE7C52" w14:textId="2B279809" w:rsidR="007B585F" w:rsidRDefault="007B585F" w:rsidP="00727001">
      <w:pPr>
        <w:pStyle w:val="ListParagraph"/>
        <w:rPr>
          <w:rFonts w:ascii="Calibri" w:hAnsi="Calibri" w:cstheme="minorHAnsi"/>
          <w:lang w:eastAsia="en-US"/>
        </w:rPr>
      </w:pPr>
      <w:proofErr w:type="spellStart"/>
      <w:r>
        <w:rPr>
          <w:rFonts w:ascii="Calibri" w:hAnsi="Calibri" w:cstheme="minorHAnsi"/>
          <w:lang w:eastAsia="en-US"/>
        </w:rPr>
        <w:t>FutureProof</w:t>
      </w:r>
      <w:proofErr w:type="spellEnd"/>
      <w:r>
        <w:rPr>
          <w:rFonts w:ascii="Calibri" w:hAnsi="Calibri" w:cstheme="minorHAnsi"/>
          <w:lang w:eastAsia="en-US"/>
        </w:rPr>
        <w:t xml:space="preserve"> project has secured additional funding for Phase 2 of the project. This will focus on a team of consultants working up the innovative financial model and taking the product to market. The next phase will likely be launched in April. The SELEP part of the project is now complete and a report will launched pending conversations with the SELEP Secretariat. </w:t>
      </w:r>
    </w:p>
    <w:p w14:paraId="290050CF" w14:textId="77777777" w:rsidR="005D69AF" w:rsidRPr="007B585F" w:rsidRDefault="005D69AF" w:rsidP="00727001">
      <w:pPr>
        <w:pStyle w:val="ListParagraph"/>
        <w:rPr>
          <w:rFonts w:ascii="Calibri" w:hAnsi="Calibri" w:cstheme="minorHAnsi"/>
          <w:lang w:eastAsia="en-US"/>
        </w:rPr>
      </w:pPr>
    </w:p>
    <w:p w14:paraId="3E075BBB" w14:textId="7D72E07C" w:rsidR="00727001" w:rsidRDefault="00727001" w:rsidP="001F0B2F">
      <w:pPr>
        <w:pStyle w:val="ListParagraph"/>
        <w:numPr>
          <w:ilvl w:val="0"/>
          <w:numId w:val="7"/>
        </w:numPr>
        <w:ind w:left="426" w:hanging="426"/>
        <w:rPr>
          <w:rFonts w:ascii="Calibri" w:hAnsi="Calibri" w:cstheme="minorHAnsi"/>
          <w:b/>
          <w:bCs/>
          <w:lang w:eastAsia="en-US"/>
        </w:rPr>
      </w:pPr>
      <w:r>
        <w:rPr>
          <w:rFonts w:ascii="Calibri" w:hAnsi="Calibri" w:cstheme="minorHAnsi"/>
          <w:b/>
          <w:bCs/>
          <w:lang w:eastAsia="en-US"/>
        </w:rPr>
        <w:t>Housing Delivery Test Update</w:t>
      </w:r>
    </w:p>
    <w:p w14:paraId="14EBE23D" w14:textId="78BF0A05" w:rsidR="00727001" w:rsidRDefault="007B585F" w:rsidP="00727001">
      <w:pPr>
        <w:pStyle w:val="ListParagraph"/>
        <w:rPr>
          <w:rFonts w:ascii="Calibri" w:hAnsi="Calibri" w:cstheme="minorHAnsi"/>
          <w:lang w:eastAsia="en-US"/>
        </w:rPr>
      </w:pPr>
      <w:r>
        <w:rPr>
          <w:rFonts w:ascii="Calibri" w:hAnsi="Calibri" w:cstheme="minorHAnsi"/>
          <w:lang w:eastAsia="en-US"/>
        </w:rPr>
        <w:t>There was a short updated on the current state of play relating to the Housing Delivery Test – the presentation will be shared for reference.</w:t>
      </w:r>
    </w:p>
    <w:p w14:paraId="2525907B" w14:textId="2D24833F" w:rsidR="007B585F" w:rsidRDefault="007B585F" w:rsidP="00727001">
      <w:pPr>
        <w:pStyle w:val="ListParagraph"/>
        <w:rPr>
          <w:rFonts w:ascii="Calibri" w:hAnsi="Calibri" w:cstheme="minorHAnsi"/>
          <w:lang w:eastAsia="en-US"/>
        </w:rPr>
      </w:pPr>
    </w:p>
    <w:p w14:paraId="6CCBC314" w14:textId="5D943436" w:rsidR="007B585F" w:rsidRDefault="007B585F" w:rsidP="00727001">
      <w:pPr>
        <w:pStyle w:val="ListParagraph"/>
        <w:rPr>
          <w:rFonts w:ascii="Calibri" w:hAnsi="Calibri" w:cstheme="minorHAnsi"/>
          <w:lang w:eastAsia="en-US"/>
        </w:rPr>
      </w:pPr>
      <w:r>
        <w:rPr>
          <w:rFonts w:ascii="Calibri" w:hAnsi="Calibri" w:cstheme="minorHAnsi"/>
          <w:lang w:eastAsia="en-US"/>
        </w:rPr>
        <w:t>It was noted that several areas currently have a presumption of development and a number of areas are forecast to fall into presumption of development in 2020.</w:t>
      </w:r>
    </w:p>
    <w:p w14:paraId="19A3DADB" w14:textId="3E0FB1DD" w:rsidR="007B585F" w:rsidRDefault="007B585F" w:rsidP="00727001">
      <w:pPr>
        <w:pStyle w:val="ListParagraph"/>
        <w:rPr>
          <w:rFonts w:ascii="Calibri" w:hAnsi="Calibri" w:cstheme="minorHAnsi"/>
          <w:lang w:eastAsia="en-US"/>
        </w:rPr>
      </w:pPr>
    </w:p>
    <w:p w14:paraId="7B274EDD" w14:textId="414642BE" w:rsidR="007B585F" w:rsidRDefault="007B585F" w:rsidP="00727001">
      <w:pPr>
        <w:pStyle w:val="ListParagraph"/>
        <w:rPr>
          <w:rFonts w:ascii="Calibri" w:hAnsi="Calibri" w:cstheme="minorHAnsi"/>
          <w:lang w:eastAsia="en-US"/>
        </w:rPr>
      </w:pPr>
      <w:r>
        <w:rPr>
          <w:rFonts w:ascii="Calibri" w:hAnsi="Calibri" w:cstheme="minorHAnsi"/>
          <w:lang w:eastAsia="en-US"/>
        </w:rPr>
        <w:t xml:space="preserve">The </w:t>
      </w:r>
      <w:r w:rsidR="005D69AF">
        <w:rPr>
          <w:rFonts w:ascii="Calibri" w:hAnsi="Calibri" w:cstheme="minorHAnsi"/>
          <w:lang w:eastAsia="en-US"/>
        </w:rPr>
        <w:t>SELEP-level assessment is currently running at 85% delivery which is equivalent to requiring an Action Plan.</w:t>
      </w:r>
    </w:p>
    <w:p w14:paraId="6D12C044" w14:textId="35419C1D" w:rsidR="005D69AF" w:rsidRDefault="005D69AF" w:rsidP="00727001">
      <w:pPr>
        <w:pStyle w:val="ListParagraph"/>
        <w:rPr>
          <w:rFonts w:ascii="Calibri" w:hAnsi="Calibri" w:cstheme="minorHAnsi"/>
          <w:lang w:eastAsia="en-US"/>
        </w:rPr>
      </w:pPr>
    </w:p>
    <w:p w14:paraId="310ED2B0" w14:textId="2D5B8DFC" w:rsidR="005D69AF" w:rsidRDefault="005D69AF" w:rsidP="00727001">
      <w:pPr>
        <w:pStyle w:val="ListParagraph"/>
        <w:rPr>
          <w:rFonts w:ascii="Calibri" w:hAnsi="Calibri" w:cstheme="minorHAnsi"/>
          <w:lang w:eastAsia="en-US"/>
        </w:rPr>
      </w:pPr>
      <w:r>
        <w:rPr>
          <w:rFonts w:ascii="Calibri" w:hAnsi="Calibri" w:cstheme="minorHAnsi"/>
          <w:lang w:eastAsia="en-US"/>
        </w:rPr>
        <w:t>It should be noted that this is just a snapshot in time and the detail behind this is important. For example, a number of areas at threat of presumption of development have a lot of greenbelt land. East Sussex have been very proactive in explaining the reasons for the results and what they could do about it, working with developers to solve delivery issues.</w:t>
      </w:r>
    </w:p>
    <w:p w14:paraId="2C62CF7E" w14:textId="65BEF188" w:rsidR="005D69AF" w:rsidRDefault="005D69AF" w:rsidP="00727001">
      <w:pPr>
        <w:pStyle w:val="ListParagraph"/>
        <w:rPr>
          <w:rFonts w:ascii="Calibri" w:hAnsi="Calibri" w:cstheme="minorHAnsi"/>
          <w:lang w:eastAsia="en-US"/>
        </w:rPr>
      </w:pPr>
    </w:p>
    <w:p w14:paraId="6944E9A9" w14:textId="319EF959" w:rsidR="005D69AF" w:rsidRDefault="005D69AF" w:rsidP="00727001">
      <w:pPr>
        <w:pStyle w:val="ListParagraph"/>
        <w:rPr>
          <w:rFonts w:ascii="Calibri" w:hAnsi="Calibri" w:cstheme="minorHAnsi"/>
          <w:lang w:eastAsia="en-US"/>
        </w:rPr>
      </w:pPr>
      <w:r>
        <w:rPr>
          <w:rFonts w:ascii="Calibri" w:hAnsi="Calibri" w:cstheme="minorHAnsi"/>
          <w:lang w:eastAsia="en-US"/>
        </w:rPr>
        <w:t>There are potentially some interesting policies on the horizon with the new government, particularly as it related to planning, that this group should track.</w:t>
      </w:r>
    </w:p>
    <w:p w14:paraId="3AD0A3E6" w14:textId="77777777" w:rsidR="005D69AF" w:rsidRPr="007B585F" w:rsidRDefault="005D69AF" w:rsidP="00727001">
      <w:pPr>
        <w:pStyle w:val="ListParagraph"/>
        <w:rPr>
          <w:rFonts w:ascii="Calibri" w:hAnsi="Calibri" w:cstheme="minorHAnsi"/>
          <w:lang w:eastAsia="en-US"/>
        </w:rPr>
      </w:pPr>
    </w:p>
    <w:p w14:paraId="668E3A3C" w14:textId="64E1ED9D" w:rsidR="0055518E" w:rsidRDefault="00727001" w:rsidP="0055518E">
      <w:pPr>
        <w:pStyle w:val="ListParagraph"/>
        <w:numPr>
          <w:ilvl w:val="0"/>
          <w:numId w:val="7"/>
        </w:numPr>
        <w:ind w:left="426" w:hanging="426"/>
        <w:rPr>
          <w:rFonts w:ascii="Calibri" w:hAnsi="Calibri" w:cstheme="minorHAnsi"/>
          <w:b/>
          <w:bCs/>
          <w:lang w:eastAsia="en-US"/>
        </w:rPr>
      </w:pPr>
      <w:r>
        <w:rPr>
          <w:rFonts w:ascii="Calibri" w:hAnsi="Calibri" w:cstheme="minorHAnsi"/>
          <w:b/>
          <w:bCs/>
          <w:lang w:eastAsia="en-US"/>
        </w:rPr>
        <w:t>Viability Protocol</w:t>
      </w:r>
    </w:p>
    <w:p w14:paraId="52BEB047" w14:textId="787D8202" w:rsidR="005D69AF" w:rsidRDefault="005D69AF" w:rsidP="00727001">
      <w:pPr>
        <w:pStyle w:val="ListParagraph"/>
        <w:rPr>
          <w:rFonts w:ascii="Calibri" w:hAnsi="Calibri" w:cstheme="minorHAnsi"/>
          <w:b/>
          <w:bCs/>
          <w:lang w:eastAsia="en-US"/>
        </w:rPr>
      </w:pPr>
      <w:bookmarkStart w:id="0" w:name="_GoBack"/>
      <w:bookmarkEnd w:id="0"/>
    </w:p>
    <w:p w14:paraId="22886E8C" w14:textId="1483F656" w:rsidR="005D69AF" w:rsidRDefault="005D69AF" w:rsidP="00727001">
      <w:pPr>
        <w:pStyle w:val="ListParagraph"/>
        <w:rPr>
          <w:rFonts w:ascii="Calibri" w:hAnsi="Calibri" w:cstheme="minorHAnsi"/>
          <w:lang w:eastAsia="en-US"/>
        </w:rPr>
      </w:pPr>
      <w:r>
        <w:rPr>
          <w:rFonts w:ascii="Calibri" w:hAnsi="Calibri" w:cstheme="minorHAnsi"/>
          <w:lang w:eastAsia="en-US"/>
        </w:rPr>
        <w:t xml:space="preserve">Brian Horton noted that both Kent and Essex have Viability Protocols, but these are beginning to look out of date. Mark </w:t>
      </w:r>
      <w:proofErr w:type="spellStart"/>
      <w:r>
        <w:rPr>
          <w:rFonts w:ascii="Calibri" w:hAnsi="Calibri" w:cstheme="minorHAnsi"/>
          <w:lang w:eastAsia="en-US"/>
        </w:rPr>
        <w:t>Curle</w:t>
      </w:r>
      <w:proofErr w:type="spellEnd"/>
      <w:r>
        <w:rPr>
          <w:rFonts w:ascii="Calibri" w:hAnsi="Calibri" w:cstheme="minorHAnsi"/>
          <w:lang w:eastAsia="en-US"/>
        </w:rPr>
        <w:t xml:space="preserve"> suggested that there could be a shared approach to developing new protocols on a pan-LEP basis that would be locally owned and delivered. Nick Fenton stated the importance of getting the social housing element of this right.</w:t>
      </w:r>
    </w:p>
    <w:p w14:paraId="258E086D" w14:textId="54E60680" w:rsidR="005D69AF" w:rsidRDefault="005D69AF" w:rsidP="00727001">
      <w:pPr>
        <w:pStyle w:val="ListParagraph"/>
        <w:rPr>
          <w:rFonts w:ascii="Calibri" w:hAnsi="Calibri" w:cstheme="minorHAnsi"/>
          <w:lang w:eastAsia="en-US"/>
        </w:rPr>
      </w:pPr>
    </w:p>
    <w:p w14:paraId="419DC4D5" w14:textId="77777777" w:rsidR="005D69AF" w:rsidRDefault="005D69AF" w:rsidP="00727001">
      <w:pPr>
        <w:pStyle w:val="ListParagraph"/>
        <w:rPr>
          <w:rFonts w:ascii="Calibri" w:hAnsi="Calibri" w:cstheme="minorHAnsi"/>
          <w:lang w:eastAsia="en-US"/>
        </w:rPr>
      </w:pPr>
      <w:r>
        <w:rPr>
          <w:rFonts w:ascii="Calibri" w:hAnsi="Calibri" w:cstheme="minorHAnsi"/>
          <w:lang w:eastAsia="en-US"/>
        </w:rPr>
        <w:t xml:space="preserve">It was suggested that the group could have further conversations on how they could work together on this in a common sense way. </w:t>
      </w:r>
    </w:p>
    <w:p w14:paraId="5C4612B3" w14:textId="77777777" w:rsidR="005D69AF" w:rsidRDefault="005D69AF" w:rsidP="00727001">
      <w:pPr>
        <w:pStyle w:val="ListParagraph"/>
        <w:rPr>
          <w:rFonts w:ascii="Calibri" w:hAnsi="Calibri" w:cstheme="minorHAnsi"/>
          <w:lang w:eastAsia="en-US"/>
        </w:rPr>
      </w:pPr>
    </w:p>
    <w:p w14:paraId="5803A983" w14:textId="77777777" w:rsidR="005D69AF" w:rsidRDefault="005D69AF" w:rsidP="00727001">
      <w:pPr>
        <w:pStyle w:val="ListParagraph"/>
        <w:rPr>
          <w:rFonts w:ascii="Calibri" w:hAnsi="Calibri" w:cstheme="minorHAnsi"/>
          <w:b/>
          <w:bCs/>
          <w:lang w:eastAsia="en-US"/>
        </w:rPr>
      </w:pPr>
      <w:r w:rsidRPr="005D69AF">
        <w:rPr>
          <w:rFonts w:ascii="Calibri" w:hAnsi="Calibri" w:cstheme="minorHAnsi"/>
          <w:b/>
          <w:bCs/>
          <w:lang w:eastAsia="en-US"/>
        </w:rPr>
        <w:t>The group agreed with this approach.</w:t>
      </w:r>
      <w:r>
        <w:rPr>
          <w:rFonts w:ascii="Calibri" w:hAnsi="Calibri" w:cstheme="minorHAnsi"/>
          <w:b/>
          <w:bCs/>
          <w:lang w:eastAsia="en-US"/>
        </w:rPr>
        <w:t xml:space="preserve"> </w:t>
      </w:r>
    </w:p>
    <w:p w14:paraId="17945297" w14:textId="1F8AEDC5" w:rsidR="005D69AF" w:rsidRDefault="005D69AF" w:rsidP="00727001">
      <w:pPr>
        <w:pStyle w:val="ListParagraph"/>
        <w:rPr>
          <w:rFonts w:ascii="Calibri" w:hAnsi="Calibri" w:cstheme="minorHAnsi"/>
          <w:lang w:eastAsia="en-US"/>
        </w:rPr>
      </w:pPr>
      <w:r>
        <w:rPr>
          <w:rFonts w:ascii="Calibri" w:hAnsi="Calibri" w:cstheme="minorHAnsi"/>
          <w:b/>
          <w:bCs/>
          <w:lang w:eastAsia="en-US"/>
        </w:rPr>
        <w:t>Action: Brian Horton to coordinate further discussions on Viability Protocols.</w:t>
      </w:r>
    </w:p>
    <w:p w14:paraId="4300A874" w14:textId="0B4B396B" w:rsidR="005D69AF" w:rsidRDefault="005D69AF" w:rsidP="00727001">
      <w:pPr>
        <w:pStyle w:val="ListParagraph"/>
        <w:rPr>
          <w:rFonts w:ascii="Calibri" w:hAnsi="Calibri" w:cstheme="minorHAnsi"/>
          <w:lang w:eastAsia="en-US"/>
        </w:rPr>
      </w:pPr>
    </w:p>
    <w:p w14:paraId="5FE67817" w14:textId="0CDA4E70" w:rsidR="005D69AF" w:rsidRDefault="005D69AF" w:rsidP="00727001">
      <w:pPr>
        <w:pStyle w:val="ListParagraph"/>
        <w:rPr>
          <w:rFonts w:ascii="Calibri" w:hAnsi="Calibri" w:cstheme="minorHAnsi"/>
          <w:lang w:eastAsia="en-US"/>
        </w:rPr>
      </w:pPr>
      <w:r>
        <w:rPr>
          <w:rFonts w:ascii="Calibri" w:hAnsi="Calibri" w:cstheme="minorHAnsi"/>
          <w:lang w:eastAsia="en-US"/>
        </w:rPr>
        <w:t xml:space="preserve">It was also noted that the approach should include encouraging districts to meet with developers and have discussions as well as picking up learning from the Letwin Review. </w:t>
      </w:r>
    </w:p>
    <w:p w14:paraId="2DFFD2D7" w14:textId="77777777" w:rsidR="005D69AF" w:rsidRPr="005D69AF" w:rsidRDefault="005D69AF" w:rsidP="00727001">
      <w:pPr>
        <w:pStyle w:val="ListParagraph"/>
        <w:rPr>
          <w:rFonts w:ascii="Calibri" w:hAnsi="Calibri" w:cstheme="minorHAnsi"/>
          <w:lang w:eastAsia="en-US"/>
        </w:rPr>
      </w:pPr>
    </w:p>
    <w:p w14:paraId="4A659F43" w14:textId="29109040" w:rsidR="00727001" w:rsidRPr="00727001" w:rsidRDefault="00727001" w:rsidP="0055518E">
      <w:pPr>
        <w:pStyle w:val="ListParagraph"/>
        <w:numPr>
          <w:ilvl w:val="0"/>
          <w:numId w:val="7"/>
        </w:numPr>
        <w:ind w:left="426" w:hanging="426"/>
        <w:rPr>
          <w:rFonts w:ascii="Calibri" w:hAnsi="Calibri" w:cstheme="minorHAnsi"/>
          <w:b/>
          <w:bCs/>
          <w:lang w:eastAsia="en-US"/>
        </w:rPr>
      </w:pPr>
      <w:r>
        <w:rPr>
          <w:rFonts w:ascii="Calibri" w:hAnsi="Calibri" w:cstheme="minorHAnsi"/>
          <w:b/>
          <w:bCs/>
          <w:lang w:eastAsia="en-US"/>
        </w:rPr>
        <w:t>Open forum on Developers Issues</w:t>
      </w:r>
    </w:p>
    <w:p w14:paraId="4412E551" w14:textId="4A4845C4" w:rsidR="0055518E" w:rsidRDefault="0055518E" w:rsidP="0055518E">
      <w:pPr>
        <w:rPr>
          <w:rFonts w:ascii="Calibri" w:hAnsi="Calibri" w:cstheme="minorHAnsi"/>
        </w:rPr>
      </w:pPr>
    </w:p>
    <w:p w14:paraId="51A94ADE" w14:textId="68D110BB" w:rsidR="005D69AF" w:rsidRDefault="005D69AF" w:rsidP="0055518E">
      <w:pPr>
        <w:rPr>
          <w:rFonts w:ascii="Calibri" w:hAnsi="Calibri" w:cstheme="minorHAnsi"/>
        </w:rPr>
      </w:pPr>
      <w:r>
        <w:rPr>
          <w:rFonts w:ascii="Calibri" w:hAnsi="Calibri" w:cstheme="minorHAnsi"/>
        </w:rPr>
        <w:t>The group were informed that the First Homes consultation (</w:t>
      </w:r>
      <w:hyperlink r:id="rId8" w:history="1">
        <w:r>
          <w:rPr>
            <w:rStyle w:val="Hyperlink"/>
            <w:rFonts w:eastAsiaTheme="majorEastAsia"/>
          </w:rPr>
          <w:t>https://www.gov.uk/government/consultations/first-homes</w:t>
        </w:r>
      </w:hyperlink>
      <w:r>
        <w:t xml:space="preserve">) </w:t>
      </w:r>
      <w:r>
        <w:rPr>
          <w:rFonts w:ascii="Calibri" w:hAnsi="Calibri" w:cstheme="minorHAnsi"/>
        </w:rPr>
        <w:t>ends on the 3</w:t>
      </w:r>
      <w:r w:rsidRPr="005D69AF">
        <w:rPr>
          <w:rFonts w:ascii="Calibri" w:hAnsi="Calibri" w:cstheme="minorHAnsi"/>
          <w:vertAlign w:val="superscript"/>
        </w:rPr>
        <w:t>rd</w:t>
      </w:r>
      <w:r>
        <w:rPr>
          <w:rFonts w:ascii="Calibri" w:hAnsi="Calibri" w:cstheme="minorHAnsi"/>
        </w:rPr>
        <w:t xml:space="preserve"> April.</w:t>
      </w:r>
    </w:p>
    <w:p w14:paraId="21A55B4F" w14:textId="77777777" w:rsidR="005D69AF" w:rsidRDefault="005D69AF" w:rsidP="0055518E">
      <w:pPr>
        <w:rPr>
          <w:rFonts w:ascii="Calibri" w:hAnsi="Calibri" w:cstheme="minorHAnsi"/>
        </w:rPr>
      </w:pPr>
    </w:p>
    <w:p w14:paraId="7E078C1C" w14:textId="349FA02C" w:rsidR="0055518E" w:rsidRDefault="0055518E" w:rsidP="0055518E">
      <w:pPr>
        <w:rPr>
          <w:rFonts w:ascii="Calibri" w:hAnsi="Calibri" w:cstheme="minorHAnsi"/>
          <w:b/>
        </w:rPr>
      </w:pPr>
      <w:r w:rsidRPr="0055518E">
        <w:rPr>
          <w:rFonts w:ascii="Calibri" w:hAnsi="Calibri" w:cstheme="minorHAnsi"/>
          <w:b/>
        </w:rPr>
        <w:t>Actions:</w:t>
      </w:r>
    </w:p>
    <w:p w14:paraId="6AD09006" w14:textId="23F42799" w:rsidR="0055518E" w:rsidRDefault="0055518E" w:rsidP="0055518E">
      <w:pPr>
        <w:rPr>
          <w:rFonts w:ascii="Calibri" w:hAnsi="Calibri" w:cstheme="minorHAnsi"/>
          <w:b/>
        </w:rPr>
      </w:pPr>
    </w:p>
    <w:p w14:paraId="22C6E85F" w14:textId="2DBAF7DC" w:rsidR="0055518E" w:rsidRPr="005D69AF" w:rsidRDefault="005D69AF" w:rsidP="005D69AF">
      <w:pPr>
        <w:pStyle w:val="ListParagraph"/>
        <w:numPr>
          <w:ilvl w:val="0"/>
          <w:numId w:val="19"/>
        </w:numPr>
        <w:rPr>
          <w:rFonts w:ascii="Calibri" w:hAnsi="Calibri" w:cstheme="minorHAnsi"/>
          <w:b/>
        </w:rPr>
      </w:pPr>
      <w:r>
        <w:rPr>
          <w:rFonts w:ascii="Calibri" w:hAnsi="Calibri" w:cstheme="minorHAnsi"/>
          <w:b/>
          <w:bCs/>
          <w:lang w:eastAsia="en-US"/>
        </w:rPr>
        <w:t>Alex Riley to share updated version of LIS, when available, to the group.</w:t>
      </w:r>
    </w:p>
    <w:p w14:paraId="5EF40BE0" w14:textId="78C370BC" w:rsidR="005D69AF" w:rsidRPr="00DE6DB8" w:rsidRDefault="005D69AF" w:rsidP="005D69AF">
      <w:pPr>
        <w:pStyle w:val="ListParagraph"/>
        <w:numPr>
          <w:ilvl w:val="0"/>
          <w:numId w:val="19"/>
        </w:numPr>
        <w:rPr>
          <w:rFonts w:ascii="Calibri" w:hAnsi="Calibri" w:cstheme="minorHAnsi"/>
          <w:b/>
        </w:rPr>
      </w:pPr>
      <w:r>
        <w:rPr>
          <w:rFonts w:ascii="Calibri" w:hAnsi="Calibri" w:cstheme="minorHAnsi"/>
          <w:b/>
          <w:bCs/>
          <w:lang w:eastAsia="en-US"/>
        </w:rPr>
        <w:t>Brian Horton to coordinate further discussions on Viability Protocols.</w:t>
      </w:r>
    </w:p>
    <w:p w14:paraId="3FE855DF" w14:textId="77777777" w:rsidR="00DE6DB8" w:rsidRDefault="00DE6DB8" w:rsidP="00DE6DB8">
      <w:pPr>
        <w:pStyle w:val="ListParagraph"/>
        <w:numPr>
          <w:ilvl w:val="0"/>
          <w:numId w:val="19"/>
        </w:numPr>
        <w:rPr>
          <w:rFonts w:ascii="Calibri" w:hAnsi="Calibri" w:cstheme="minorHAnsi"/>
          <w:b/>
        </w:rPr>
      </w:pPr>
      <w:r>
        <w:rPr>
          <w:rFonts w:ascii="Calibri" w:hAnsi="Calibri" w:cstheme="minorHAnsi"/>
          <w:b/>
        </w:rPr>
        <w:t>Jonathan Buckwell will send over the work to date relating to the Housing Delivery Test that has taken place in East Sussex. (Jonathan Buckwell)</w:t>
      </w:r>
    </w:p>
    <w:p w14:paraId="4F3327A6" w14:textId="77777777" w:rsidR="00DE6DB8" w:rsidRDefault="00DE6DB8" w:rsidP="00DE6DB8">
      <w:pPr>
        <w:pStyle w:val="ListParagraph"/>
        <w:numPr>
          <w:ilvl w:val="0"/>
          <w:numId w:val="19"/>
        </w:numPr>
        <w:rPr>
          <w:rFonts w:ascii="Calibri" w:hAnsi="Calibri" w:cstheme="minorHAnsi"/>
          <w:b/>
        </w:rPr>
      </w:pPr>
      <w:r>
        <w:rPr>
          <w:rFonts w:ascii="Calibri" w:hAnsi="Calibri" w:cstheme="minorHAnsi"/>
          <w:b/>
        </w:rPr>
        <w:t>The Kent Rural Housing Planning Protocol will be shared with the group when ready (Brian Horton)</w:t>
      </w:r>
    </w:p>
    <w:p w14:paraId="7884EAC3" w14:textId="77777777" w:rsidR="00DE6DB8" w:rsidRDefault="00DE6DB8" w:rsidP="00DE6DB8">
      <w:pPr>
        <w:pStyle w:val="ListParagraph"/>
        <w:numPr>
          <w:ilvl w:val="0"/>
          <w:numId w:val="19"/>
        </w:numPr>
        <w:rPr>
          <w:rFonts w:ascii="Calibri" w:hAnsi="Calibri" w:cstheme="minorHAnsi"/>
          <w:b/>
        </w:rPr>
      </w:pPr>
      <w:r>
        <w:rPr>
          <w:rFonts w:ascii="Calibri" w:hAnsi="Calibri" w:cstheme="minorHAnsi"/>
          <w:b/>
        </w:rPr>
        <w:t>Ebbsfleet’s Estate Management Model will be shared with the group when ready (Ian Piper)</w:t>
      </w:r>
    </w:p>
    <w:p w14:paraId="7CC8D6E0" w14:textId="77777777" w:rsidR="00DE6DB8" w:rsidRPr="00DE6DB8" w:rsidRDefault="00DE6DB8" w:rsidP="00DE6DB8">
      <w:pPr>
        <w:ind w:left="1080"/>
        <w:rPr>
          <w:rFonts w:ascii="Calibri" w:hAnsi="Calibri" w:cstheme="minorHAnsi"/>
          <w:b/>
        </w:rPr>
      </w:pPr>
    </w:p>
    <w:sectPr w:rsidR="00DE6DB8" w:rsidRPr="00DE6DB8" w:rsidSect="00F601E3">
      <w:headerReference w:type="default" r:id="rId9"/>
      <w:footerReference w:type="default" r:id="rId10"/>
      <w:pgSz w:w="11906" w:h="16838"/>
      <w:pgMar w:top="720" w:right="720" w:bottom="720" w:left="720"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F5A7F" w14:textId="77777777" w:rsidR="00E13DB6" w:rsidRDefault="00E13DB6" w:rsidP="004B2E64">
      <w:r>
        <w:separator/>
      </w:r>
    </w:p>
  </w:endnote>
  <w:endnote w:type="continuationSeparator" w:id="0">
    <w:p w14:paraId="58CA4C00" w14:textId="77777777" w:rsidR="00E13DB6" w:rsidRDefault="00E13DB6" w:rsidP="004B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157977"/>
      <w:docPartObj>
        <w:docPartGallery w:val="Page Numbers (Bottom of Page)"/>
        <w:docPartUnique/>
      </w:docPartObj>
    </w:sdtPr>
    <w:sdtEndPr>
      <w:rPr>
        <w:noProof/>
      </w:rPr>
    </w:sdtEndPr>
    <w:sdtContent>
      <w:p w14:paraId="47A38B1D" w14:textId="77777777" w:rsidR="006D167E" w:rsidRDefault="006D16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1CB8F1" w14:textId="77777777" w:rsidR="00F601E3" w:rsidRDefault="00F60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82DAB" w14:textId="77777777" w:rsidR="00E13DB6" w:rsidRDefault="00E13DB6" w:rsidP="004B2E64">
      <w:r>
        <w:separator/>
      </w:r>
    </w:p>
  </w:footnote>
  <w:footnote w:type="continuationSeparator" w:id="0">
    <w:p w14:paraId="64165635" w14:textId="77777777" w:rsidR="00E13DB6" w:rsidRDefault="00E13DB6" w:rsidP="004B2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177C" w14:textId="77777777" w:rsidR="004B2E64" w:rsidRPr="00E46947" w:rsidRDefault="004B2E64" w:rsidP="009A220F">
    <w:pPr>
      <w:pStyle w:val="NoSpacing"/>
      <w:framePr w:w="9886" w:h="1411" w:hRule="exact" w:wrap="around" w:x="1561" w:y="511"/>
    </w:pPr>
  </w:p>
  <w:p w14:paraId="3DF5DD11" w14:textId="77777777" w:rsidR="004B2E64" w:rsidRDefault="004B2E64">
    <w:pPr>
      <w:pStyle w:val="Header"/>
    </w:pPr>
    <w:r>
      <w:rPr>
        <w:noProof/>
      </w:rPr>
      <w:drawing>
        <wp:anchor distT="0" distB="0" distL="114300" distR="114300" simplePos="0" relativeHeight="251658240" behindDoc="0" locked="0" layoutInCell="1" allowOverlap="1" wp14:anchorId="488B56F4" wp14:editId="2493B66B">
          <wp:simplePos x="0" y="0"/>
          <wp:positionH relativeFrom="margin">
            <wp:posOffset>-276225</wp:posOffset>
          </wp:positionH>
          <wp:positionV relativeFrom="paragraph">
            <wp:posOffset>-431165</wp:posOffset>
          </wp:positionV>
          <wp:extent cx="2590800" cy="1148080"/>
          <wp:effectExtent l="0" t="0" r="0" b="0"/>
          <wp:wrapThrough wrapText="bothSides">
            <wp:wrapPolygon edited="0">
              <wp:start x="5718" y="3584"/>
              <wp:lineTo x="3494" y="5376"/>
              <wp:lineTo x="2065" y="7527"/>
              <wp:lineTo x="1747" y="11469"/>
              <wp:lineTo x="1747" y="17562"/>
              <wp:lineTo x="2859" y="17562"/>
              <wp:lineTo x="3335" y="16845"/>
              <wp:lineTo x="19376" y="14695"/>
              <wp:lineTo x="19694" y="6093"/>
              <wp:lineTo x="6671" y="3584"/>
              <wp:lineTo x="5718" y="358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on dark.png"/>
                  <pic:cNvPicPr/>
                </pic:nvPicPr>
                <pic:blipFill>
                  <a:blip r:embed="rId1">
                    <a:extLst>
                      <a:ext uri="{28A0092B-C50C-407E-A947-70E740481C1C}">
                        <a14:useLocalDpi xmlns:a14="http://schemas.microsoft.com/office/drawing/2010/main" val="0"/>
                      </a:ext>
                    </a:extLst>
                  </a:blip>
                  <a:stretch>
                    <a:fillRect/>
                  </a:stretch>
                </pic:blipFill>
                <pic:spPr>
                  <a:xfrm>
                    <a:off x="0" y="0"/>
                    <a:ext cx="2590800" cy="1148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73B9C"/>
    <w:multiLevelType w:val="hybridMultilevel"/>
    <w:tmpl w:val="0180F69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 w15:restartNumberingAfterBreak="0">
    <w:nsid w:val="19760859"/>
    <w:multiLevelType w:val="hybridMultilevel"/>
    <w:tmpl w:val="DCDE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42A04"/>
    <w:multiLevelType w:val="hybridMultilevel"/>
    <w:tmpl w:val="B1F6DB58"/>
    <w:lvl w:ilvl="0" w:tplc="F460C644">
      <w:numFmt w:val="bullet"/>
      <w:lvlText w:val="-"/>
      <w:lvlJc w:val="left"/>
      <w:pPr>
        <w:ind w:left="786" w:hanging="360"/>
      </w:pPr>
      <w:rPr>
        <w:rFonts w:ascii="Calibri" w:eastAsia="Times New Roman"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EB364EB"/>
    <w:multiLevelType w:val="hybridMultilevel"/>
    <w:tmpl w:val="327E8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BB62ED"/>
    <w:multiLevelType w:val="hybridMultilevel"/>
    <w:tmpl w:val="BE02EFA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57A6AB7"/>
    <w:multiLevelType w:val="multilevel"/>
    <w:tmpl w:val="8D543232"/>
    <w:lvl w:ilvl="0">
      <w:start w:val="1"/>
      <w:numFmt w:val="decimal"/>
      <w:lvlText w:val="%1."/>
      <w:lvlJc w:val="left"/>
      <w:pPr>
        <w:ind w:left="1146" w:hanging="360"/>
      </w:pPr>
      <w:rPr>
        <w:rFonts w:hint="default"/>
        <w:b/>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6" w15:restartNumberingAfterBreak="0">
    <w:nsid w:val="312A4829"/>
    <w:multiLevelType w:val="hybridMultilevel"/>
    <w:tmpl w:val="39F8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27E58"/>
    <w:multiLevelType w:val="hybridMultilevel"/>
    <w:tmpl w:val="B97E8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6F5188D"/>
    <w:multiLevelType w:val="multilevel"/>
    <w:tmpl w:val="1AC4262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D5E7D9C"/>
    <w:multiLevelType w:val="hybridMultilevel"/>
    <w:tmpl w:val="5DF602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2545ED2"/>
    <w:multiLevelType w:val="hybridMultilevel"/>
    <w:tmpl w:val="AC32868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15:restartNumberingAfterBreak="0">
    <w:nsid w:val="43765792"/>
    <w:multiLevelType w:val="hybridMultilevel"/>
    <w:tmpl w:val="8E282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48031FB"/>
    <w:multiLevelType w:val="hybridMultilevel"/>
    <w:tmpl w:val="4CCC98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E6A05E9"/>
    <w:multiLevelType w:val="multilevel"/>
    <w:tmpl w:val="CCEAC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F57A9A"/>
    <w:multiLevelType w:val="hybridMultilevel"/>
    <w:tmpl w:val="6BC0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0F1429"/>
    <w:multiLevelType w:val="hybridMultilevel"/>
    <w:tmpl w:val="5FA8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5F60A8"/>
    <w:multiLevelType w:val="hybridMultilevel"/>
    <w:tmpl w:val="C324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D96957"/>
    <w:multiLevelType w:val="hybridMultilevel"/>
    <w:tmpl w:val="F6FE36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F605D08"/>
    <w:multiLevelType w:val="hybridMultilevel"/>
    <w:tmpl w:val="7F6E0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17"/>
  </w:num>
  <w:num w:numId="4">
    <w:abstractNumId w:val="6"/>
  </w:num>
  <w:num w:numId="5">
    <w:abstractNumId w:val="18"/>
  </w:num>
  <w:num w:numId="6">
    <w:abstractNumId w:val="8"/>
  </w:num>
  <w:num w:numId="7">
    <w:abstractNumId w:val="5"/>
  </w:num>
  <w:num w:numId="8">
    <w:abstractNumId w:val="2"/>
  </w:num>
  <w:num w:numId="9">
    <w:abstractNumId w:val="13"/>
  </w:num>
  <w:num w:numId="10">
    <w:abstractNumId w:val="9"/>
  </w:num>
  <w:num w:numId="11">
    <w:abstractNumId w:val="0"/>
  </w:num>
  <w:num w:numId="12">
    <w:abstractNumId w:val="10"/>
  </w:num>
  <w:num w:numId="13">
    <w:abstractNumId w:val="11"/>
  </w:num>
  <w:num w:numId="14">
    <w:abstractNumId w:val="3"/>
  </w:num>
  <w:num w:numId="15">
    <w:abstractNumId w:val="15"/>
  </w:num>
  <w:num w:numId="16">
    <w:abstractNumId w:val="16"/>
  </w:num>
  <w:num w:numId="17">
    <w:abstractNumId w:val="1"/>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60"/>
    <w:rsid w:val="00007B2F"/>
    <w:rsid w:val="00043EBB"/>
    <w:rsid w:val="00051177"/>
    <w:rsid w:val="00063ECA"/>
    <w:rsid w:val="000D18FB"/>
    <w:rsid w:val="000D377D"/>
    <w:rsid w:val="00105793"/>
    <w:rsid w:val="00127BEF"/>
    <w:rsid w:val="00174EFF"/>
    <w:rsid w:val="00186F3A"/>
    <w:rsid w:val="00194592"/>
    <w:rsid w:val="001B6580"/>
    <w:rsid w:val="001D25BB"/>
    <w:rsid w:val="001E33BC"/>
    <w:rsid w:val="00204A8F"/>
    <w:rsid w:val="0025166F"/>
    <w:rsid w:val="00274901"/>
    <w:rsid w:val="00275C18"/>
    <w:rsid w:val="002E46EC"/>
    <w:rsid w:val="003002DB"/>
    <w:rsid w:val="003279EB"/>
    <w:rsid w:val="00335F09"/>
    <w:rsid w:val="00336730"/>
    <w:rsid w:val="0035046E"/>
    <w:rsid w:val="00371CBB"/>
    <w:rsid w:val="00387142"/>
    <w:rsid w:val="003942EA"/>
    <w:rsid w:val="00397D3F"/>
    <w:rsid w:val="00401F60"/>
    <w:rsid w:val="004922A7"/>
    <w:rsid w:val="004B2E64"/>
    <w:rsid w:val="004F6A51"/>
    <w:rsid w:val="00511099"/>
    <w:rsid w:val="0055518E"/>
    <w:rsid w:val="00575B0B"/>
    <w:rsid w:val="005A5305"/>
    <w:rsid w:val="005A70B9"/>
    <w:rsid w:val="005C7459"/>
    <w:rsid w:val="005D69AF"/>
    <w:rsid w:val="005E38D7"/>
    <w:rsid w:val="0060452F"/>
    <w:rsid w:val="00615029"/>
    <w:rsid w:val="006402EB"/>
    <w:rsid w:val="006A358B"/>
    <w:rsid w:val="006D137B"/>
    <w:rsid w:val="006D167E"/>
    <w:rsid w:val="006F5136"/>
    <w:rsid w:val="00717036"/>
    <w:rsid w:val="007225A6"/>
    <w:rsid w:val="0072444D"/>
    <w:rsid w:val="00727001"/>
    <w:rsid w:val="00753B2E"/>
    <w:rsid w:val="00763252"/>
    <w:rsid w:val="007B585F"/>
    <w:rsid w:val="007E0D54"/>
    <w:rsid w:val="008268C0"/>
    <w:rsid w:val="008421B6"/>
    <w:rsid w:val="00887002"/>
    <w:rsid w:val="008A081D"/>
    <w:rsid w:val="008B31E5"/>
    <w:rsid w:val="008B53B8"/>
    <w:rsid w:val="008E2DF3"/>
    <w:rsid w:val="009A0534"/>
    <w:rsid w:val="009A220F"/>
    <w:rsid w:val="009B7F6A"/>
    <w:rsid w:val="009C125B"/>
    <w:rsid w:val="009D4A76"/>
    <w:rsid w:val="00A00A3E"/>
    <w:rsid w:val="00A05560"/>
    <w:rsid w:val="00A57EBE"/>
    <w:rsid w:val="00AB26B5"/>
    <w:rsid w:val="00AE0A5A"/>
    <w:rsid w:val="00AE15A3"/>
    <w:rsid w:val="00B0651C"/>
    <w:rsid w:val="00B57037"/>
    <w:rsid w:val="00BC6AD2"/>
    <w:rsid w:val="00C0180C"/>
    <w:rsid w:val="00C2183D"/>
    <w:rsid w:val="00C437BA"/>
    <w:rsid w:val="00C71D19"/>
    <w:rsid w:val="00C85AB2"/>
    <w:rsid w:val="00C865C0"/>
    <w:rsid w:val="00D55932"/>
    <w:rsid w:val="00D7256F"/>
    <w:rsid w:val="00D76531"/>
    <w:rsid w:val="00DC1B5D"/>
    <w:rsid w:val="00DC4BE7"/>
    <w:rsid w:val="00DE6DB8"/>
    <w:rsid w:val="00E00EB6"/>
    <w:rsid w:val="00E10E0A"/>
    <w:rsid w:val="00E10E7D"/>
    <w:rsid w:val="00E13DB6"/>
    <w:rsid w:val="00E41C3D"/>
    <w:rsid w:val="00E46947"/>
    <w:rsid w:val="00E7637F"/>
    <w:rsid w:val="00EA057B"/>
    <w:rsid w:val="00EA5C22"/>
    <w:rsid w:val="00EE1FA2"/>
    <w:rsid w:val="00EF3C47"/>
    <w:rsid w:val="00F409B0"/>
    <w:rsid w:val="00F601E3"/>
    <w:rsid w:val="00F80104"/>
    <w:rsid w:val="00FC7E2A"/>
    <w:rsid w:val="00FF04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14941C"/>
  <w15:docId w15:val="{F9364DF6-F085-46DF-A8D3-431446B1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1F6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rsid w:val="00C0180C"/>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11099"/>
    <w:pPr>
      <w:keepNext/>
      <w:keepLines/>
      <w:spacing w:before="320" w:after="160"/>
      <w:outlineLvl w:val="1"/>
    </w:pPr>
    <w:rPr>
      <w:rFonts w:eastAsiaTheme="majorEastAsia"/>
      <w:caps/>
      <w:color w:val="44BCCD" w:themeColor="accent3"/>
      <w:sz w:val="26"/>
      <w:szCs w:val="28"/>
    </w:rPr>
  </w:style>
  <w:style w:type="paragraph" w:styleId="Heading3">
    <w:name w:val="heading 3"/>
    <w:basedOn w:val="Normal"/>
    <w:next w:val="Normal"/>
    <w:link w:val="Heading3Char"/>
    <w:uiPriority w:val="9"/>
    <w:unhideWhenUsed/>
    <w:qFormat/>
    <w:rsid w:val="00511099"/>
    <w:pPr>
      <w:keepNext/>
      <w:keepLines/>
      <w:spacing w:before="60"/>
      <w:outlineLvl w:val="2"/>
    </w:pPr>
    <w:rPr>
      <w:rFonts w:eastAsiaTheme="majorEastAsia" w:cstheme="majorBidi"/>
      <w:b/>
      <w:caps/>
      <w:color w:val="706F6F" w:themeColor="accent5"/>
      <w:szCs w:val="28"/>
    </w:rPr>
  </w:style>
  <w:style w:type="paragraph" w:styleId="Heading4">
    <w:name w:val="heading 4"/>
    <w:basedOn w:val="Normal"/>
    <w:next w:val="Normal"/>
    <w:link w:val="Heading4Char"/>
    <w:uiPriority w:val="9"/>
    <w:semiHidden/>
    <w:unhideWhenUsed/>
    <w:rsid w:val="00C0180C"/>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0180C"/>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0180C"/>
    <w:pPr>
      <w:keepNext/>
      <w:keepLines/>
      <w:spacing w:before="120"/>
      <w:outlineLvl w:val="5"/>
    </w:pPr>
    <w:rPr>
      <w:rFonts w:asciiTheme="majorHAnsi" w:eastAsiaTheme="majorEastAsia" w:hAnsiTheme="majorHAnsi" w:cstheme="majorBidi"/>
      <w:b/>
      <w:bCs/>
      <w:caps/>
      <w:color w:val="535363" w:themeColor="text1" w:themeTint="D9"/>
      <w:szCs w:val="20"/>
    </w:rPr>
  </w:style>
  <w:style w:type="paragraph" w:styleId="Heading7">
    <w:name w:val="heading 7"/>
    <w:basedOn w:val="Normal"/>
    <w:next w:val="Normal"/>
    <w:link w:val="Heading7Char"/>
    <w:uiPriority w:val="9"/>
    <w:semiHidden/>
    <w:unhideWhenUsed/>
    <w:qFormat/>
    <w:rsid w:val="00C0180C"/>
    <w:pPr>
      <w:keepNext/>
      <w:keepLines/>
      <w:spacing w:before="120"/>
      <w:outlineLvl w:val="6"/>
    </w:pPr>
    <w:rPr>
      <w:rFonts w:asciiTheme="majorHAnsi" w:eastAsiaTheme="majorEastAsia" w:hAnsiTheme="majorHAnsi" w:cstheme="majorBidi"/>
      <w:b/>
      <w:bCs/>
      <w:i/>
      <w:iCs/>
      <w:caps/>
      <w:color w:val="535363" w:themeColor="text1" w:themeTint="D9"/>
      <w:szCs w:val="20"/>
    </w:rPr>
  </w:style>
  <w:style w:type="paragraph" w:styleId="Heading8">
    <w:name w:val="heading 8"/>
    <w:basedOn w:val="Normal"/>
    <w:next w:val="Normal"/>
    <w:link w:val="Heading8Char"/>
    <w:uiPriority w:val="9"/>
    <w:semiHidden/>
    <w:unhideWhenUsed/>
    <w:qFormat/>
    <w:rsid w:val="00C0180C"/>
    <w:pPr>
      <w:keepNext/>
      <w:keepLines/>
      <w:spacing w:before="120"/>
      <w:outlineLvl w:val="7"/>
    </w:pPr>
    <w:rPr>
      <w:rFonts w:asciiTheme="majorHAnsi" w:eastAsiaTheme="majorEastAsia" w:hAnsiTheme="majorHAnsi" w:cstheme="majorBidi"/>
      <w:b/>
      <w:bCs/>
      <w:caps/>
      <w:color w:val="9595A6" w:themeColor="text1" w:themeTint="80"/>
      <w:szCs w:val="20"/>
    </w:rPr>
  </w:style>
  <w:style w:type="paragraph" w:styleId="Heading9">
    <w:name w:val="heading 9"/>
    <w:basedOn w:val="Normal"/>
    <w:next w:val="Normal"/>
    <w:link w:val="Heading9Char"/>
    <w:uiPriority w:val="9"/>
    <w:semiHidden/>
    <w:unhideWhenUsed/>
    <w:qFormat/>
    <w:rsid w:val="00C0180C"/>
    <w:pPr>
      <w:keepNext/>
      <w:keepLines/>
      <w:spacing w:before="120"/>
      <w:outlineLvl w:val="8"/>
    </w:pPr>
    <w:rPr>
      <w:rFonts w:asciiTheme="majorHAnsi" w:eastAsiaTheme="majorEastAsia" w:hAnsiTheme="majorHAnsi" w:cstheme="majorBidi"/>
      <w:b/>
      <w:bCs/>
      <w:i/>
      <w:iCs/>
      <w:caps/>
      <w:color w:val="9595A6"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80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11099"/>
    <w:rPr>
      <w:rFonts w:ascii="Open Sans" w:eastAsiaTheme="majorEastAsia" w:hAnsi="Open Sans" w:cs="Open Sans"/>
      <w:caps/>
      <w:color w:val="44BCCD" w:themeColor="accent3"/>
      <w:sz w:val="26"/>
      <w:szCs w:val="28"/>
    </w:rPr>
  </w:style>
  <w:style w:type="character" w:customStyle="1" w:styleId="Heading3Char">
    <w:name w:val="Heading 3 Char"/>
    <w:basedOn w:val="DefaultParagraphFont"/>
    <w:link w:val="Heading3"/>
    <w:uiPriority w:val="9"/>
    <w:rsid w:val="00511099"/>
    <w:rPr>
      <w:rFonts w:ascii="Open Sans" w:eastAsiaTheme="majorEastAsia" w:hAnsi="Open Sans" w:cstheme="majorBidi"/>
      <w:b/>
      <w:caps/>
      <w:color w:val="706F6F" w:themeColor="accent5"/>
      <w:sz w:val="20"/>
      <w:szCs w:val="28"/>
    </w:rPr>
  </w:style>
  <w:style w:type="character" w:customStyle="1" w:styleId="Heading4Char">
    <w:name w:val="Heading 4 Char"/>
    <w:basedOn w:val="DefaultParagraphFont"/>
    <w:link w:val="Heading4"/>
    <w:uiPriority w:val="9"/>
    <w:semiHidden/>
    <w:rsid w:val="00C0180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0180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0180C"/>
    <w:rPr>
      <w:rFonts w:asciiTheme="majorHAnsi" w:eastAsiaTheme="majorEastAsia" w:hAnsiTheme="majorHAnsi" w:cstheme="majorBidi"/>
      <w:b/>
      <w:bCs/>
      <w:caps/>
      <w:color w:val="535363" w:themeColor="text1" w:themeTint="D9"/>
      <w:sz w:val="20"/>
      <w:szCs w:val="20"/>
    </w:rPr>
  </w:style>
  <w:style w:type="character" w:customStyle="1" w:styleId="Heading7Char">
    <w:name w:val="Heading 7 Char"/>
    <w:basedOn w:val="DefaultParagraphFont"/>
    <w:link w:val="Heading7"/>
    <w:uiPriority w:val="9"/>
    <w:semiHidden/>
    <w:rsid w:val="00C0180C"/>
    <w:rPr>
      <w:rFonts w:asciiTheme="majorHAnsi" w:eastAsiaTheme="majorEastAsia" w:hAnsiTheme="majorHAnsi" w:cstheme="majorBidi"/>
      <w:b/>
      <w:bCs/>
      <w:i/>
      <w:iCs/>
      <w:caps/>
      <w:color w:val="535363" w:themeColor="text1" w:themeTint="D9"/>
      <w:sz w:val="20"/>
      <w:szCs w:val="20"/>
    </w:rPr>
  </w:style>
  <w:style w:type="character" w:customStyle="1" w:styleId="Heading8Char">
    <w:name w:val="Heading 8 Char"/>
    <w:basedOn w:val="DefaultParagraphFont"/>
    <w:link w:val="Heading8"/>
    <w:uiPriority w:val="9"/>
    <w:semiHidden/>
    <w:rsid w:val="00C0180C"/>
    <w:rPr>
      <w:rFonts w:asciiTheme="majorHAnsi" w:eastAsiaTheme="majorEastAsia" w:hAnsiTheme="majorHAnsi" w:cstheme="majorBidi"/>
      <w:b/>
      <w:bCs/>
      <w:caps/>
      <w:color w:val="9595A6" w:themeColor="text1" w:themeTint="80"/>
      <w:sz w:val="20"/>
      <w:szCs w:val="20"/>
    </w:rPr>
  </w:style>
  <w:style w:type="character" w:customStyle="1" w:styleId="Heading9Char">
    <w:name w:val="Heading 9 Char"/>
    <w:basedOn w:val="DefaultParagraphFont"/>
    <w:link w:val="Heading9"/>
    <w:uiPriority w:val="9"/>
    <w:semiHidden/>
    <w:rsid w:val="00C0180C"/>
    <w:rPr>
      <w:rFonts w:asciiTheme="majorHAnsi" w:eastAsiaTheme="majorEastAsia" w:hAnsiTheme="majorHAnsi" w:cstheme="majorBidi"/>
      <w:b/>
      <w:bCs/>
      <w:i/>
      <w:iCs/>
      <w:caps/>
      <w:color w:val="9595A6" w:themeColor="text1" w:themeTint="80"/>
      <w:sz w:val="20"/>
      <w:szCs w:val="20"/>
    </w:rPr>
  </w:style>
  <w:style w:type="paragraph" w:styleId="Caption">
    <w:name w:val="caption"/>
    <w:basedOn w:val="Normal"/>
    <w:next w:val="Normal"/>
    <w:uiPriority w:val="35"/>
    <w:semiHidden/>
    <w:unhideWhenUsed/>
    <w:qFormat/>
    <w:rsid w:val="00C0180C"/>
    <w:rPr>
      <w:b/>
      <w:bCs/>
      <w:smallCaps/>
      <w:color w:val="76768C" w:themeColor="text1" w:themeTint="A6"/>
    </w:rPr>
  </w:style>
  <w:style w:type="paragraph" w:styleId="Title">
    <w:name w:val="Title"/>
    <w:basedOn w:val="Normal"/>
    <w:next w:val="Normal"/>
    <w:link w:val="TitleChar"/>
    <w:autoRedefine/>
    <w:uiPriority w:val="10"/>
    <w:qFormat/>
    <w:rsid w:val="00AE15A3"/>
    <w:pPr>
      <w:spacing w:before="360" w:after="480"/>
      <w:outlineLvl w:val="0"/>
    </w:pPr>
    <w:rPr>
      <w:rFonts w:ascii="Museo 300" w:hAnsi="Museo 300"/>
      <w:noProof/>
      <w:color w:val="EA5B0C" w:themeColor="accent2"/>
      <w:sz w:val="50"/>
      <w:szCs w:val="50"/>
    </w:rPr>
  </w:style>
  <w:style w:type="character" w:customStyle="1" w:styleId="TitleChar">
    <w:name w:val="Title Char"/>
    <w:basedOn w:val="DefaultParagraphFont"/>
    <w:link w:val="Title"/>
    <w:uiPriority w:val="10"/>
    <w:rsid w:val="00AE15A3"/>
    <w:rPr>
      <w:rFonts w:ascii="Museo 300" w:hAnsi="Museo 300" w:cs="Open Sans"/>
      <w:noProof/>
      <w:color w:val="EA5B0C" w:themeColor="accent2"/>
      <w:sz w:val="50"/>
      <w:szCs w:val="50"/>
    </w:rPr>
  </w:style>
  <w:style w:type="paragraph" w:styleId="Subtitle">
    <w:name w:val="Subtitle"/>
    <w:aliases w:val="Image Caption"/>
    <w:basedOn w:val="Normal"/>
    <w:next w:val="Normal"/>
    <w:link w:val="SubtitleChar"/>
    <w:uiPriority w:val="11"/>
    <w:qFormat/>
    <w:rsid w:val="00174EFF"/>
    <w:pPr>
      <w:numPr>
        <w:ilvl w:val="1"/>
      </w:numPr>
      <w:spacing w:before="120" w:after="120"/>
      <w:ind w:left="720"/>
    </w:pPr>
    <w:rPr>
      <w:rFonts w:eastAsiaTheme="majorEastAsia"/>
      <w:caps/>
      <w:color w:val="6F7387" w:themeColor="accent4" w:themeShade="BF"/>
      <w:sz w:val="18"/>
      <w:szCs w:val="18"/>
    </w:rPr>
  </w:style>
  <w:style w:type="character" w:customStyle="1" w:styleId="SubtitleChar">
    <w:name w:val="Subtitle Char"/>
    <w:aliases w:val="Image Caption Char"/>
    <w:basedOn w:val="DefaultParagraphFont"/>
    <w:link w:val="Subtitle"/>
    <w:uiPriority w:val="11"/>
    <w:rsid w:val="00174EFF"/>
    <w:rPr>
      <w:rFonts w:ascii="Open Sans" w:eastAsiaTheme="majorEastAsia" w:hAnsi="Open Sans" w:cs="Open Sans"/>
      <w:caps/>
      <w:color w:val="6F7387" w:themeColor="accent4" w:themeShade="BF"/>
      <w:sz w:val="18"/>
      <w:szCs w:val="18"/>
    </w:rPr>
  </w:style>
  <w:style w:type="character" w:styleId="Strong">
    <w:name w:val="Strong"/>
    <w:basedOn w:val="DefaultParagraphFont"/>
    <w:uiPriority w:val="22"/>
    <w:qFormat/>
    <w:rsid w:val="00EE1FA2"/>
    <w:rPr>
      <w:rFonts w:asciiTheme="minorHAnsi" w:hAnsiTheme="minorHAnsi"/>
      <w:b/>
      <w:bCs/>
      <w:color w:val="3D3D3D" w:themeColor="background1" w:themeShade="40"/>
      <w:sz w:val="21"/>
    </w:rPr>
  </w:style>
  <w:style w:type="character" w:styleId="Emphasis">
    <w:name w:val="Emphasis"/>
    <w:basedOn w:val="DefaultParagraphFont"/>
    <w:uiPriority w:val="20"/>
    <w:rsid w:val="00C0180C"/>
    <w:rPr>
      <w:i/>
      <w:iCs/>
    </w:rPr>
  </w:style>
  <w:style w:type="paragraph" w:styleId="NoSpacing">
    <w:name w:val="No Spacing"/>
    <w:aliases w:val="Top page information"/>
    <w:uiPriority w:val="1"/>
    <w:qFormat/>
    <w:rsid w:val="00E46947"/>
    <w:pPr>
      <w:framePr w:w="10066" w:h="1441" w:hRule="exact" w:hSpace="180" w:wrap="around" w:vAnchor="page" w:hAnchor="page" w:x="901" w:y="766"/>
      <w:spacing w:after="0" w:line="240" w:lineRule="auto"/>
      <w:jc w:val="right"/>
    </w:pPr>
    <w:rPr>
      <w:color w:val="706F6F" w:themeColor="accent5"/>
      <w:sz w:val="20"/>
      <w:szCs w:val="20"/>
    </w:rPr>
  </w:style>
  <w:style w:type="paragraph" w:styleId="Quote">
    <w:name w:val="Quote"/>
    <w:basedOn w:val="Normal"/>
    <w:next w:val="Normal"/>
    <w:link w:val="QuoteChar"/>
    <w:uiPriority w:val="29"/>
    <w:rsid w:val="000D18FB"/>
    <w:pPr>
      <w:pageBreakBefore/>
      <w:widowControl w:val="0"/>
      <w:spacing w:before="160" w:line="360" w:lineRule="auto"/>
      <w:ind w:right="720"/>
    </w:pPr>
    <w:rPr>
      <w:rFonts w:eastAsiaTheme="majorEastAsia" w:cstheme="majorBidi"/>
      <w:szCs w:val="25"/>
    </w:rPr>
  </w:style>
  <w:style w:type="character" w:customStyle="1" w:styleId="QuoteChar">
    <w:name w:val="Quote Char"/>
    <w:basedOn w:val="DefaultParagraphFont"/>
    <w:link w:val="Quote"/>
    <w:uiPriority w:val="29"/>
    <w:rsid w:val="000D18FB"/>
    <w:rPr>
      <w:rFonts w:ascii="Open Sans" w:eastAsiaTheme="majorEastAsia" w:hAnsi="Open Sans" w:cstheme="majorBidi"/>
      <w:color w:val="F6F6F6" w:themeColor="background1"/>
      <w:sz w:val="24"/>
      <w:szCs w:val="25"/>
    </w:rPr>
  </w:style>
  <w:style w:type="paragraph" w:styleId="IntenseQuote">
    <w:name w:val="Intense Quote"/>
    <w:basedOn w:val="Normal"/>
    <w:next w:val="Normal"/>
    <w:link w:val="IntenseQuoteChar"/>
    <w:uiPriority w:val="30"/>
    <w:rsid w:val="000D18FB"/>
    <w:pPr>
      <w:pageBreakBefore/>
      <w:widowControl w:val="0"/>
      <w:suppressAutoHyphens/>
    </w:pPr>
  </w:style>
  <w:style w:type="character" w:customStyle="1" w:styleId="IntenseQuoteChar">
    <w:name w:val="Intense Quote Char"/>
    <w:basedOn w:val="DefaultParagraphFont"/>
    <w:link w:val="IntenseQuote"/>
    <w:uiPriority w:val="30"/>
    <w:rsid w:val="000D18FB"/>
    <w:rPr>
      <w:rFonts w:ascii="Open Sans" w:hAnsi="Open Sans" w:cs="Open Sans"/>
      <w:color w:val="F6F6F6" w:themeColor="background1"/>
      <w:sz w:val="24"/>
      <w:szCs w:val="21"/>
    </w:rPr>
  </w:style>
  <w:style w:type="character" w:styleId="SubtleEmphasis">
    <w:name w:val="Subtle Emphasis"/>
    <w:basedOn w:val="DefaultParagraphFont"/>
    <w:uiPriority w:val="19"/>
    <w:qFormat/>
    <w:rsid w:val="00EE1FA2"/>
    <w:rPr>
      <w:rFonts w:asciiTheme="minorHAnsi" w:hAnsiTheme="minorHAnsi"/>
      <w:b w:val="0"/>
      <w:i/>
      <w:color w:val="818195" w:themeColor="text1" w:themeTint="99"/>
      <w:spacing w:val="0"/>
      <w:kern w:val="0"/>
      <w:sz w:val="22"/>
      <w:shd w:val="clear" w:color="auto" w:fill="auto"/>
    </w:rPr>
  </w:style>
  <w:style w:type="character" w:styleId="IntenseEmphasis">
    <w:name w:val="Intense Emphasis"/>
    <w:basedOn w:val="DefaultParagraphFont"/>
    <w:uiPriority w:val="21"/>
    <w:rsid w:val="00C0180C"/>
    <w:rPr>
      <w:b/>
      <w:bCs/>
      <w:i/>
      <w:iCs/>
    </w:rPr>
  </w:style>
  <w:style w:type="character" w:styleId="SubtleReference">
    <w:name w:val="Subtle Reference"/>
    <w:basedOn w:val="DefaultParagraphFont"/>
    <w:uiPriority w:val="31"/>
    <w:rsid w:val="00C0180C"/>
    <w:rPr>
      <w:smallCaps/>
      <w:color w:val="656578" w:themeColor="text1" w:themeTint="BF"/>
      <w:u w:val="single" w:color="9595A6" w:themeColor="text1" w:themeTint="80"/>
    </w:rPr>
  </w:style>
  <w:style w:type="character" w:styleId="IntenseReference">
    <w:name w:val="Intense Reference"/>
    <w:basedOn w:val="DefaultParagraphFont"/>
    <w:uiPriority w:val="32"/>
    <w:rsid w:val="00C0180C"/>
    <w:rPr>
      <w:b/>
      <w:bCs/>
      <w:caps w:val="0"/>
      <w:smallCaps/>
      <w:color w:val="auto"/>
      <w:spacing w:val="3"/>
      <w:u w:val="single"/>
    </w:rPr>
  </w:style>
  <w:style w:type="character" w:styleId="BookTitle">
    <w:name w:val="Book Title"/>
    <w:basedOn w:val="DefaultParagraphFont"/>
    <w:uiPriority w:val="33"/>
    <w:rsid w:val="00C0180C"/>
    <w:rPr>
      <w:b/>
      <w:bCs/>
      <w:smallCaps/>
      <w:spacing w:val="7"/>
    </w:rPr>
  </w:style>
  <w:style w:type="paragraph" w:styleId="TOCHeading">
    <w:name w:val="TOC Heading"/>
    <w:basedOn w:val="Heading1"/>
    <w:next w:val="Normal"/>
    <w:uiPriority w:val="39"/>
    <w:semiHidden/>
    <w:unhideWhenUsed/>
    <w:qFormat/>
    <w:rsid w:val="00C0180C"/>
    <w:pPr>
      <w:outlineLvl w:val="9"/>
    </w:pPr>
  </w:style>
  <w:style w:type="character" w:customStyle="1" w:styleId="apple-converted-space">
    <w:name w:val="apple-converted-space"/>
    <w:basedOn w:val="DefaultParagraphFont"/>
    <w:rsid w:val="00C0180C"/>
  </w:style>
  <w:style w:type="paragraph" w:styleId="NormalWeb">
    <w:name w:val="Normal (Web)"/>
    <w:basedOn w:val="Normal"/>
    <w:uiPriority w:val="99"/>
    <w:unhideWhenUsed/>
    <w:rsid w:val="00C0180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300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DB"/>
    <w:rPr>
      <w:rFonts w:ascii="Segoe UI" w:hAnsi="Segoe UI" w:cs="Segoe UI"/>
      <w:color w:val="000000"/>
      <w:sz w:val="18"/>
      <w:szCs w:val="18"/>
    </w:rPr>
  </w:style>
  <w:style w:type="table" w:styleId="TableGrid">
    <w:name w:val="Table Grid"/>
    <w:basedOn w:val="TableNormal"/>
    <w:uiPriority w:val="39"/>
    <w:rsid w:val="0057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575B0B"/>
    <w:pPr>
      <w:spacing w:after="0" w:line="240" w:lineRule="auto"/>
    </w:pPr>
    <w:tblPr>
      <w:tblStyleRowBandSize w:val="1"/>
      <w:tblStyleColBandSize w:val="1"/>
      <w:tblBorders>
        <w:top w:val="single" w:sz="4" w:space="0" w:color="B4E4EB" w:themeColor="accent3" w:themeTint="66"/>
        <w:left w:val="single" w:sz="4" w:space="0" w:color="B4E4EB" w:themeColor="accent3" w:themeTint="66"/>
        <w:bottom w:val="single" w:sz="4" w:space="0" w:color="B4E4EB" w:themeColor="accent3" w:themeTint="66"/>
        <w:right w:val="single" w:sz="4" w:space="0" w:color="B4E4EB" w:themeColor="accent3" w:themeTint="66"/>
        <w:insideH w:val="single" w:sz="4" w:space="0" w:color="B4E4EB" w:themeColor="accent3" w:themeTint="66"/>
        <w:insideV w:val="single" w:sz="4" w:space="0" w:color="B4E4EB" w:themeColor="accent3" w:themeTint="66"/>
      </w:tblBorders>
    </w:tblPr>
    <w:tblStylePr w:type="firstRow">
      <w:rPr>
        <w:b/>
        <w:bCs/>
      </w:rPr>
      <w:tblPr/>
      <w:tcPr>
        <w:tcBorders>
          <w:bottom w:val="single" w:sz="12" w:space="0" w:color="8ED6E1" w:themeColor="accent3" w:themeTint="99"/>
        </w:tcBorders>
      </w:tcPr>
    </w:tblStylePr>
    <w:tblStylePr w:type="lastRow">
      <w:rPr>
        <w:b/>
        <w:bCs/>
      </w:rPr>
      <w:tblPr/>
      <w:tcPr>
        <w:tcBorders>
          <w:top w:val="double" w:sz="2" w:space="0" w:color="8ED6E1"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EE1FA2"/>
    <w:pPr>
      <w:spacing w:after="120"/>
    </w:pPr>
  </w:style>
  <w:style w:type="paragraph" w:styleId="Header">
    <w:name w:val="header"/>
    <w:basedOn w:val="Normal"/>
    <w:link w:val="HeaderChar"/>
    <w:uiPriority w:val="99"/>
    <w:unhideWhenUsed/>
    <w:rsid w:val="004B2E64"/>
    <w:pPr>
      <w:tabs>
        <w:tab w:val="center" w:pos="4513"/>
        <w:tab w:val="right" w:pos="9026"/>
      </w:tabs>
    </w:pPr>
  </w:style>
  <w:style w:type="character" w:customStyle="1" w:styleId="HeaderChar">
    <w:name w:val="Header Char"/>
    <w:basedOn w:val="DefaultParagraphFont"/>
    <w:link w:val="Header"/>
    <w:uiPriority w:val="99"/>
    <w:rsid w:val="004B2E64"/>
    <w:rPr>
      <w:rFonts w:ascii="Open Sans" w:hAnsi="Open Sans" w:cs="Open Sans"/>
      <w:color w:val="F6F6F6" w:themeColor="background1"/>
      <w:sz w:val="21"/>
      <w:szCs w:val="21"/>
    </w:rPr>
  </w:style>
  <w:style w:type="paragraph" w:styleId="Footer">
    <w:name w:val="footer"/>
    <w:basedOn w:val="Normal"/>
    <w:link w:val="FooterChar"/>
    <w:uiPriority w:val="99"/>
    <w:unhideWhenUsed/>
    <w:rsid w:val="004B2E64"/>
    <w:pPr>
      <w:tabs>
        <w:tab w:val="center" w:pos="4513"/>
        <w:tab w:val="right" w:pos="9026"/>
      </w:tabs>
    </w:pPr>
  </w:style>
  <w:style w:type="character" w:customStyle="1" w:styleId="FooterChar">
    <w:name w:val="Footer Char"/>
    <w:basedOn w:val="DefaultParagraphFont"/>
    <w:link w:val="Footer"/>
    <w:uiPriority w:val="99"/>
    <w:rsid w:val="004B2E64"/>
    <w:rPr>
      <w:rFonts w:ascii="Open Sans" w:hAnsi="Open Sans" w:cs="Open Sans"/>
      <w:color w:val="F6F6F6" w:themeColor="background1"/>
      <w:sz w:val="21"/>
      <w:szCs w:val="21"/>
    </w:rPr>
  </w:style>
  <w:style w:type="paragraph" w:customStyle="1" w:styleId="gmail-m720922731898480941msolistparagraph">
    <w:name w:val="gmail-m_720922731898480941msolistparagraph"/>
    <w:basedOn w:val="Normal"/>
    <w:rsid w:val="00AB26B5"/>
    <w:pPr>
      <w:spacing w:before="100" w:beforeAutospacing="1" w:after="100" w:afterAutospacing="1"/>
    </w:pPr>
    <w:rPr>
      <w:rFonts w:ascii="Calibri" w:eastAsiaTheme="minorHAnsi" w:hAnsi="Calibri" w:cs="Calibri"/>
      <w:sz w:val="22"/>
      <w:szCs w:val="22"/>
    </w:rPr>
  </w:style>
  <w:style w:type="character" w:styleId="Hyperlink">
    <w:name w:val="Hyperlink"/>
    <w:basedOn w:val="DefaultParagraphFont"/>
    <w:uiPriority w:val="99"/>
    <w:unhideWhenUsed/>
    <w:rsid w:val="00615029"/>
    <w:rPr>
      <w:color w:val="44BCCD" w:themeColor="hyperlink"/>
      <w:u w:val="single"/>
    </w:rPr>
  </w:style>
  <w:style w:type="character" w:styleId="UnresolvedMention">
    <w:name w:val="Unresolved Mention"/>
    <w:basedOn w:val="DefaultParagraphFont"/>
    <w:uiPriority w:val="99"/>
    <w:semiHidden/>
    <w:unhideWhenUsed/>
    <w:rsid w:val="00615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67858">
      <w:bodyDiv w:val="1"/>
      <w:marLeft w:val="0"/>
      <w:marRight w:val="0"/>
      <w:marTop w:val="0"/>
      <w:marBottom w:val="0"/>
      <w:divBdr>
        <w:top w:val="none" w:sz="0" w:space="0" w:color="auto"/>
        <w:left w:val="none" w:sz="0" w:space="0" w:color="auto"/>
        <w:bottom w:val="none" w:sz="0" w:space="0" w:color="auto"/>
        <w:right w:val="none" w:sz="0" w:space="0" w:color="auto"/>
      </w:divBdr>
    </w:div>
    <w:div w:id="528185465">
      <w:bodyDiv w:val="1"/>
      <w:marLeft w:val="0"/>
      <w:marRight w:val="0"/>
      <w:marTop w:val="0"/>
      <w:marBottom w:val="0"/>
      <w:divBdr>
        <w:top w:val="none" w:sz="0" w:space="0" w:color="auto"/>
        <w:left w:val="none" w:sz="0" w:space="0" w:color="auto"/>
        <w:bottom w:val="none" w:sz="0" w:space="0" w:color="auto"/>
        <w:right w:val="none" w:sz="0" w:space="0" w:color="auto"/>
      </w:divBdr>
    </w:div>
    <w:div w:id="1066414634">
      <w:bodyDiv w:val="1"/>
      <w:marLeft w:val="0"/>
      <w:marRight w:val="0"/>
      <w:marTop w:val="0"/>
      <w:marBottom w:val="0"/>
      <w:divBdr>
        <w:top w:val="none" w:sz="0" w:space="0" w:color="auto"/>
        <w:left w:val="none" w:sz="0" w:space="0" w:color="auto"/>
        <w:bottom w:val="none" w:sz="0" w:space="0" w:color="auto"/>
        <w:right w:val="none" w:sz="0" w:space="0" w:color="auto"/>
      </w:divBdr>
      <w:divsChild>
        <w:div w:id="15888223">
          <w:marLeft w:val="432"/>
          <w:marRight w:val="216"/>
          <w:marTop w:val="0"/>
          <w:marBottom w:val="0"/>
          <w:divBdr>
            <w:top w:val="none" w:sz="0" w:space="0" w:color="auto"/>
            <w:left w:val="none" w:sz="0" w:space="0" w:color="auto"/>
            <w:bottom w:val="none" w:sz="0" w:space="0" w:color="auto"/>
            <w:right w:val="none" w:sz="0" w:space="0" w:color="auto"/>
          </w:divBdr>
        </w:div>
        <w:div w:id="904029970">
          <w:marLeft w:val="216"/>
          <w:marRight w:val="432"/>
          <w:marTop w:val="0"/>
          <w:marBottom w:val="0"/>
          <w:divBdr>
            <w:top w:val="none" w:sz="0" w:space="0" w:color="auto"/>
            <w:left w:val="none" w:sz="0" w:space="0" w:color="auto"/>
            <w:bottom w:val="none" w:sz="0" w:space="0" w:color="auto"/>
            <w:right w:val="none" w:sz="0" w:space="0" w:color="auto"/>
          </w:divBdr>
        </w:div>
      </w:divsChild>
    </w:div>
    <w:div w:id="1628125361">
      <w:bodyDiv w:val="1"/>
      <w:marLeft w:val="0"/>
      <w:marRight w:val="0"/>
      <w:marTop w:val="0"/>
      <w:marBottom w:val="0"/>
      <w:divBdr>
        <w:top w:val="none" w:sz="0" w:space="0" w:color="auto"/>
        <w:left w:val="none" w:sz="0" w:space="0" w:color="auto"/>
        <w:bottom w:val="none" w:sz="0" w:space="0" w:color="auto"/>
        <w:right w:val="none" w:sz="0" w:space="0" w:color="auto"/>
      </w:divBdr>
      <w:divsChild>
        <w:div w:id="383724989">
          <w:marLeft w:val="216"/>
          <w:marRight w:val="432"/>
          <w:marTop w:val="0"/>
          <w:marBottom w:val="0"/>
          <w:divBdr>
            <w:top w:val="none" w:sz="0" w:space="0" w:color="auto"/>
            <w:left w:val="none" w:sz="0" w:space="0" w:color="auto"/>
            <w:bottom w:val="none" w:sz="0" w:space="0" w:color="auto"/>
            <w:right w:val="none" w:sz="0" w:space="0" w:color="auto"/>
          </w:divBdr>
        </w:div>
        <w:div w:id="1045133827">
          <w:marLeft w:val="432"/>
          <w:marRight w:val="216"/>
          <w:marTop w:val="0"/>
          <w:marBottom w:val="0"/>
          <w:divBdr>
            <w:top w:val="none" w:sz="0" w:space="0" w:color="auto"/>
            <w:left w:val="none" w:sz="0" w:space="0" w:color="auto"/>
            <w:bottom w:val="none" w:sz="0" w:space="0" w:color="auto"/>
            <w:right w:val="none" w:sz="0" w:space="0" w:color="auto"/>
          </w:divBdr>
        </w:div>
        <w:div w:id="1861235658">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first-home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SELEP">
      <a:dk1>
        <a:srgbClr val="393944"/>
      </a:dk1>
      <a:lt1>
        <a:srgbClr val="F6F6F6"/>
      </a:lt1>
      <a:dk2>
        <a:srgbClr val="3C3C3B"/>
      </a:dk2>
      <a:lt2>
        <a:srgbClr val="FFFFFF"/>
      </a:lt2>
      <a:accent1>
        <a:srgbClr val="D42B3F"/>
      </a:accent1>
      <a:accent2>
        <a:srgbClr val="EA5B0C"/>
      </a:accent2>
      <a:accent3>
        <a:srgbClr val="44BCCD"/>
      </a:accent3>
      <a:accent4>
        <a:srgbClr val="9C9FAE"/>
      </a:accent4>
      <a:accent5>
        <a:srgbClr val="706F6F"/>
      </a:accent5>
      <a:accent6>
        <a:srgbClr val="FFFFFF"/>
      </a:accent6>
      <a:hlink>
        <a:srgbClr val="44BCCD"/>
      </a:hlink>
      <a:folHlink>
        <a:srgbClr val="9C9FAE"/>
      </a:folHlink>
    </a:clrScheme>
    <a:fontScheme name="Font Pairing 1">
      <a:majorFont>
        <a:latin typeface="Museo 300"/>
        <a:ea typeface="ＭＳ Ｐゴシック"/>
        <a:cs typeface=""/>
      </a:majorFont>
      <a:minorFont>
        <a:latin typeface="Open Sans"/>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486E374-F56A-4B21-B383-00F264236086}" vid="{0F3A18F2-FB75-428C-915A-9F1181D751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3" ma:contentTypeDescription="Create a new document." ma:contentTypeScope="" ma:versionID="5af33d1625b1c5d56ee430dd08be06dd">
  <xsd:schema xmlns:xsd="http://www.w3.org/2001/XMLSchema" xmlns:xs="http://www.w3.org/2001/XMLSchema" xmlns:p="http://schemas.microsoft.com/office/2006/metadata/properties" xmlns:ns2="a9f12287-5f74-4593-92c9-e973669b9a71" xmlns:ns3="6140e513-9c0e-4e73-9b29-9e780522eb94" targetNamespace="http://schemas.microsoft.com/office/2006/metadata/properties" ma:root="true" ma:fieldsID="7da424cf552e56abf560e00bc164e3bd" ns2:_="" ns3:_="">
    <xsd:import namespace="a9f12287-5f74-4593-92c9-e973669b9a71"/>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9f12287-5f74-4593-92c9-e973669b9a71" xsi:nil="true"/>
  </documentManagement>
</p:properties>
</file>

<file path=customXml/itemProps1.xml><?xml version="1.0" encoding="utf-8"?>
<ds:datastoreItem xmlns:ds="http://schemas.openxmlformats.org/officeDocument/2006/customXml" ds:itemID="{A93E7001-BDFB-48B7-BB04-4150187DED62}">
  <ds:schemaRefs>
    <ds:schemaRef ds:uri="http://schemas.openxmlformats.org/officeDocument/2006/bibliography"/>
  </ds:schemaRefs>
</ds:datastoreItem>
</file>

<file path=customXml/itemProps2.xml><?xml version="1.0" encoding="utf-8"?>
<ds:datastoreItem xmlns:ds="http://schemas.openxmlformats.org/officeDocument/2006/customXml" ds:itemID="{D1601498-147E-4062-A43A-10F2BF6AD8B6}"/>
</file>

<file path=customXml/itemProps3.xml><?xml version="1.0" encoding="utf-8"?>
<ds:datastoreItem xmlns:ds="http://schemas.openxmlformats.org/officeDocument/2006/customXml" ds:itemID="{3C6556CD-3655-48AC-A29E-06C550C7F3AC}"/>
</file>

<file path=customXml/itemProps4.xml><?xml version="1.0" encoding="utf-8"?>
<ds:datastoreItem xmlns:ds="http://schemas.openxmlformats.org/officeDocument/2006/customXml" ds:itemID="{A8A60608-C951-4833-AD64-E8CF591BDEF0}"/>
</file>

<file path=docProps/app.xml><?xml version="1.0" encoding="utf-8"?>
<Properties xmlns="http://schemas.openxmlformats.org/officeDocument/2006/extended-properties" xmlns:vt="http://schemas.openxmlformats.org/officeDocument/2006/docPropsVTypes">
  <Template>Normal</Template>
  <TotalTime>215</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SELEP Template</vt:lpstr>
    </vt:vector>
  </TitlesOfParts>
  <Company>Essex County Council</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SELEP</dc:subject>
  <dc:creator>Alex Riley</dc:creator>
  <cp:lastModifiedBy>Alexander Riley, Programme Manager - SELEP</cp:lastModifiedBy>
  <cp:revision>6</cp:revision>
  <cp:lastPrinted>2017-04-12T14:40:00Z</cp:lastPrinted>
  <dcterms:created xsi:type="dcterms:W3CDTF">2020-02-26T11:31:00Z</dcterms:created>
  <dcterms:modified xsi:type="dcterms:W3CDTF">2020-02-26T15:49:00Z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y fmtid="{D5CDD505-2E9C-101B-9397-08002B2CF9AE}" pid="3" name="Order">
    <vt:r8>1384600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