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A692C" w14:textId="4116DA0E" w:rsidR="00343A78" w:rsidRDefault="00C51358" w:rsidP="00C51358">
      <w:pPr>
        <w:jc w:val="right"/>
        <w:rPr>
          <w:rFonts w:ascii="Arial" w:eastAsia="Batang" w:hAnsi="Arial" w:cs="Arial"/>
          <w:b/>
        </w:rPr>
      </w:pPr>
      <w:bookmarkStart w:id="0" w:name="_GoBack"/>
      <w:bookmarkEnd w:id="0"/>
      <w:r w:rsidRPr="00C51358">
        <w:rPr>
          <w:rFonts w:ascii="Arial" w:eastAsia="Batang" w:hAnsi="Arial" w:cs="Arial"/>
          <w:b/>
          <w:noProof/>
        </w:rPr>
        <w:drawing>
          <wp:inline distT="0" distB="0" distL="0" distR="0" wp14:anchorId="24B81A96" wp14:editId="0769E984">
            <wp:extent cx="2212679" cy="7239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2761" cy="7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7D3C5" w14:textId="77777777" w:rsidR="00AE077C" w:rsidRDefault="00AE077C" w:rsidP="00C7428E">
      <w:pPr>
        <w:jc w:val="center"/>
        <w:rPr>
          <w:rFonts w:ascii="Arial" w:eastAsia="Batang" w:hAnsi="Arial" w:cs="Arial"/>
          <w:b/>
        </w:rPr>
      </w:pPr>
    </w:p>
    <w:p w14:paraId="55F8DC24" w14:textId="05302F6B" w:rsidR="00B01C09" w:rsidRPr="00643811" w:rsidRDefault="00B01C09" w:rsidP="00C7428E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643811">
        <w:rPr>
          <w:rFonts w:ascii="Arial" w:eastAsia="Batang" w:hAnsi="Arial" w:cs="Arial"/>
          <w:b/>
          <w:sz w:val="28"/>
          <w:szCs w:val="28"/>
        </w:rPr>
        <w:t xml:space="preserve">Housing and </w:t>
      </w:r>
      <w:r w:rsidR="00752260" w:rsidRPr="00643811">
        <w:rPr>
          <w:rFonts w:ascii="Arial" w:eastAsia="Batang" w:hAnsi="Arial" w:cs="Arial"/>
          <w:b/>
          <w:sz w:val="28"/>
          <w:szCs w:val="28"/>
        </w:rPr>
        <w:t xml:space="preserve">Development </w:t>
      </w:r>
      <w:r w:rsidR="00B5298A" w:rsidRPr="00643811">
        <w:rPr>
          <w:rFonts w:ascii="Arial" w:eastAsia="Batang" w:hAnsi="Arial" w:cs="Arial"/>
          <w:b/>
          <w:sz w:val="28"/>
          <w:szCs w:val="28"/>
        </w:rPr>
        <w:t>Group (HDG)</w:t>
      </w:r>
    </w:p>
    <w:p w14:paraId="2ECEB592" w14:textId="21417CA8" w:rsidR="00C7428E" w:rsidRPr="00643811" w:rsidRDefault="00C7428E" w:rsidP="00C7428E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643811">
        <w:rPr>
          <w:rFonts w:ascii="Arial" w:eastAsia="Batang" w:hAnsi="Arial" w:cs="Arial"/>
          <w:b/>
          <w:sz w:val="28"/>
          <w:szCs w:val="28"/>
        </w:rPr>
        <w:t>(</w:t>
      </w:r>
      <w:r w:rsidR="00E72312" w:rsidRPr="00643811">
        <w:rPr>
          <w:rFonts w:ascii="Arial" w:eastAsia="Batang" w:hAnsi="Arial" w:cs="Arial"/>
          <w:b/>
          <w:sz w:val="28"/>
          <w:szCs w:val="28"/>
        </w:rPr>
        <w:t>Working Group</w:t>
      </w:r>
      <w:r w:rsidRPr="00643811">
        <w:rPr>
          <w:rFonts w:ascii="Arial" w:eastAsia="Batang" w:hAnsi="Arial" w:cs="Arial"/>
          <w:b/>
          <w:sz w:val="28"/>
          <w:szCs w:val="28"/>
        </w:rPr>
        <w:t xml:space="preserve"> to </w:t>
      </w:r>
      <w:r w:rsidR="00B01C09" w:rsidRPr="00643811">
        <w:rPr>
          <w:rFonts w:ascii="Arial" w:eastAsia="Batang" w:hAnsi="Arial" w:cs="Arial"/>
          <w:b/>
          <w:sz w:val="28"/>
          <w:szCs w:val="28"/>
        </w:rPr>
        <w:t>SELEP</w:t>
      </w:r>
      <w:r w:rsidRPr="00643811">
        <w:rPr>
          <w:rFonts w:ascii="Arial" w:eastAsia="Batang" w:hAnsi="Arial" w:cs="Arial"/>
          <w:b/>
          <w:sz w:val="28"/>
          <w:szCs w:val="28"/>
        </w:rPr>
        <w:t>)</w:t>
      </w:r>
    </w:p>
    <w:p w14:paraId="4B18609B" w14:textId="77777777" w:rsidR="00C7428E" w:rsidRPr="00643811" w:rsidRDefault="00C7428E" w:rsidP="00C7428E">
      <w:pPr>
        <w:jc w:val="center"/>
        <w:rPr>
          <w:rFonts w:ascii="Arial" w:eastAsia="Batang" w:hAnsi="Arial" w:cs="Arial"/>
          <w:b/>
          <w:sz w:val="28"/>
          <w:szCs w:val="28"/>
        </w:rPr>
      </w:pPr>
    </w:p>
    <w:p w14:paraId="013EE77D" w14:textId="65E176FB" w:rsidR="00C7428E" w:rsidRPr="00643811" w:rsidRDefault="005D364A" w:rsidP="00C7428E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643811">
        <w:rPr>
          <w:rFonts w:ascii="Arial" w:eastAsia="Batang" w:hAnsi="Arial" w:cs="Arial"/>
          <w:b/>
          <w:sz w:val="28"/>
          <w:szCs w:val="28"/>
        </w:rPr>
        <w:t xml:space="preserve">DRAFT </w:t>
      </w:r>
      <w:r w:rsidR="00C7428E" w:rsidRPr="00643811">
        <w:rPr>
          <w:rFonts w:ascii="Arial" w:eastAsia="Batang" w:hAnsi="Arial" w:cs="Arial"/>
          <w:b/>
          <w:sz w:val="28"/>
          <w:szCs w:val="28"/>
        </w:rPr>
        <w:t>Terms of Reference</w:t>
      </w:r>
    </w:p>
    <w:p w14:paraId="65435D55" w14:textId="77777777" w:rsidR="00C7428E" w:rsidRPr="00BA3CFF" w:rsidRDefault="00C7428E" w:rsidP="00C7428E">
      <w:pPr>
        <w:rPr>
          <w:rFonts w:ascii="Arial" w:hAnsi="Arial" w:cs="Arial"/>
          <w:b/>
        </w:rPr>
      </w:pPr>
    </w:p>
    <w:p w14:paraId="6F45EDD1" w14:textId="77777777" w:rsidR="00C51358" w:rsidRDefault="00C51358" w:rsidP="00C7428E">
      <w:pPr>
        <w:rPr>
          <w:rFonts w:ascii="Arial" w:hAnsi="Arial" w:cs="Arial"/>
          <w:b/>
          <w:sz w:val="22"/>
          <w:szCs w:val="22"/>
        </w:rPr>
      </w:pPr>
    </w:p>
    <w:p w14:paraId="64606530" w14:textId="65184618" w:rsidR="00C7428E" w:rsidRPr="00643811" w:rsidRDefault="00C7428E" w:rsidP="00C7428E">
      <w:pPr>
        <w:rPr>
          <w:rFonts w:ascii="Arial" w:hAnsi="Arial" w:cs="Arial"/>
          <w:b/>
        </w:rPr>
      </w:pPr>
      <w:r w:rsidRPr="00643811">
        <w:rPr>
          <w:rFonts w:ascii="Arial" w:hAnsi="Arial" w:cs="Arial"/>
          <w:b/>
        </w:rPr>
        <w:t>Aims and Objectives:</w:t>
      </w:r>
    </w:p>
    <w:p w14:paraId="5832A456" w14:textId="71A1A187" w:rsidR="004D6574" w:rsidRPr="00643811" w:rsidRDefault="004D6574" w:rsidP="004D6574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Arial" w:hAnsi="Arial" w:cs="Arial"/>
          <w:lang w:val="en-US"/>
        </w:rPr>
      </w:pPr>
      <w:r w:rsidRPr="00643811">
        <w:rPr>
          <w:rFonts w:ascii="Arial" w:hAnsi="Arial" w:cs="Arial"/>
          <w:b/>
          <w:lang w:val="en-US"/>
        </w:rPr>
        <w:t>Bring together all parties (including H</w:t>
      </w:r>
      <w:r w:rsidR="00C10EF8" w:rsidRPr="00643811">
        <w:rPr>
          <w:rFonts w:ascii="Arial" w:hAnsi="Arial" w:cs="Arial"/>
          <w:b/>
          <w:lang w:val="en-US"/>
        </w:rPr>
        <w:t>omes England</w:t>
      </w:r>
      <w:r w:rsidRPr="00643811">
        <w:rPr>
          <w:rFonts w:ascii="Arial" w:hAnsi="Arial" w:cs="Arial"/>
          <w:b/>
          <w:lang w:val="en-US"/>
        </w:rPr>
        <w:t>, councils, developers, housing associations) involved to drive development forward</w:t>
      </w:r>
      <w:r w:rsidRPr="00643811">
        <w:rPr>
          <w:rFonts w:ascii="Arial" w:hAnsi="Arial" w:cs="Arial"/>
          <w:lang w:val="en-US"/>
        </w:rPr>
        <w:br/>
      </w:r>
      <w:r w:rsidRPr="00643811">
        <w:rPr>
          <w:rFonts w:ascii="Arial" w:hAnsi="Arial" w:cs="Arial"/>
          <w:iCs/>
          <w:lang w:val="en-US"/>
        </w:rPr>
        <w:t xml:space="preserve">Working collaboratively to promote </w:t>
      </w:r>
      <w:r w:rsidR="00207752">
        <w:rPr>
          <w:rFonts w:ascii="Arial" w:hAnsi="Arial" w:cs="Arial"/>
          <w:iCs/>
          <w:lang w:val="en-US"/>
        </w:rPr>
        <w:t xml:space="preserve">the benefits of </w:t>
      </w:r>
      <w:r w:rsidRPr="00643811">
        <w:rPr>
          <w:rFonts w:ascii="Arial" w:hAnsi="Arial" w:cs="Arial"/>
          <w:iCs/>
          <w:lang w:val="en-US"/>
        </w:rPr>
        <w:t xml:space="preserve">housing </w:t>
      </w:r>
      <w:r w:rsidR="00147871" w:rsidRPr="00643811">
        <w:rPr>
          <w:rFonts w:ascii="Arial" w:hAnsi="Arial" w:cs="Arial"/>
          <w:iCs/>
          <w:lang w:val="en-US"/>
        </w:rPr>
        <w:t>and commercial development</w:t>
      </w:r>
    </w:p>
    <w:p w14:paraId="29D74C70" w14:textId="2AED85D8" w:rsidR="004D6574" w:rsidRPr="00643811" w:rsidRDefault="004D6574" w:rsidP="004D6574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Arial" w:hAnsi="Arial" w:cs="Arial"/>
          <w:lang w:val="en-US"/>
        </w:rPr>
      </w:pPr>
      <w:r w:rsidRPr="00643811">
        <w:rPr>
          <w:rFonts w:ascii="Arial" w:hAnsi="Arial" w:cs="Arial"/>
          <w:b/>
          <w:lang w:val="en-US"/>
        </w:rPr>
        <w:t>Support Growth Ambitions</w:t>
      </w:r>
      <w:r w:rsidRPr="00643811">
        <w:rPr>
          <w:rFonts w:ascii="Arial" w:hAnsi="Arial" w:cs="Arial"/>
          <w:lang w:val="en-US"/>
        </w:rPr>
        <w:br/>
      </w:r>
      <w:r w:rsidRPr="00643811">
        <w:rPr>
          <w:rFonts w:ascii="Arial" w:hAnsi="Arial" w:cs="Arial"/>
          <w:iCs/>
          <w:lang w:val="en-US"/>
        </w:rPr>
        <w:t xml:space="preserve">SELEP provide support and advocacy to areas with ambitious growth plans including </w:t>
      </w:r>
      <w:r w:rsidR="00C10EF8" w:rsidRPr="00643811">
        <w:rPr>
          <w:rFonts w:ascii="Arial" w:hAnsi="Arial" w:cs="Arial"/>
          <w:iCs/>
          <w:lang w:val="en-US"/>
        </w:rPr>
        <w:t>our Garden Communities</w:t>
      </w:r>
    </w:p>
    <w:p w14:paraId="439C2C52" w14:textId="102DF4E6" w:rsidR="004D6574" w:rsidRPr="00643811" w:rsidRDefault="004D6574" w:rsidP="004D6574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Arial" w:hAnsi="Arial" w:cs="Arial"/>
          <w:lang w:val="en-US"/>
        </w:rPr>
      </w:pPr>
      <w:r w:rsidRPr="00643811">
        <w:rPr>
          <w:rFonts w:ascii="Arial" w:hAnsi="Arial" w:cs="Arial"/>
          <w:b/>
          <w:lang w:val="en-US"/>
        </w:rPr>
        <w:t>Encourage and support councils to bring forward their local plans</w:t>
      </w:r>
      <w:r w:rsidRPr="00643811">
        <w:rPr>
          <w:rFonts w:ascii="Arial" w:hAnsi="Arial" w:cs="Arial"/>
          <w:lang w:val="en-US"/>
        </w:rPr>
        <w:br/>
      </w:r>
      <w:r w:rsidR="008D68F3" w:rsidRPr="00643811">
        <w:rPr>
          <w:rFonts w:ascii="Arial" w:hAnsi="Arial" w:cs="Arial"/>
          <w:iCs/>
          <w:lang w:val="en-US"/>
        </w:rPr>
        <w:t>Work collaboratively with our</w:t>
      </w:r>
      <w:r w:rsidRPr="00643811">
        <w:rPr>
          <w:rFonts w:ascii="Arial" w:hAnsi="Arial" w:cs="Arial"/>
          <w:iCs/>
          <w:lang w:val="en-US"/>
        </w:rPr>
        <w:t xml:space="preserve"> housing and planning authorities to highlight the contribution that the local authorities can play in promoting accelerated housing delivery </w:t>
      </w:r>
    </w:p>
    <w:p w14:paraId="595D1224" w14:textId="19BB6A0D" w:rsidR="004D6574" w:rsidRPr="00A66BA2" w:rsidRDefault="00A66BA2" w:rsidP="00A66BA2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Identify and remove blockages to development</w:t>
      </w:r>
      <w:r w:rsidR="004D6574" w:rsidRPr="00643811">
        <w:rPr>
          <w:rFonts w:ascii="Arial" w:hAnsi="Arial" w:cs="Arial"/>
          <w:lang w:val="en-US"/>
        </w:rPr>
        <w:br/>
      </w:r>
      <w:r w:rsidR="004D6574" w:rsidRPr="00643811">
        <w:rPr>
          <w:rFonts w:ascii="Arial" w:hAnsi="Arial" w:cs="Arial"/>
          <w:iCs/>
          <w:lang w:val="en-US"/>
        </w:rPr>
        <w:t>Working collaboratively with Kent Developers Group,</w:t>
      </w:r>
      <w:r>
        <w:rPr>
          <w:rFonts w:ascii="Arial" w:hAnsi="Arial" w:cs="Arial"/>
          <w:iCs/>
          <w:lang w:val="en-US"/>
        </w:rPr>
        <w:t xml:space="preserve"> </w:t>
      </w:r>
      <w:r w:rsidR="004D6574" w:rsidRPr="00A66BA2">
        <w:rPr>
          <w:rFonts w:ascii="Arial" w:hAnsi="Arial" w:cs="Arial"/>
          <w:iCs/>
          <w:lang w:val="en-US"/>
        </w:rPr>
        <w:t>Develop</w:t>
      </w:r>
      <w:r w:rsidRPr="00A66BA2">
        <w:rPr>
          <w:rFonts w:ascii="Arial" w:hAnsi="Arial" w:cs="Arial"/>
          <w:iCs/>
          <w:lang w:val="en-US"/>
        </w:rPr>
        <w:t>ers</w:t>
      </w:r>
      <w:r w:rsidR="004D6574" w:rsidRPr="00A66BA2">
        <w:rPr>
          <w:rFonts w:ascii="Arial" w:hAnsi="Arial" w:cs="Arial"/>
          <w:iCs/>
          <w:lang w:val="en-US"/>
        </w:rPr>
        <w:t xml:space="preserve"> East Sussex, </w:t>
      </w:r>
      <w:r w:rsidR="00FC0C63" w:rsidRPr="00A66BA2">
        <w:rPr>
          <w:rFonts w:ascii="Arial" w:hAnsi="Arial" w:cs="Arial"/>
          <w:iCs/>
          <w:lang w:val="en-US"/>
        </w:rPr>
        <w:t>Essex Developers Group</w:t>
      </w:r>
      <w:r w:rsidR="004D6574" w:rsidRPr="00A66BA2">
        <w:rPr>
          <w:rFonts w:ascii="Arial" w:hAnsi="Arial" w:cs="Arial"/>
          <w:iCs/>
          <w:lang w:val="en-US"/>
        </w:rPr>
        <w:t xml:space="preserve"> and other interested parties to </w:t>
      </w:r>
      <w:r>
        <w:rPr>
          <w:rFonts w:ascii="Arial" w:hAnsi="Arial" w:cs="Arial"/>
          <w:iCs/>
          <w:lang w:val="en-US"/>
        </w:rPr>
        <w:t xml:space="preserve">identify and remove </w:t>
      </w:r>
      <w:r w:rsidR="0097235C">
        <w:rPr>
          <w:rFonts w:ascii="Arial" w:hAnsi="Arial" w:cs="Arial"/>
          <w:iCs/>
          <w:lang w:val="en-US"/>
        </w:rPr>
        <w:t>obstacles</w:t>
      </w:r>
      <w:r>
        <w:rPr>
          <w:rFonts w:ascii="Arial" w:hAnsi="Arial" w:cs="Arial"/>
          <w:iCs/>
          <w:lang w:val="en-US"/>
        </w:rPr>
        <w:t xml:space="preserve"> to housing and commercial development</w:t>
      </w:r>
      <w:r w:rsidR="0097235C">
        <w:rPr>
          <w:rFonts w:ascii="Arial" w:hAnsi="Arial" w:cs="Arial"/>
          <w:iCs/>
          <w:lang w:val="en-US"/>
        </w:rPr>
        <w:t>,</w:t>
      </w:r>
      <w:r w:rsidR="00207752">
        <w:rPr>
          <w:rFonts w:ascii="Arial" w:hAnsi="Arial" w:cs="Arial"/>
          <w:iCs/>
          <w:lang w:val="en-US"/>
        </w:rPr>
        <w:t xml:space="preserve"> </w:t>
      </w:r>
      <w:r w:rsidR="00207752" w:rsidRPr="00643811">
        <w:rPr>
          <w:rFonts w:ascii="Arial" w:hAnsi="Arial" w:cs="Arial"/>
          <w:iCs/>
          <w:lang w:val="en-US"/>
        </w:rPr>
        <w:t>assembling evidence and finding solutions</w:t>
      </w:r>
    </w:p>
    <w:p w14:paraId="628DCC70" w14:textId="7037B120" w:rsidR="004D6574" w:rsidRPr="00643811" w:rsidRDefault="004D6574" w:rsidP="004D6574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Arial" w:hAnsi="Arial" w:cs="Arial"/>
          <w:lang w:val="en-US"/>
        </w:rPr>
      </w:pPr>
      <w:r w:rsidRPr="00643811">
        <w:rPr>
          <w:rFonts w:ascii="Arial" w:hAnsi="Arial" w:cs="Arial"/>
          <w:b/>
          <w:lang w:val="en-US"/>
        </w:rPr>
        <w:t>Promote best practice</w:t>
      </w:r>
      <w:r w:rsidRPr="00643811">
        <w:rPr>
          <w:rFonts w:ascii="Arial" w:hAnsi="Arial" w:cs="Arial"/>
          <w:lang w:val="en-US"/>
        </w:rPr>
        <w:br/>
      </w:r>
      <w:r w:rsidRPr="00643811">
        <w:rPr>
          <w:rFonts w:ascii="Arial" w:hAnsi="Arial" w:cs="Arial"/>
          <w:iCs/>
          <w:lang w:val="en-US"/>
        </w:rPr>
        <w:t>Supporting events and meetings to share best practice and information to support all to the standard of the best, this has helped in widening opportunity for joint wo</w:t>
      </w:r>
      <w:r w:rsidR="00DD135A" w:rsidRPr="00643811">
        <w:rPr>
          <w:rFonts w:ascii="Arial" w:hAnsi="Arial" w:cs="Arial"/>
          <w:iCs/>
          <w:lang w:val="en-US"/>
        </w:rPr>
        <w:t>rking with business through the</w:t>
      </w:r>
      <w:r w:rsidRPr="00643811">
        <w:rPr>
          <w:rFonts w:ascii="Arial" w:hAnsi="Arial" w:cs="Arial"/>
          <w:iCs/>
          <w:lang w:val="en-US"/>
        </w:rPr>
        <w:t xml:space="preserve"> Developer</w:t>
      </w:r>
      <w:r w:rsidR="0054581C">
        <w:rPr>
          <w:rFonts w:ascii="Arial" w:hAnsi="Arial" w:cs="Arial"/>
          <w:iCs/>
          <w:lang w:val="en-US"/>
        </w:rPr>
        <w:t xml:space="preserve"> groups</w:t>
      </w:r>
      <w:r w:rsidRPr="00643811">
        <w:rPr>
          <w:rFonts w:ascii="Arial" w:hAnsi="Arial" w:cs="Arial"/>
          <w:iCs/>
          <w:lang w:val="en-US"/>
        </w:rPr>
        <w:t xml:space="preserve"> </w:t>
      </w:r>
      <w:r w:rsidR="00DD135A" w:rsidRPr="00643811">
        <w:rPr>
          <w:rFonts w:ascii="Arial" w:hAnsi="Arial" w:cs="Arial"/>
          <w:iCs/>
          <w:lang w:val="en-US"/>
        </w:rPr>
        <w:t>across the SELEP area</w:t>
      </w:r>
    </w:p>
    <w:p w14:paraId="74E8CAF6" w14:textId="77777777" w:rsidR="004D6574" w:rsidRPr="00643811" w:rsidRDefault="004D6574" w:rsidP="004D6574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Arial" w:hAnsi="Arial" w:cs="Arial"/>
          <w:lang w:val="en-US"/>
        </w:rPr>
      </w:pPr>
      <w:r w:rsidRPr="00643811">
        <w:rPr>
          <w:rFonts w:ascii="Arial" w:hAnsi="Arial" w:cs="Arial"/>
          <w:b/>
          <w:lang w:val="en-US"/>
        </w:rPr>
        <w:t>Look across LEP boundaries</w:t>
      </w:r>
      <w:r w:rsidRPr="00643811">
        <w:rPr>
          <w:rFonts w:ascii="Arial" w:hAnsi="Arial" w:cs="Arial"/>
          <w:lang w:val="en-US"/>
        </w:rPr>
        <w:br/>
      </w:r>
      <w:r w:rsidRPr="00643811">
        <w:rPr>
          <w:rFonts w:ascii="Arial" w:hAnsi="Arial" w:cs="Arial"/>
          <w:iCs/>
          <w:lang w:val="en-US"/>
        </w:rPr>
        <w:t>Looking at the plans and proposals of neighbouring LEPs and their impact in preparing for accelerated growth</w:t>
      </w:r>
    </w:p>
    <w:p w14:paraId="0638DC11" w14:textId="6EC3D739" w:rsidR="00C7428E" w:rsidRPr="00643811" w:rsidRDefault="004D6574" w:rsidP="00C7428E">
      <w:pPr>
        <w:numPr>
          <w:ilvl w:val="0"/>
          <w:numId w:val="4"/>
        </w:numPr>
        <w:shd w:val="clear" w:color="auto" w:fill="FFFFFF"/>
        <w:spacing w:before="100" w:beforeAutospacing="1" w:after="150" w:line="300" w:lineRule="atLeast"/>
        <w:rPr>
          <w:rFonts w:ascii="Arial" w:hAnsi="Arial" w:cs="Arial"/>
          <w:lang w:val="en-US"/>
        </w:rPr>
      </w:pPr>
      <w:r w:rsidRPr="00643811">
        <w:rPr>
          <w:rFonts w:ascii="Arial" w:hAnsi="Arial" w:cs="Arial"/>
          <w:b/>
          <w:lang w:val="en-US"/>
        </w:rPr>
        <w:t>Promote the accelerated delivery Homes</w:t>
      </w:r>
      <w:r w:rsidRPr="00643811">
        <w:rPr>
          <w:rFonts w:ascii="Arial" w:hAnsi="Arial" w:cs="Arial"/>
          <w:lang w:val="en-US"/>
        </w:rPr>
        <w:br/>
      </w:r>
      <w:r w:rsidRPr="00643811">
        <w:rPr>
          <w:rFonts w:ascii="Arial" w:hAnsi="Arial" w:cs="Arial"/>
          <w:iCs/>
          <w:lang w:val="en-US"/>
        </w:rPr>
        <w:t xml:space="preserve">SE LEP is working in partnership with the </w:t>
      </w:r>
      <w:r w:rsidR="00FC0C63" w:rsidRPr="00643811">
        <w:rPr>
          <w:rFonts w:ascii="Arial" w:hAnsi="Arial" w:cs="Arial"/>
          <w:iCs/>
          <w:lang w:val="en-US"/>
        </w:rPr>
        <w:t>Homes England</w:t>
      </w:r>
      <w:r w:rsidRPr="00643811">
        <w:rPr>
          <w:rFonts w:ascii="Arial" w:hAnsi="Arial" w:cs="Arial"/>
          <w:iCs/>
          <w:lang w:val="en-US"/>
        </w:rPr>
        <w:t xml:space="preserve"> and other partners to raise awareness of the opportunities to accelerate housing delivery.   </w:t>
      </w:r>
    </w:p>
    <w:p w14:paraId="5EDBA6DF" w14:textId="77777777" w:rsidR="00C51358" w:rsidRDefault="00C51358" w:rsidP="00C7428E">
      <w:pPr>
        <w:rPr>
          <w:rFonts w:ascii="Arial" w:hAnsi="Arial" w:cs="Arial"/>
          <w:b/>
          <w:sz w:val="22"/>
          <w:szCs w:val="22"/>
        </w:rPr>
      </w:pPr>
    </w:p>
    <w:p w14:paraId="5A957EA5" w14:textId="77777777" w:rsidR="00C51358" w:rsidRDefault="00C51358" w:rsidP="00C7428E">
      <w:pPr>
        <w:rPr>
          <w:rFonts w:ascii="Arial" w:hAnsi="Arial" w:cs="Arial"/>
          <w:b/>
          <w:sz w:val="22"/>
          <w:szCs w:val="22"/>
        </w:rPr>
      </w:pPr>
    </w:p>
    <w:p w14:paraId="64A0FAE4" w14:textId="66B56746" w:rsidR="00556C8B" w:rsidRPr="00643811" w:rsidRDefault="00C7428E" w:rsidP="00C7428E">
      <w:pPr>
        <w:rPr>
          <w:rFonts w:ascii="Arial" w:hAnsi="Arial" w:cs="Arial"/>
          <w:b/>
        </w:rPr>
      </w:pPr>
      <w:r w:rsidRPr="00643811">
        <w:rPr>
          <w:rFonts w:ascii="Arial" w:hAnsi="Arial" w:cs="Arial"/>
          <w:b/>
        </w:rPr>
        <w:lastRenderedPageBreak/>
        <w:t>Operation:</w:t>
      </w:r>
    </w:p>
    <w:p w14:paraId="6BE54BDC" w14:textId="46FE73B9" w:rsidR="008318A3" w:rsidRPr="00643811" w:rsidRDefault="00C7428E" w:rsidP="00C7428E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Members of the group will:</w:t>
      </w:r>
    </w:p>
    <w:p w14:paraId="1A31A189" w14:textId="77777777" w:rsidR="00C7428E" w:rsidRPr="00643811" w:rsidRDefault="00C7428E" w:rsidP="00C7428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Attend each meeting, or if unable to attend, endeavour to send a representative</w:t>
      </w:r>
    </w:p>
    <w:p w14:paraId="7D0ED5EA" w14:textId="5A0FC752" w:rsidR="00C7428E" w:rsidRPr="00643811" w:rsidRDefault="00C7428E" w:rsidP="00C7428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 xml:space="preserve">Inform the organisation they represent of </w:t>
      </w:r>
      <w:r w:rsidR="00756F0E" w:rsidRPr="00643811">
        <w:rPr>
          <w:rFonts w:ascii="Arial" w:hAnsi="Arial" w:cs="Arial"/>
        </w:rPr>
        <w:t>progress</w:t>
      </w:r>
      <w:r w:rsidRPr="00643811">
        <w:rPr>
          <w:rFonts w:ascii="Arial" w:hAnsi="Arial" w:cs="Arial"/>
        </w:rPr>
        <w:t xml:space="preserve"> made by the </w:t>
      </w:r>
      <w:r w:rsidR="00B22426" w:rsidRPr="00643811">
        <w:rPr>
          <w:rFonts w:ascii="Arial" w:hAnsi="Arial" w:cs="Arial"/>
        </w:rPr>
        <w:t xml:space="preserve">Working </w:t>
      </w:r>
      <w:r w:rsidRPr="00643811">
        <w:rPr>
          <w:rFonts w:ascii="Arial" w:hAnsi="Arial" w:cs="Arial"/>
        </w:rPr>
        <w:t>Group and consult them on key issues and recommendations</w:t>
      </w:r>
    </w:p>
    <w:p w14:paraId="2B568631" w14:textId="6F633D26" w:rsidR="00C7428E" w:rsidRPr="00643811" w:rsidRDefault="00C7428E" w:rsidP="00C7428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Treat any information received and discussed with sensitivity and</w:t>
      </w:r>
      <w:r w:rsidR="00231B03" w:rsidRPr="00643811">
        <w:rPr>
          <w:rFonts w:ascii="Arial" w:hAnsi="Arial" w:cs="Arial"/>
        </w:rPr>
        <w:t xml:space="preserve"> where appropriate</w:t>
      </w:r>
      <w:r w:rsidRPr="00643811">
        <w:rPr>
          <w:rFonts w:ascii="Arial" w:hAnsi="Arial" w:cs="Arial"/>
        </w:rPr>
        <w:t xml:space="preserve"> in confidence</w:t>
      </w:r>
    </w:p>
    <w:p w14:paraId="3166DCDE" w14:textId="0D0E34EF" w:rsidR="00C7428E" w:rsidRPr="00643811" w:rsidRDefault="00C7428E" w:rsidP="00C7428E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The group will meet quarterly (subject to change</w:t>
      </w:r>
      <w:r w:rsidR="00AE6E46" w:rsidRPr="00643811">
        <w:rPr>
          <w:rFonts w:ascii="Arial" w:hAnsi="Arial" w:cs="Arial"/>
        </w:rPr>
        <w:t xml:space="preserve"> as deemed necessary or review)</w:t>
      </w:r>
      <w:r w:rsidRPr="00643811">
        <w:rPr>
          <w:rFonts w:ascii="Arial" w:hAnsi="Arial" w:cs="Arial"/>
        </w:rPr>
        <w:t xml:space="preserve">. Meetings will be held in a central location. </w:t>
      </w:r>
    </w:p>
    <w:p w14:paraId="3661EA7E" w14:textId="77777777" w:rsidR="00033B75" w:rsidRPr="00643811" w:rsidRDefault="00033B75" w:rsidP="00C7428E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Tasks</w:t>
      </w:r>
      <w:r w:rsidR="00C7428E" w:rsidRPr="00643811">
        <w:rPr>
          <w:rFonts w:ascii="Arial" w:hAnsi="Arial" w:cs="Arial"/>
        </w:rPr>
        <w:t xml:space="preserve"> from each meeting will be agreed by the </w:t>
      </w:r>
      <w:r w:rsidR="00B22426" w:rsidRPr="00643811">
        <w:rPr>
          <w:rFonts w:ascii="Arial" w:hAnsi="Arial" w:cs="Arial"/>
        </w:rPr>
        <w:t xml:space="preserve">HDG </w:t>
      </w:r>
      <w:r w:rsidR="00C7428E" w:rsidRPr="00643811">
        <w:rPr>
          <w:rFonts w:ascii="Arial" w:hAnsi="Arial" w:cs="Arial"/>
        </w:rPr>
        <w:t xml:space="preserve">and will be reviewed at each meeting with the </w:t>
      </w:r>
      <w:r w:rsidR="002C3944" w:rsidRPr="00643811">
        <w:rPr>
          <w:rFonts w:ascii="Arial" w:hAnsi="Arial" w:cs="Arial"/>
        </w:rPr>
        <w:t>task list</w:t>
      </w:r>
      <w:r w:rsidR="00C7428E" w:rsidRPr="00643811">
        <w:rPr>
          <w:rFonts w:ascii="Arial" w:hAnsi="Arial" w:cs="Arial"/>
        </w:rPr>
        <w:t xml:space="preserve">. </w:t>
      </w:r>
    </w:p>
    <w:p w14:paraId="31E4EAB0" w14:textId="656DB8AA" w:rsidR="00C7428E" w:rsidRPr="00643811" w:rsidRDefault="00C7428E" w:rsidP="00C7428E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Members agreeing to undertake tasks will liaise with the group where necessary and feedback progress.</w:t>
      </w:r>
    </w:p>
    <w:p w14:paraId="360C224D" w14:textId="77777777" w:rsidR="00C7428E" w:rsidRPr="00643811" w:rsidRDefault="00C7428E" w:rsidP="00C7428E">
      <w:pPr>
        <w:rPr>
          <w:rFonts w:ascii="Arial" w:hAnsi="Arial" w:cs="Arial"/>
          <w:b/>
        </w:rPr>
      </w:pPr>
    </w:p>
    <w:p w14:paraId="0A8CBEF0" w14:textId="77777777" w:rsidR="00C7428E" w:rsidRPr="00643811" w:rsidRDefault="00C7428E" w:rsidP="00C7428E">
      <w:pPr>
        <w:rPr>
          <w:rFonts w:ascii="Arial" w:hAnsi="Arial" w:cs="Arial"/>
          <w:b/>
        </w:rPr>
      </w:pPr>
      <w:r w:rsidRPr="00643811">
        <w:rPr>
          <w:rFonts w:ascii="Arial" w:hAnsi="Arial" w:cs="Arial"/>
          <w:b/>
        </w:rPr>
        <w:t>Membership:</w:t>
      </w:r>
    </w:p>
    <w:p w14:paraId="5485C44B" w14:textId="39DE35DF" w:rsidR="00C7428E" w:rsidRPr="00643811" w:rsidRDefault="00573DE8" w:rsidP="00C7428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H</w:t>
      </w:r>
      <w:r w:rsidR="00B22426" w:rsidRPr="00643811">
        <w:rPr>
          <w:rFonts w:ascii="Arial" w:hAnsi="Arial" w:cs="Arial"/>
        </w:rPr>
        <w:t>D</w:t>
      </w:r>
      <w:r w:rsidRPr="00643811">
        <w:rPr>
          <w:rFonts w:ascii="Arial" w:hAnsi="Arial" w:cs="Arial"/>
        </w:rPr>
        <w:t xml:space="preserve">G to be Business led with </w:t>
      </w:r>
      <w:r w:rsidR="001C4D84" w:rsidRPr="00643811">
        <w:rPr>
          <w:rFonts w:ascii="Arial" w:hAnsi="Arial" w:cs="Arial"/>
        </w:rPr>
        <w:t xml:space="preserve">membership drawn from representative </w:t>
      </w:r>
      <w:r w:rsidR="009A3248" w:rsidRPr="00643811">
        <w:rPr>
          <w:rFonts w:ascii="Arial" w:hAnsi="Arial" w:cs="Arial"/>
        </w:rPr>
        <w:t>organisations</w:t>
      </w:r>
      <w:r w:rsidR="00C7428E" w:rsidRPr="00643811">
        <w:rPr>
          <w:rFonts w:ascii="Arial" w:hAnsi="Arial" w:cs="Arial"/>
        </w:rPr>
        <w:t xml:space="preserve"> in the </w:t>
      </w:r>
      <w:r w:rsidR="00924BE0" w:rsidRPr="00643811">
        <w:rPr>
          <w:rFonts w:ascii="Arial" w:hAnsi="Arial" w:cs="Arial"/>
        </w:rPr>
        <w:t>SELEP</w:t>
      </w:r>
      <w:r w:rsidR="00C7428E" w:rsidRPr="00643811">
        <w:rPr>
          <w:rFonts w:ascii="Arial" w:hAnsi="Arial" w:cs="Arial"/>
        </w:rPr>
        <w:t xml:space="preserve"> area</w:t>
      </w:r>
    </w:p>
    <w:p w14:paraId="632023B4" w14:textId="1E9CA531" w:rsidR="00C7428E" w:rsidRPr="00643811" w:rsidRDefault="00C7428E" w:rsidP="00573D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 xml:space="preserve">The Chair and Vice Chair will be </w:t>
      </w:r>
      <w:r w:rsidR="00573DE8" w:rsidRPr="00643811">
        <w:rPr>
          <w:rFonts w:ascii="Arial" w:hAnsi="Arial" w:cs="Arial"/>
        </w:rPr>
        <w:t>drawn from Essex Developers Group (EDG)</w:t>
      </w:r>
      <w:r w:rsidR="004B67D4" w:rsidRPr="00643811">
        <w:rPr>
          <w:rFonts w:ascii="Arial" w:hAnsi="Arial" w:cs="Arial"/>
        </w:rPr>
        <w:t>, Developers East Sus</w:t>
      </w:r>
      <w:r w:rsidR="00573DE8" w:rsidRPr="00643811">
        <w:rPr>
          <w:rFonts w:ascii="Arial" w:hAnsi="Arial" w:cs="Arial"/>
        </w:rPr>
        <w:t>sex (DES) and Kent Developers Group (KDG)</w:t>
      </w:r>
    </w:p>
    <w:p w14:paraId="6306940B" w14:textId="4DD10AF1" w:rsidR="00C7428E" w:rsidRPr="00643811" w:rsidRDefault="00C7428E" w:rsidP="00C7428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 xml:space="preserve">The Agenda will be circulated in advance of </w:t>
      </w:r>
      <w:r w:rsidR="006A7AC2">
        <w:rPr>
          <w:rFonts w:ascii="Arial" w:hAnsi="Arial" w:cs="Arial"/>
        </w:rPr>
        <w:t xml:space="preserve">the </w:t>
      </w:r>
      <w:r w:rsidRPr="00643811">
        <w:rPr>
          <w:rFonts w:ascii="Arial" w:hAnsi="Arial" w:cs="Arial"/>
        </w:rPr>
        <w:t>meeting to ensure appropriate representation</w:t>
      </w:r>
    </w:p>
    <w:p w14:paraId="0E6A5A2B" w14:textId="77777777" w:rsidR="00C7428E" w:rsidRPr="00643811" w:rsidRDefault="00C7428E" w:rsidP="00C7428E">
      <w:pPr>
        <w:rPr>
          <w:rFonts w:ascii="Arial" w:hAnsi="Arial" w:cs="Arial"/>
          <w:b/>
        </w:rPr>
      </w:pPr>
    </w:p>
    <w:p w14:paraId="25C62FC0" w14:textId="77777777" w:rsidR="00543067" w:rsidRPr="00643811" w:rsidRDefault="00C7428E" w:rsidP="00B4307A">
      <w:pPr>
        <w:rPr>
          <w:rFonts w:ascii="Arial" w:hAnsi="Arial" w:cs="Arial"/>
          <w:b/>
        </w:rPr>
      </w:pPr>
      <w:r w:rsidRPr="00643811">
        <w:rPr>
          <w:rFonts w:ascii="Arial" w:hAnsi="Arial" w:cs="Arial"/>
          <w:b/>
        </w:rPr>
        <w:t xml:space="preserve">Support: </w:t>
      </w:r>
    </w:p>
    <w:p w14:paraId="6B771B34" w14:textId="3F22A82D" w:rsidR="00C7428E" w:rsidRPr="00643811" w:rsidRDefault="002C3944" w:rsidP="00B4307A">
      <w:pPr>
        <w:rPr>
          <w:rFonts w:ascii="Arial" w:hAnsi="Arial" w:cs="Arial"/>
        </w:rPr>
      </w:pPr>
      <w:r w:rsidRPr="00643811">
        <w:rPr>
          <w:rFonts w:ascii="Arial" w:hAnsi="Arial" w:cs="Arial"/>
        </w:rPr>
        <w:t>SELEP</w:t>
      </w:r>
      <w:r w:rsidR="00C7428E" w:rsidRPr="00643811">
        <w:rPr>
          <w:rFonts w:ascii="Arial" w:hAnsi="Arial" w:cs="Arial"/>
        </w:rPr>
        <w:t xml:space="preserve"> will offer support in terms of administrative duties, advice or endorsement of projects undertaken by the </w:t>
      </w:r>
      <w:r w:rsidR="00B5298A" w:rsidRPr="00643811">
        <w:rPr>
          <w:rFonts w:ascii="Arial" w:hAnsi="Arial" w:cs="Arial"/>
        </w:rPr>
        <w:t>HD</w:t>
      </w:r>
      <w:r w:rsidRPr="00643811">
        <w:rPr>
          <w:rFonts w:ascii="Arial" w:hAnsi="Arial" w:cs="Arial"/>
        </w:rPr>
        <w:t>G</w:t>
      </w:r>
      <w:r w:rsidR="00C7428E" w:rsidRPr="00643811">
        <w:rPr>
          <w:rFonts w:ascii="Arial" w:hAnsi="Arial" w:cs="Arial"/>
        </w:rPr>
        <w:t>.</w:t>
      </w:r>
    </w:p>
    <w:p w14:paraId="149A53F9" w14:textId="7F943E30" w:rsidR="008146CB" w:rsidRPr="00643811" w:rsidRDefault="008146CB" w:rsidP="00B4307A">
      <w:pPr>
        <w:rPr>
          <w:rFonts w:ascii="Arial" w:hAnsi="Arial" w:cs="Arial"/>
        </w:rPr>
      </w:pPr>
      <w:r w:rsidRPr="00643811">
        <w:rPr>
          <w:rFonts w:ascii="Arial" w:hAnsi="Arial" w:cs="Arial"/>
        </w:rPr>
        <w:t>SELEP will provide a Board Champion for the HDG.</w:t>
      </w:r>
    </w:p>
    <w:p w14:paraId="6239F3C5" w14:textId="77777777" w:rsidR="00786697" w:rsidRPr="00643811" w:rsidRDefault="00786697" w:rsidP="00C7428E">
      <w:pPr>
        <w:autoSpaceDE w:val="0"/>
        <w:autoSpaceDN w:val="0"/>
        <w:adjustRightInd w:val="0"/>
        <w:rPr>
          <w:rFonts w:ascii="Arial" w:hAnsi="Arial" w:cs="Arial"/>
        </w:rPr>
      </w:pPr>
    </w:p>
    <w:p w14:paraId="786D965B" w14:textId="3E64DE5B" w:rsidR="00786697" w:rsidRPr="00643811" w:rsidRDefault="00786697" w:rsidP="00C7428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43811">
        <w:rPr>
          <w:rFonts w:ascii="Arial" w:hAnsi="Arial" w:cs="Arial"/>
          <w:b/>
        </w:rPr>
        <w:t>Membership:</w:t>
      </w:r>
    </w:p>
    <w:p w14:paraId="46408A5D" w14:textId="2A28E037" w:rsidR="00786697" w:rsidRPr="00643811" w:rsidRDefault="00786697" w:rsidP="00C7428E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Chair: Nick Fenton – KDG</w:t>
      </w:r>
    </w:p>
    <w:p w14:paraId="1120DDDE" w14:textId="77777777" w:rsidR="0042277F" w:rsidRPr="00643811" w:rsidRDefault="00786697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Vice Chair: Mark Curle – EDG</w:t>
      </w:r>
    </w:p>
    <w:p w14:paraId="684B94C1" w14:textId="77777777" w:rsidR="0042277F" w:rsidRPr="00643811" w:rsidRDefault="0042277F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KDG – Kent Developers Group</w:t>
      </w:r>
      <w:r w:rsidRPr="00643811">
        <w:rPr>
          <w:rFonts w:ascii="Arial" w:hAnsi="Arial" w:cs="Arial"/>
        </w:rPr>
        <w:br/>
        <w:t>EDG – Essex Developers’ Group</w:t>
      </w:r>
      <w:r w:rsidRPr="00643811">
        <w:rPr>
          <w:rFonts w:ascii="Arial" w:hAnsi="Arial" w:cs="Arial"/>
        </w:rPr>
        <w:br/>
        <w:t>DES – Developers East Sussex</w:t>
      </w:r>
      <w:r w:rsidRPr="00643811">
        <w:rPr>
          <w:rFonts w:ascii="Arial" w:hAnsi="Arial" w:cs="Arial"/>
        </w:rPr>
        <w:br/>
        <w:t>KHG – Kent Housing Group</w:t>
      </w:r>
    </w:p>
    <w:p w14:paraId="2A8DA0BC" w14:textId="77777777" w:rsidR="00D957F5" w:rsidRDefault="0042277F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EHOG – Essex Housing Officers Group</w:t>
      </w:r>
      <w:r w:rsidRPr="00643811">
        <w:rPr>
          <w:rFonts w:ascii="Arial" w:hAnsi="Arial" w:cs="Arial"/>
        </w:rPr>
        <w:br/>
        <w:t xml:space="preserve">ESHOG – East Sussex Housing Officers Group </w:t>
      </w:r>
    </w:p>
    <w:p w14:paraId="1F86792D" w14:textId="15BA63A6" w:rsidR="0042277F" w:rsidRPr="00643811" w:rsidRDefault="0042277F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 xml:space="preserve">EHOG – Essex Housing Officers Group </w:t>
      </w:r>
    </w:p>
    <w:p w14:paraId="68CA2907" w14:textId="569F8A5C" w:rsidR="0042277F" w:rsidRPr="00643811" w:rsidRDefault="0042277F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SE Housing Group –</w:t>
      </w:r>
      <w:r w:rsidR="00FF5927">
        <w:rPr>
          <w:rFonts w:ascii="Arial" w:hAnsi="Arial" w:cs="Arial"/>
        </w:rPr>
        <w:t xml:space="preserve"> </w:t>
      </w:r>
      <w:r w:rsidRPr="00643811">
        <w:rPr>
          <w:rFonts w:ascii="Arial" w:hAnsi="Arial" w:cs="Arial"/>
        </w:rPr>
        <w:t xml:space="preserve">South Essex Housing Group </w:t>
      </w:r>
    </w:p>
    <w:p w14:paraId="025BD920" w14:textId="77777777" w:rsidR="0042277F" w:rsidRPr="00643811" w:rsidRDefault="0042277F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EPOA – Essex Planning Officers Association</w:t>
      </w:r>
    </w:p>
    <w:p w14:paraId="23D244BA" w14:textId="77777777" w:rsidR="0042277F" w:rsidRPr="00643811" w:rsidRDefault="0042277F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KPOG – Kent Planning Officers Group</w:t>
      </w:r>
    </w:p>
    <w:p w14:paraId="7BA397AC" w14:textId="77777777" w:rsidR="0042277F" w:rsidRPr="00643811" w:rsidRDefault="0042277F" w:rsidP="0042277F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 xml:space="preserve">ESPOG – East Sussex Planning Officers’ Group </w:t>
      </w:r>
    </w:p>
    <w:p w14:paraId="42FB8A89" w14:textId="0E5DE094" w:rsidR="00643811" w:rsidRPr="002108D5" w:rsidRDefault="0042277F" w:rsidP="006E7D3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43811">
        <w:rPr>
          <w:rFonts w:ascii="Arial" w:hAnsi="Arial" w:cs="Arial"/>
        </w:rPr>
        <w:t>NHF – National Housing Federation</w:t>
      </w:r>
      <w:r w:rsidRPr="00643811">
        <w:rPr>
          <w:rFonts w:ascii="Arial" w:hAnsi="Arial" w:cs="Arial"/>
        </w:rPr>
        <w:br/>
        <w:t xml:space="preserve">Homes England </w:t>
      </w:r>
      <w:r w:rsidRPr="00643811">
        <w:rPr>
          <w:rFonts w:ascii="Arial" w:hAnsi="Arial" w:cs="Arial"/>
        </w:rPr>
        <w:br/>
        <w:t xml:space="preserve">SELEP Board Champion – Paul Thomas </w:t>
      </w:r>
      <w:r w:rsidRPr="003038D0">
        <w:rPr>
          <w:rFonts w:ascii="Arial" w:hAnsi="Arial" w:cs="Arial"/>
          <w:i/>
          <w:iCs/>
          <w:sz w:val="16"/>
          <w:szCs w:val="16"/>
        </w:rPr>
        <w:t>(Open Invite to SELE</w:t>
      </w:r>
      <w:r w:rsidR="003038D0">
        <w:rPr>
          <w:rFonts w:ascii="Arial" w:hAnsi="Arial" w:cs="Arial"/>
          <w:i/>
          <w:iCs/>
          <w:sz w:val="16"/>
          <w:szCs w:val="16"/>
        </w:rPr>
        <w:t xml:space="preserve">P </w:t>
      </w:r>
      <w:r w:rsidRPr="003038D0">
        <w:rPr>
          <w:rFonts w:ascii="Arial" w:hAnsi="Arial" w:cs="Arial"/>
          <w:i/>
          <w:iCs/>
          <w:sz w:val="16"/>
          <w:szCs w:val="16"/>
        </w:rPr>
        <w:t>Chair</w:t>
      </w:r>
      <w:r w:rsidR="003038D0">
        <w:rPr>
          <w:rFonts w:ascii="Arial" w:hAnsi="Arial" w:cs="Arial"/>
          <w:i/>
          <w:iCs/>
          <w:sz w:val="16"/>
          <w:szCs w:val="16"/>
        </w:rPr>
        <w:t>,</w:t>
      </w:r>
      <w:r w:rsidRPr="003038D0">
        <w:rPr>
          <w:rFonts w:ascii="Arial" w:hAnsi="Arial" w:cs="Arial"/>
          <w:i/>
          <w:iCs/>
          <w:sz w:val="16"/>
          <w:szCs w:val="16"/>
        </w:rPr>
        <w:t xml:space="preserve"> Vice Chairs</w:t>
      </w:r>
      <w:r w:rsidR="003038D0">
        <w:rPr>
          <w:rFonts w:ascii="Arial" w:hAnsi="Arial" w:cs="Arial"/>
          <w:i/>
          <w:iCs/>
          <w:sz w:val="16"/>
          <w:szCs w:val="16"/>
        </w:rPr>
        <w:t xml:space="preserve"> and Chief Executive</w:t>
      </w:r>
      <w:r w:rsidRPr="003038D0">
        <w:rPr>
          <w:rFonts w:ascii="Arial" w:hAnsi="Arial" w:cs="Arial"/>
          <w:i/>
          <w:iCs/>
          <w:sz w:val="16"/>
          <w:szCs w:val="16"/>
        </w:rPr>
        <w:t xml:space="preserve">) </w:t>
      </w:r>
    </w:p>
    <w:p w14:paraId="1E5942AA" w14:textId="77777777" w:rsidR="00643811" w:rsidRDefault="00643811" w:rsidP="006E7D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E5864F4" w14:textId="65E85D89" w:rsidR="006E7D3B" w:rsidRPr="00643811" w:rsidRDefault="006E7D3B" w:rsidP="006E7D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43811">
        <w:rPr>
          <w:rFonts w:ascii="Arial" w:hAnsi="Arial" w:cs="Arial"/>
          <w:b/>
        </w:rPr>
        <w:t>Secretariat:</w:t>
      </w:r>
    </w:p>
    <w:p w14:paraId="584BDCD5" w14:textId="05BA6A41" w:rsidR="006E7D3B" w:rsidRPr="00643811" w:rsidRDefault="006E7D3B" w:rsidP="006E7D3B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>SELEP – Brian Horton</w:t>
      </w:r>
    </w:p>
    <w:p w14:paraId="780BCC50" w14:textId="2572E734" w:rsidR="006A7B1D" w:rsidRPr="00643811" w:rsidRDefault="006E7D3B" w:rsidP="006E7D3B">
      <w:pPr>
        <w:autoSpaceDE w:val="0"/>
        <w:autoSpaceDN w:val="0"/>
        <w:adjustRightInd w:val="0"/>
        <w:rPr>
          <w:rFonts w:ascii="Arial" w:hAnsi="Arial" w:cs="Arial"/>
        </w:rPr>
      </w:pPr>
      <w:r w:rsidRPr="00643811">
        <w:rPr>
          <w:rFonts w:ascii="Arial" w:hAnsi="Arial" w:cs="Arial"/>
        </w:rPr>
        <w:t xml:space="preserve">SELEP – </w:t>
      </w:r>
      <w:r w:rsidR="0042277F" w:rsidRPr="00643811">
        <w:rPr>
          <w:rFonts w:ascii="Arial" w:hAnsi="Arial" w:cs="Arial"/>
        </w:rPr>
        <w:t>Alex Riley</w:t>
      </w:r>
    </w:p>
    <w:sectPr w:rsidR="006A7B1D" w:rsidRPr="00643811" w:rsidSect="00F13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AE28" w14:textId="77777777" w:rsidR="000C4EA7" w:rsidRDefault="000C4EA7" w:rsidP="005D364A">
      <w:r>
        <w:separator/>
      </w:r>
    </w:p>
  </w:endnote>
  <w:endnote w:type="continuationSeparator" w:id="0">
    <w:p w14:paraId="73CB1CF0" w14:textId="77777777" w:rsidR="000C4EA7" w:rsidRDefault="000C4EA7" w:rsidP="005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8EBC" w14:textId="77777777" w:rsidR="005D364A" w:rsidRDefault="005D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55AE" w14:textId="77777777" w:rsidR="005D364A" w:rsidRDefault="005D3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676" w14:textId="77777777" w:rsidR="005D364A" w:rsidRDefault="005D3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FAE2" w14:textId="77777777" w:rsidR="000C4EA7" w:rsidRDefault="000C4EA7" w:rsidP="005D364A">
      <w:r>
        <w:separator/>
      </w:r>
    </w:p>
  </w:footnote>
  <w:footnote w:type="continuationSeparator" w:id="0">
    <w:p w14:paraId="338FB37C" w14:textId="77777777" w:rsidR="000C4EA7" w:rsidRDefault="000C4EA7" w:rsidP="005D3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39B6" w14:textId="689324FA" w:rsidR="005D364A" w:rsidRDefault="000C4EA7">
    <w:pPr>
      <w:pStyle w:val="Header"/>
    </w:pPr>
    <w:r>
      <w:rPr>
        <w:noProof/>
      </w:rPr>
      <w:pict w14:anchorId="0012B4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476.9pt;height:158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CCD2" w14:textId="28197051" w:rsidR="005D364A" w:rsidRDefault="000C4EA7">
    <w:pPr>
      <w:pStyle w:val="Header"/>
    </w:pPr>
    <w:r>
      <w:rPr>
        <w:noProof/>
      </w:rPr>
      <w:pict w14:anchorId="2052EB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alt="" style="position:absolute;margin-left:0;margin-top:0;width:476.9pt;height:158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36A5" w14:textId="15E3CE86" w:rsidR="005D364A" w:rsidRDefault="000C4EA7">
    <w:pPr>
      <w:pStyle w:val="Header"/>
    </w:pPr>
    <w:r>
      <w:rPr>
        <w:noProof/>
      </w:rPr>
      <w:pict w14:anchorId="53FC6C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476.9pt;height:158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20A6"/>
    <w:multiLevelType w:val="multilevel"/>
    <w:tmpl w:val="57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78DC"/>
    <w:multiLevelType w:val="hybridMultilevel"/>
    <w:tmpl w:val="B240D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31A1"/>
    <w:multiLevelType w:val="hybridMultilevel"/>
    <w:tmpl w:val="C7D85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D3E74"/>
    <w:multiLevelType w:val="hybridMultilevel"/>
    <w:tmpl w:val="462A1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8E"/>
    <w:rsid w:val="000213F5"/>
    <w:rsid w:val="00033B75"/>
    <w:rsid w:val="000C4EA7"/>
    <w:rsid w:val="000C4EC5"/>
    <w:rsid w:val="00110DFC"/>
    <w:rsid w:val="00147871"/>
    <w:rsid w:val="00161216"/>
    <w:rsid w:val="0017317B"/>
    <w:rsid w:val="001C4D84"/>
    <w:rsid w:val="001C708E"/>
    <w:rsid w:val="00207752"/>
    <w:rsid w:val="002108D5"/>
    <w:rsid w:val="00231B03"/>
    <w:rsid w:val="002407A5"/>
    <w:rsid w:val="002C3944"/>
    <w:rsid w:val="002F44C8"/>
    <w:rsid w:val="003038D0"/>
    <w:rsid w:val="00307F63"/>
    <w:rsid w:val="00343A78"/>
    <w:rsid w:val="0037772D"/>
    <w:rsid w:val="003F638D"/>
    <w:rsid w:val="00405DC4"/>
    <w:rsid w:val="0042277F"/>
    <w:rsid w:val="004B67D4"/>
    <w:rsid w:val="004D6574"/>
    <w:rsid w:val="00543067"/>
    <w:rsid w:val="0054581C"/>
    <w:rsid w:val="00556C8B"/>
    <w:rsid w:val="00573DE8"/>
    <w:rsid w:val="005806B8"/>
    <w:rsid w:val="005D364A"/>
    <w:rsid w:val="005E368E"/>
    <w:rsid w:val="00643811"/>
    <w:rsid w:val="00677BC1"/>
    <w:rsid w:val="006A7AC2"/>
    <w:rsid w:val="006D2245"/>
    <w:rsid w:val="006E7D3B"/>
    <w:rsid w:val="00752260"/>
    <w:rsid w:val="00756F0E"/>
    <w:rsid w:val="00786697"/>
    <w:rsid w:val="008146CB"/>
    <w:rsid w:val="008318A3"/>
    <w:rsid w:val="00837A48"/>
    <w:rsid w:val="008819CC"/>
    <w:rsid w:val="008D036A"/>
    <w:rsid w:val="008D68F3"/>
    <w:rsid w:val="00924BE0"/>
    <w:rsid w:val="009326B6"/>
    <w:rsid w:val="0097235C"/>
    <w:rsid w:val="009A3248"/>
    <w:rsid w:val="009D0785"/>
    <w:rsid w:val="009F04FF"/>
    <w:rsid w:val="009F182E"/>
    <w:rsid w:val="00A23D41"/>
    <w:rsid w:val="00A25E43"/>
    <w:rsid w:val="00A33BE5"/>
    <w:rsid w:val="00A66BA2"/>
    <w:rsid w:val="00A71736"/>
    <w:rsid w:val="00A71A92"/>
    <w:rsid w:val="00A82CAF"/>
    <w:rsid w:val="00AE077C"/>
    <w:rsid w:val="00AE6E46"/>
    <w:rsid w:val="00AF236B"/>
    <w:rsid w:val="00B01C09"/>
    <w:rsid w:val="00B22426"/>
    <w:rsid w:val="00B4307A"/>
    <w:rsid w:val="00B4532D"/>
    <w:rsid w:val="00B5298A"/>
    <w:rsid w:val="00BA3CFF"/>
    <w:rsid w:val="00BC601F"/>
    <w:rsid w:val="00C10EF8"/>
    <w:rsid w:val="00C51358"/>
    <w:rsid w:val="00C60CB3"/>
    <w:rsid w:val="00C671BE"/>
    <w:rsid w:val="00C7428E"/>
    <w:rsid w:val="00CD15F8"/>
    <w:rsid w:val="00CE7424"/>
    <w:rsid w:val="00D541F2"/>
    <w:rsid w:val="00D957F5"/>
    <w:rsid w:val="00DD135A"/>
    <w:rsid w:val="00E72312"/>
    <w:rsid w:val="00F139F5"/>
    <w:rsid w:val="00F17F15"/>
    <w:rsid w:val="00F35E29"/>
    <w:rsid w:val="00FC0C63"/>
    <w:rsid w:val="00FC7256"/>
    <w:rsid w:val="00FF1D6A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A6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42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3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4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2277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Horton</dc:creator>
  <cp:keywords/>
  <dc:description/>
  <cp:lastModifiedBy>Brian Horton</cp:lastModifiedBy>
  <cp:revision>2</cp:revision>
  <dcterms:created xsi:type="dcterms:W3CDTF">2019-11-11T16:01:00Z</dcterms:created>
  <dcterms:modified xsi:type="dcterms:W3CDTF">2019-11-11T16:01:00Z</dcterms:modified>
</cp:coreProperties>
</file>