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750FC5" w14:textId="77777777" w:rsidR="008577DC" w:rsidRPr="00D44015" w:rsidRDefault="00D01292" w:rsidP="008577DC">
      <w:pPr>
        <w:spacing w:before="200" w:line="240" w:lineRule="auto"/>
        <w:ind w:left="360"/>
        <w:rPr>
          <w:rFonts w:asciiTheme="minorHAnsi" w:hAnsiTheme="minorHAnsi"/>
          <w:b/>
        </w:rPr>
      </w:pPr>
      <w:bookmarkStart w:id="0" w:name="EssexCountyCouncil"/>
      <w:r w:rsidRPr="00D44015">
        <w:rPr>
          <w:rFonts w:asciiTheme="minorHAnsi" w:hAnsiTheme="minorHAnsi"/>
          <w:b/>
          <w:noProof/>
          <w:color w:val="FF0000"/>
          <w:lang w:eastAsia="en-GB"/>
        </w:rPr>
        <w:drawing>
          <wp:anchor distT="0" distB="0" distL="114300" distR="114300" simplePos="0" relativeHeight="251659264" behindDoc="0" locked="0" layoutInCell="1" allowOverlap="1" wp14:anchorId="45AB2648" wp14:editId="51E8737E">
            <wp:simplePos x="0" y="0"/>
            <wp:positionH relativeFrom="page">
              <wp:align>left</wp:align>
            </wp:positionH>
            <wp:positionV relativeFrom="paragraph">
              <wp:posOffset>-630555</wp:posOffset>
            </wp:positionV>
            <wp:extent cx="4319046" cy="1914525"/>
            <wp:effectExtent l="0" t="0" r="571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ELEP Full colour on white.jpg"/>
                    <pic:cNvPicPr/>
                  </pic:nvPicPr>
                  <pic:blipFill>
                    <a:blip r:embed="rId8">
                      <a:extLst>
                        <a:ext uri="{28A0092B-C50C-407E-A947-70E740481C1C}">
                          <a14:useLocalDpi xmlns:a14="http://schemas.microsoft.com/office/drawing/2010/main" val="0"/>
                        </a:ext>
                      </a:extLst>
                    </a:blip>
                    <a:stretch>
                      <a:fillRect/>
                    </a:stretch>
                  </pic:blipFill>
                  <pic:spPr>
                    <a:xfrm>
                      <a:off x="0" y="0"/>
                      <a:ext cx="4344560" cy="1925835"/>
                    </a:xfrm>
                    <a:prstGeom prst="rect">
                      <a:avLst/>
                    </a:prstGeom>
                  </pic:spPr>
                </pic:pic>
              </a:graphicData>
            </a:graphic>
            <wp14:sizeRelH relativeFrom="page">
              <wp14:pctWidth>0</wp14:pctWidth>
            </wp14:sizeRelH>
            <wp14:sizeRelV relativeFrom="page">
              <wp14:pctHeight>0</wp14:pctHeight>
            </wp14:sizeRelV>
          </wp:anchor>
        </w:drawing>
      </w:r>
    </w:p>
    <w:p w14:paraId="52EAA440" w14:textId="77777777" w:rsidR="008577DC" w:rsidRPr="00D44015" w:rsidRDefault="008577DC" w:rsidP="008577DC">
      <w:pPr>
        <w:spacing w:before="200" w:line="240" w:lineRule="auto"/>
        <w:ind w:left="360"/>
        <w:rPr>
          <w:rFonts w:asciiTheme="minorHAnsi" w:hAnsiTheme="minorHAnsi"/>
          <w:b/>
        </w:rPr>
      </w:pPr>
    </w:p>
    <w:p w14:paraId="0EAC011F" w14:textId="77777777" w:rsidR="00D01292" w:rsidRPr="00D44015" w:rsidRDefault="00D01292" w:rsidP="008577DC">
      <w:pPr>
        <w:spacing w:after="0" w:line="240" w:lineRule="auto"/>
        <w:jc w:val="center"/>
        <w:rPr>
          <w:rFonts w:asciiTheme="minorHAnsi" w:eastAsia="Times New Roman" w:hAnsiTheme="minorHAnsi"/>
          <w:b/>
          <w:lang w:eastAsia="en-GB"/>
        </w:rPr>
      </w:pPr>
    </w:p>
    <w:p w14:paraId="77B3BBE1" w14:textId="77777777" w:rsidR="00D01292" w:rsidRPr="00D44015" w:rsidRDefault="00D01292" w:rsidP="008577DC">
      <w:pPr>
        <w:spacing w:after="0" w:line="240" w:lineRule="auto"/>
        <w:jc w:val="center"/>
        <w:rPr>
          <w:rFonts w:asciiTheme="minorHAnsi" w:eastAsia="Times New Roman" w:hAnsiTheme="minorHAnsi"/>
          <w:b/>
          <w:lang w:eastAsia="en-GB"/>
        </w:rPr>
      </w:pPr>
    </w:p>
    <w:p w14:paraId="453B9ABA" w14:textId="77777777" w:rsidR="008577DC" w:rsidRPr="00D44015" w:rsidRDefault="008577DC" w:rsidP="008577DC">
      <w:pPr>
        <w:spacing w:after="0" w:line="240" w:lineRule="auto"/>
        <w:jc w:val="center"/>
        <w:rPr>
          <w:rFonts w:asciiTheme="minorHAnsi" w:eastAsia="Times New Roman" w:hAnsiTheme="minorHAnsi"/>
          <w:b/>
          <w:lang w:eastAsia="en-GB"/>
        </w:rPr>
      </w:pPr>
    </w:p>
    <w:p w14:paraId="1AABB24E" w14:textId="77777777" w:rsidR="008577DC" w:rsidRPr="00D44015" w:rsidRDefault="008577DC" w:rsidP="008577DC">
      <w:pPr>
        <w:spacing w:after="0" w:line="240" w:lineRule="auto"/>
        <w:jc w:val="center"/>
        <w:rPr>
          <w:rFonts w:asciiTheme="minorHAnsi" w:eastAsia="Times New Roman" w:hAnsiTheme="minorHAnsi"/>
          <w:b/>
          <w:lang w:eastAsia="en-GB"/>
        </w:rPr>
      </w:pPr>
    </w:p>
    <w:p w14:paraId="47E420EB" w14:textId="77777777" w:rsidR="006B34BB" w:rsidRPr="00D44015" w:rsidRDefault="006B34BB" w:rsidP="008577DC">
      <w:pPr>
        <w:spacing w:after="0" w:line="240" w:lineRule="auto"/>
        <w:jc w:val="center"/>
        <w:rPr>
          <w:rFonts w:asciiTheme="minorHAnsi" w:eastAsia="Times New Roman" w:hAnsiTheme="minorHAnsi"/>
          <w:b/>
          <w:lang w:eastAsia="en-GB"/>
        </w:rPr>
      </w:pPr>
    </w:p>
    <w:p w14:paraId="15CFB542" w14:textId="77777777" w:rsidR="00237AC5" w:rsidRPr="00D44015" w:rsidRDefault="00237AC5" w:rsidP="008577DC">
      <w:pPr>
        <w:spacing w:after="0" w:line="240" w:lineRule="auto"/>
        <w:jc w:val="center"/>
        <w:rPr>
          <w:rFonts w:asciiTheme="minorHAnsi" w:hAnsiTheme="minorHAnsi"/>
          <w:b/>
          <w:color w:val="00B050"/>
          <w:sz w:val="56"/>
        </w:rPr>
      </w:pPr>
    </w:p>
    <w:p w14:paraId="5C696F4E" w14:textId="77777777" w:rsidR="008577DC" w:rsidRPr="00D44015" w:rsidRDefault="004C12BA" w:rsidP="008577DC">
      <w:pPr>
        <w:jc w:val="center"/>
        <w:rPr>
          <w:rFonts w:asciiTheme="minorHAnsi" w:hAnsiTheme="minorHAnsi"/>
          <w:b/>
          <w:sz w:val="56"/>
        </w:rPr>
      </w:pPr>
      <w:r>
        <w:rPr>
          <w:rFonts w:asciiTheme="minorHAnsi" w:hAnsiTheme="minorHAnsi"/>
          <w:b/>
          <w:sz w:val="56"/>
        </w:rPr>
        <w:t>Support on Changes to SELEP Governance</w:t>
      </w:r>
    </w:p>
    <w:p w14:paraId="53DFE45E" w14:textId="77777777" w:rsidR="008577DC" w:rsidRPr="00D44015" w:rsidRDefault="008577DC" w:rsidP="008577DC">
      <w:pPr>
        <w:jc w:val="center"/>
        <w:rPr>
          <w:rFonts w:asciiTheme="minorHAnsi" w:hAnsiTheme="minorHAnsi"/>
          <w:b/>
          <w:sz w:val="56"/>
        </w:rPr>
      </w:pPr>
    </w:p>
    <w:p w14:paraId="4F48CC9B" w14:textId="77777777" w:rsidR="008577DC" w:rsidRPr="00D44015" w:rsidRDefault="004C12BA" w:rsidP="008577DC">
      <w:pPr>
        <w:jc w:val="center"/>
        <w:rPr>
          <w:rFonts w:asciiTheme="minorHAnsi" w:hAnsiTheme="minorHAnsi"/>
          <w:b/>
          <w:sz w:val="56"/>
        </w:rPr>
      </w:pPr>
      <w:r>
        <w:rPr>
          <w:rFonts w:asciiTheme="minorHAnsi" w:hAnsiTheme="minorHAnsi"/>
          <w:b/>
          <w:sz w:val="56"/>
        </w:rPr>
        <w:t xml:space="preserve">June </w:t>
      </w:r>
      <w:r w:rsidR="00237AC5" w:rsidRPr="00D44015">
        <w:rPr>
          <w:rFonts w:asciiTheme="minorHAnsi" w:hAnsiTheme="minorHAnsi"/>
          <w:b/>
          <w:sz w:val="56"/>
        </w:rPr>
        <w:t>2019</w:t>
      </w:r>
    </w:p>
    <w:p w14:paraId="36DE23B6" w14:textId="77777777" w:rsidR="008577DC" w:rsidRPr="00D44015" w:rsidRDefault="008577DC" w:rsidP="008577DC">
      <w:pPr>
        <w:spacing w:after="0" w:line="240" w:lineRule="auto"/>
        <w:jc w:val="center"/>
        <w:rPr>
          <w:rFonts w:asciiTheme="minorHAnsi" w:eastAsia="Times New Roman" w:hAnsiTheme="minorHAnsi"/>
          <w:b/>
          <w:lang w:eastAsia="en-GB"/>
        </w:rPr>
      </w:pPr>
    </w:p>
    <w:p w14:paraId="030CC8F3" w14:textId="77777777" w:rsidR="008577DC" w:rsidRPr="00D44015" w:rsidRDefault="008577DC" w:rsidP="008577DC">
      <w:pPr>
        <w:spacing w:after="0" w:line="240" w:lineRule="auto"/>
        <w:jc w:val="center"/>
        <w:rPr>
          <w:rFonts w:asciiTheme="minorHAnsi" w:eastAsia="Times New Roman" w:hAnsiTheme="minorHAnsi"/>
          <w:b/>
          <w:lang w:eastAsia="en-GB"/>
        </w:rPr>
      </w:pPr>
    </w:p>
    <w:p w14:paraId="1C85BEDD" w14:textId="77777777" w:rsidR="008577DC" w:rsidRPr="00D44015" w:rsidRDefault="008577DC" w:rsidP="008577DC">
      <w:pPr>
        <w:spacing w:after="0" w:line="240" w:lineRule="auto"/>
        <w:rPr>
          <w:rFonts w:asciiTheme="minorHAnsi" w:eastAsia="Times New Roman" w:hAnsiTheme="minorHAnsi"/>
          <w:b/>
          <w:lang w:eastAsia="en-GB"/>
        </w:rPr>
      </w:pPr>
    </w:p>
    <w:p w14:paraId="51F7DAAF" w14:textId="77777777" w:rsidR="008577DC" w:rsidRPr="00D44015" w:rsidRDefault="008577DC" w:rsidP="008577DC">
      <w:pPr>
        <w:spacing w:after="0" w:line="240" w:lineRule="auto"/>
        <w:jc w:val="center"/>
        <w:rPr>
          <w:rFonts w:asciiTheme="minorHAnsi" w:eastAsia="Times New Roman" w:hAnsiTheme="minorHAnsi"/>
          <w:b/>
          <w:lang w:eastAsia="en-GB"/>
        </w:rPr>
      </w:pPr>
    </w:p>
    <w:p w14:paraId="2C8D5779" w14:textId="77777777" w:rsidR="008577DC" w:rsidRPr="00D44015" w:rsidRDefault="008577DC" w:rsidP="008577DC">
      <w:pPr>
        <w:spacing w:after="0" w:line="240" w:lineRule="auto"/>
        <w:jc w:val="center"/>
        <w:rPr>
          <w:rFonts w:asciiTheme="minorHAnsi" w:eastAsia="Times New Roman" w:hAnsiTheme="minorHAnsi"/>
          <w:b/>
          <w:lang w:eastAsia="en-GB"/>
        </w:rPr>
      </w:pPr>
    </w:p>
    <w:p w14:paraId="45618603" w14:textId="77777777" w:rsidR="008577DC" w:rsidRPr="00D44015" w:rsidRDefault="00DF2327" w:rsidP="008577DC">
      <w:pPr>
        <w:spacing w:after="0" w:line="240" w:lineRule="auto"/>
        <w:jc w:val="center"/>
        <w:rPr>
          <w:rFonts w:asciiTheme="minorHAnsi" w:eastAsia="Times New Roman" w:hAnsiTheme="minorHAnsi"/>
          <w:b/>
          <w:lang w:eastAsia="en-GB"/>
        </w:rPr>
      </w:pPr>
      <w:r w:rsidRPr="00D44015">
        <w:rPr>
          <w:rFonts w:asciiTheme="minorHAnsi" w:eastAsia="Times New Roman" w:hAnsiTheme="minorHAnsi"/>
          <w:b/>
          <w:noProof/>
          <w:lang w:eastAsia="en-GB"/>
        </w:rPr>
        <w:drawing>
          <wp:anchor distT="0" distB="0" distL="114300" distR="114300" simplePos="0" relativeHeight="251658240" behindDoc="0" locked="0" layoutInCell="1" allowOverlap="1" wp14:anchorId="5DA392B8" wp14:editId="674096E6">
            <wp:simplePos x="0" y="0"/>
            <wp:positionH relativeFrom="page">
              <wp:align>right</wp:align>
            </wp:positionH>
            <wp:positionV relativeFrom="paragraph">
              <wp:posOffset>94615</wp:posOffset>
            </wp:positionV>
            <wp:extent cx="4572120" cy="4740853"/>
            <wp:effectExtent l="0" t="0" r="0" b="31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rner Graphic.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120" cy="4740853"/>
                    </a:xfrm>
                    <a:prstGeom prst="rect">
                      <a:avLst/>
                    </a:prstGeom>
                  </pic:spPr>
                </pic:pic>
              </a:graphicData>
            </a:graphic>
            <wp14:sizeRelH relativeFrom="page">
              <wp14:pctWidth>0</wp14:pctWidth>
            </wp14:sizeRelH>
            <wp14:sizeRelV relativeFrom="page">
              <wp14:pctHeight>0</wp14:pctHeight>
            </wp14:sizeRelV>
          </wp:anchor>
        </w:drawing>
      </w:r>
    </w:p>
    <w:p w14:paraId="495EFEC0" w14:textId="77777777" w:rsidR="008577DC" w:rsidRPr="00D44015" w:rsidRDefault="008577DC" w:rsidP="008577DC">
      <w:pPr>
        <w:spacing w:after="0" w:line="240" w:lineRule="auto"/>
        <w:jc w:val="center"/>
        <w:rPr>
          <w:rFonts w:asciiTheme="minorHAnsi" w:eastAsia="Times New Roman" w:hAnsiTheme="minorHAnsi"/>
          <w:b/>
          <w:lang w:eastAsia="en-GB"/>
        </w:rPr>
      </w:pPr>
      <w:r w:rsidRPr="00D44015">
        <w:rPr>
          <w:rFonts w:asciiTheme="minorHAnsi" w:eastAsia="Times New Roman" w:hAnsiTheme="minorHAnsi"/>
          <w:lang w:eastAsia="en-GB"/>
        </w:rPr>
        <w:t xml:space="preserve">                            </w:t>
      </w:r>
    </w:p>
    <w:p w14:paraId="5C5FE789" w14:textId="77777777" w:rsidR="008577DC" w:rsidRPr="00D44015" w:rsidRDefault="008577DC" w:rsidP="008577DC">
      <w:pPr>
        <w:spacing w:after="0" w:line="240" w:lineRule="auto"/>
        <w:rPr>
          <w:rFonts w:asciiTheme="minorHAnsi" w:eastAsia="Times New Roman" w:hAnsiTheme="minorHAnsi"/>
          <w:lang w:eastAsia="en-GB"/>
        </w:rPr>
      </w:pPr>
    </w:p>
    <w:p w14:paraId="6642602A" w14:textId="77777777" w:rsidR="008577DC" w:rsidRPr="00D44015" w:rsidRDefault="008577DC" w:rsidP="008577DC">
      <w:pPr>
        <w:spacing w:after="0" w:line="240" w:lineRule="auto"/>
        <w:rPr>
          <w:rFonts w:asciiTheme="minorHAnsi" w:eastAsia="Times New Roman" w:hAnsiTheme="minorHAnsi"/>
          <w:lang w:eastAsia="en-GB"/>
        </w:rPr>
      </w:pPr>
    </w:p>
    <w:p w14:paraId="1B700C98" w14:textId="77777777" w:rsidR="008577DC" w:rsidRPr="00D44015" w:rsidRDefault="008577DC" w:rsidP="008577DC">
      <w:pPr>
        <w:spacing w:after="0" w:line="240" w:lineRule="auto"/>
        <w:rPr>
          <w:rFonts w:asciiTheme="minorHAnsi" w:eastAsia="Times New Roman" w:hAnsiTheme="minorHAnsi"/>
          <w:lang w:eastAsia="en-GB"/>
        </w:rPr>
      </w:pPr>
    </w:p>
    <w:p w14:paraId="349FD4D3" w14:textId="77777777" w:rsidR="008577DC" w:rsidRPr="00D44015" w:rsidRDefault="008577DC" w:rsidP="008577DC">
      <w:pPr>
        <w:spacing w:after="0" w:line="240" w:lineRule="auto"/>
        <w:rPr>
          <w:rFonts w:asciiTheme="minorHAnsi" w:eastAsia="Times New Roman" w:hAnsiTheme="minorHAnsi"/>
          <w:lang w:eastAsia="en-GB"/>
        </w:rPr>
      </w:pPr>
    </w:p>
    <w:p w14:paraId="72B45F91" w14:textId="77777777" w:rsidR="008577DC" w:rsidRPr="00D44015" w:rsidRDefault="008577DC" w:rsidP="008577DC">
      <w:pPr>
        <w:spacing w:after="0" w:line="240" w:lineRule="auto"/>
        <w:rPr>
          <w:rFonts w:asciiTheme="minorHAnsi" w:eastAsia="Times New Roman" w:hAnsiTheme="minorHAnsi"/>
          <w:lang w:eastAsia="en-GB"/>
        </w:rPr>
      </w:pPr>
    </w:p>
    <w:p w14:paraId="0CC3315E" w14:textId="77777777" w:rsidR="008577DC" w:rsidRPr="00D44015" w:rsidRDefault="008577DC" w:rsidP="008577DC">
      <w:pPr>
        <w:spacing w:after="0" w:line="240" w:lineRule="auto"/>
        <w:rPr>
          <w:rFonts w:asciiTheme="minorHAnsi" w:eastAsia="Times New Roman" w:hAnsiTheme="minorHAnsi"/>
          <w:lang w:eastAsia="en-GB"/>
        </w:rPr>
      </w:pPr>
    </w:p>
    <w:p w14:paraId="3749A802" w14:textId="77777777" w:rsidR="008577DC" w:rsidRPr="00D44015" w:rsidRDefault="008577DC" w:rsidP="008577DC">
      <w:pPr>
        <w:spacing w:after="0" w:line="240" w:lineRule="auto"/>
        <w:rPr>
          <w:rFonts w:asciiTheme="minorHAnsi" w:eastAsia="Times New Roman" w:hAnsiTheme="minorHAnsi"/>
          <w:lang w:eastAsia="en-GB"/>
        </w:rPr>
      </w:pPr>
    </w:p>
    <w:p w14:paraId="1FBF2BCC" w14:textId="77777777" w:rsidR="008577DC" w:rsidRPr="00D44015" w:rsidRDefault="008577DC" w:rsidP="008577DC">
      <w:pPr>
        <w:spacing w:after="0" w:line="240" w:lineRule="auto"/>
        <w:rPr>
          <w:rFonts w:asciiTheme="minorHAnsi" w:eastAsia="Times New Roman" w:hAnsiTheme="minorHAnsi"/>
          <w:b/>
          <w:lang w:eastAsia="en-GB"/>
        </w:rPr>
      </w:pPr>
      <w:r w:rsidRPr="00D44015">
        <w:rPr>
          <w:rFonts w:asciiTheme="minorHAnsi" w:eastAsia="Times New Roman" w:hAnsiTheme="minorHAnsi"/>
          <w:b/>
          <w:lang w:eastAsia="en-GB"/>
        </w:rPr>
        <w:t xml:space="preserve"> </w:t>
      </w:r>
    </w:p>
    <w:p w14:paraId="03FFE723" w14:textId="77777777" w:rsidR="008577DC" w:rsidRPr="00D44015" w:rsidRDefault="008577DC" w:rsidP="008577DC">
      <w:pPr>
        <w:rPr>
          <w:rFonts w:asciiTheme="minorHAnsi" w:hAnsiTheme="minorHAnsi"/>
          <w:b/>
          <w:color w:val="FF0000"/>
        </w:rPr>
      </w:pPr>
      <w:r w:rsidRPr="00D44015">
        <w:rPr>
          <w:rFonts w:asciiTheme="minorHAnsi" w:eastAsia="Times New Roman" w:hAnsiTheme="minorHAnsi"/>
          <w:b/>
          <w:u w:val="single"/>
          <w:lang w:eastAsia="en-GB"/>
        </w:rPr>
        <w:br w:type="page"/>
      </w:r>
    </w:p>
    <w:p w14:paraId="0B52DBC5" w14:textId="77777777" w:rsidR="00482714" w:rsidRPr="00482714" w:rsidRDefault="00482714" w:rsidP="00EF32DF">
      <w:pPr>
        <w:autoSpaceDE w:val="0"/>
        <w:autoSpaceDN w:val="0"/>
        <w:adjustRightInd w:val="0"/>
        <w:spacing w:before="240" w:after="160" w:line="240" w:lineRule="auto"/>
        <w:rPr>
          <w:rFonts w:asciiTheme="minorHAnsi" w:hAnsiTheme="minorHAnsi"/>
          <w:b/>
          <w:bCs/>
          <w:sz w:val="28"/>
        </w:rPr>
      </w:pPr>
      <w:bookmarkStart w:id="1" w:name="_Ref6995361"/>
      <w:bookmarkEnd w:id="0"/>
      <w:r w:rsidRPr="00482714">
        <w:rPr>
          <w:rFonts w:asciiTheme="minorHAnsi" w:hAnsiTheme="minorHAnsi"/>
          <w:b/>
          <w:bCs/>
          <w:sz w:val="28"/>
        </w:rPr>
        <w:lastRenderedPageBreak/>
        <w:t>Executive Summary</w:t>
      </w:r>
    </w:p>
    <w:p w14:paraId="04C5D4EF" w14:textId="77777777" w:rsidR="00EF32DF" w:rsidRPr="00D44015" w:rsidRDefault="00EF32DF" w:rsidP="00EF32DF">
      <w:pPr>
        <w:autoSpaceDE w:val="0"/>
        <w:autoSpaceDN w:val="0"/>
        <w:adjustRightInd w:val="0"/>
        <w:spacing w:before="240" w:after="160" w:line="240" w:lineRule="auto"/>
        <w:rPr>
          <w:rFonts w:asciiTheme="minorHAnsi" w:hAnsiTheme="minorHAnsi"/>
          <w:bCs/>
        </w:rPr>
      </w:pPr>
      <w:r w:rsidRPr="00D44015">
        <w:rPr>
          <w:rFonts w:asciiTheme="minorHAnsi" w:hAnsiTheme="minorHAnsi"/>
          <w:bCs/>
        </w:rPr>
        <w:t>The South East Local Enterprise Partnership (SELEP) is one of 38 Local Enterprise Partnerships (LEPs), established to “provide the clear vision and strategic leadership to drive sustainable private sector-led growth and job creation in their area</w:t>
      </w:r>
      <w:r w:rsidRPr="00D44015">
        <w:rPr>
          <w:rStyle w:val="FootnoteReference"/>
          <w:rFonts w:asciiTheme="minorHAnsi" w:hAnsiTheme="minorHAnsi"/>
          <w:bCs/>
        </w:rPr>
        <w:footnoteReference w:id="1"/>
      </w:r>
      <w:r w:rsidRPr="00D44015">
        <w:rPr>
          <w:rFonts w:asciiTheme="minorHAnsi" w:hAnsiTheme="minorHAnsi"/>
          <w:bCs/>
        </w:rPr>
        <w:t>”. It encompasses the local authority areas of East Sussex, Essex, Kent, Medway, Southend and Thurrock.</w:t>
      </w:r>
      <w:bookmarkEnd w:id="1"/>
    </w:p>
    <w:p w14:paraId="3486896D" w14:textId="77777777" w:rsidR="00AC36B1" w:rsidRPr="00D44015" w:rsidRDefault="00AC36B1" w:rsidP="00AC36B1">
      <w:pPr>
        <w:shd w:val="clear" w:color="auto" w:fill="FFFFFF"/>
        <w:autoSpaceDE w:val="0"/>
        <w:autoSpaceDN w:val="0"/>
        <w:adjustRightInd w:val="0"/>
        <w:spacing w:before="240" w:after="160" w:line="240" w:lineRule="auto"/>
        <w:rPr>
          <w:rFonts w:asciiTheme="minorHAnsi" w:hAnsiTheme="minorHAnsi"/>
        </w:rPr>
      </w:pPr>
      <w:r w:rsidRPr="00D44015">
        <w:rPr>
          <w:rFonts w:asciiTheme="minorHAnsi" w:hAnsiTheme="minorHAnsi"/>
        </w:rPr>
        <w:t xml:space="preserve">The SELEP is a partnership between business and public sector at both SELEP and local partnership levels. At the heart of this partnership is the devolution of accountability and funding to ensure decision-making at the most appropriate level. Democratic accountability for funding decisions is ensured through </w:t>
      </w:r>
      <w:r w:rsidR="00666077" w:rsidRPr="00D44015">
        <w:rPr>
          <w:rFonts w:asciiTheme="minorHAnsi" w:hAnsiTheme="minorHAnsi"/>
        </w:rPr>
        <w:t>l</w:t>
      </w:r>
      <w:r w:rsidRPr="00D44015">
        <w:rPr>
          <w:rFonts w:asciiTheme="minorHAnsi" w:hAnsiTheme="minorHAnsi"/>
        </w:rPr>
        <w:t xml:space="preserve">ocal </w:t>
      </w:r>
      <w:r w:rsidR="00666077" w:rsidRPr="00D44015">
        <w:rPr>
          <w:rFonts w:asciiTheme="minorHAnsi" w:hAnsiTheme="minorHAnsi"/>
        </w:rPr>
        <w:t>a</w:t>
      </w:r>
      <w:r w:rsidRPr="00D44015">
        <w:rPr>
          <w:rFonts w:asciiTheme="minorHAnsi" w:hAnsiTheme="minorHAnsi"/>
        </w:rPr>
        <w:t>uthority representation on the Accountability Board, whilst accountability to the business community is provided by the private sector representation on the Strategic</w:t>
      </w:r>
      <w:r w:rsidR="00D44015">
        <w:rPr>
          <w:rFonts w:asciiTheme="minorHAnsi" w:hAnsiTheme="minorHAnsi"/>
        </w:rPr>
        <w:t xml:space="preserve"> Board</w:t>
      </w:r>
      <w:r w:rsidR="002E4A45" w:rsidRPr="00D44015">
        <w:rPr>
          <w:rFonts w:asciiTheme="minorHAnsi" w:hAnsiTheme="minorHAnsi"/>
        </w:rPr>
        <w:t xml:space="preserve">, Investment Panel </w:t>
      </w:r>
      <w:r w:rsidRPr="00D44015">
        <w:rPr>
          <w:rFonts w:asciiTheme="minorHAnsi" w:hAnsiTheme="minorHAnsi"/>
        </w:rPr>
        <w:t>and Federated Boards.</w:t>
      </w:r>
    </w:p>
    <w:p w14:paraId="2852E1B5" w14:textId="77777777" w:rsidR="00D352A0" w:rsidRPr="00D44015" w:rsidRDefault="00D352A0" w:rsidP="00AC36B1">
      <w:pPr>
        <w:shd w:val="clear" w:color="auto" w:fill="FFFFFF"/>
        <w:autoSpaceDE w:val="0"/>
        <w:autoSpaceDN w:val="0"/>
        <w:adjustRightInd w:val="0"/>
        <w:spacing w:before="240" w:after="160" w:line="240" w:lineRule="auto"/>
        <w:rPr>
          <w:rFonts w:asciiTheme="minorHAnsi" w:hAnsiTheme="minorHAnsi"/>
        </w:rPr>
      </w:pPr>
      <w:r w:rsidRPr="00D44015">
        <w:rPr>
          <w:rFonts w:asciiTheme="minorHAnsi" w:hAnsiTheme="minorHAnsi"/>
        </w:rPr>
        <w:t>Following the publication of the Industrial Strategy White Paper, Government committed to a review of the leadership, governance and accountability of the 38 LEPs. In July 2018 the Strengthened Local Enterprise Partnerships Review was published. This document made a number of recommendations of changes that should be made to LEPs</w:t>
      </w:r>
      <w:r w:rsidR="00D44015">
        <w:rPr>
          <w:rFonts w:asciiTheme="minorHAnsi" w:hAnsiTheme="minorHAnsi"/>
        </w:rPr>
        <w:t>’</w:t>
      </w:r>
      <w:r w:rsidRPr="00D44015">
        <w:rPr>
          <w:rFonts w:asciiTheme="minorHAnsi" w:hAnsiTheme="minorHAnsi"/>
        </w:rPr>
        <w:t xml:space="preserve"> governance arrangements and Government made clear that any future funding for LEPs from Government would be contingent on LEPs being compliant with the recommendations. </w:t>
      </w:r>
    </w:p>
    <w:p w14:paraId="0EA99EB2" w14:textId="270F03CE" w:rsidR="00D352A0" w:rsidRPr="00D44015" w:rsidRDefault="00D352A0" w:rsidP="00AC36B1">
      <w:pPr>
        <w:shd w:val="clear" w:color="auto" w:fill="FFFFFF"/>
        <w:autoSpaceDE w:val="0"/>
        <w:autoSpaceDN w:val="0"/>
        <w:adjustRightInd w:val="0"/>
        <w:spacing w:before="240" w:after="160" w:line="240" w:lineRule="auto"/>
        <w:rPr>
          <w:rFonts w:asciiTheme="minorHAnsi" w:hAnsiTheme="minorHAnsi"/>
        </w:rPr>
      </w:pPr>
      <w:r w:rsidRPr="00D44015">
        <w:rPr>
          <w:rFonts w:asciiTheme="minorHAnsi" w:hAnsiTheme="minorHAnsi"/>
        </w:rPr>
        <w:t xml:space="preserve">Whilst SELEP is already compliant with some of the recommendations and can implement others </w:t>
      </w:r>
      <w:r w:rsidR="00553CC4" w:rsidRPr="00D44015">
        <w:rPr>
          <w:rFonts w:asciiTheme="minorHAnsi" w:hAnsiTheme="minorHAnsi"/>
        </w:rPr>
        <w:t>with minimal disruption; some of the changes required are different to the current governance structures</w:t>
      </w:r>
      <w:r w:rsidR="007D79CA">
        <w:rPr>
          <w:rFonts w:asciiTheme="minorHAnsi" w:hAnsiTheme="minorHAnsi"/>
        </w:rPr>
        <w:t xml:space="preserve"> and we wish</w:t>
      </w:r>
      <w:r w:rsidR="00553CC4" w:rsidRPr="00D44015">
        <w:rPr>
          <w:rFonts w:asciiTheme="minorHAnsi" w:hAnsiTheme="minorHAnsi"/>
        </w:rPr>
        <w:t xml:space="preserve"> to seek additional capacity, expert advice and an independent, neutral party to </w:t>
      </w:r>
      <w:r w:rsidR="007D79CA">
        <w:rPr>
          <w:rFonts w:asciiTheme="minorHAnsi" w:hAnsiTheme="minorHAnsi"/>
        </w:rPr>
        <w:t>offer advice on the potential solutions</w:t>
      </w:r>
      <w:r w:rsidR="00553CC4" w:rsidRPr="00D44015">
        <w:rPr>
          <w:rFonts w:asciiTheme="minorHAnsi" w:hAnsiTheme="minorHAnsi"/>
        </w:rPr>
        <w:t xml:space="preserve">. </w:t>
      </w:r>
      <w:r w:rsidR="004B2F58" w:rsidRPr="00D44015">
        <w:rPr>
          <w:rFonts w:asciiTheme="minorHAnsi" w:hAnsiTheme="minorHAnsi"/>
        </w:rPr>
        <w:t xml:space="preserve">The current Strategic Board must reduce from the current 28 members to </w:t>
      </w:r>
      <w:r w:rsidR="007A3AF0">
        <w:rPr>
          <w:rFonts w:asciiTheme="minorHAnsi" w:hAnsiTheme="minorHAnsi"/>
        </w:rPr>
        <w:t xml:space="preserve">a maximum of </w:t>
      </w:r>
      <w:r w:rsidR="004B2F58" w:rsidRPr="00D44015">
        <w:rPr>
          <w:rFonts w:asciiTheme="minorHAnsi" w:hAnsiTheme="minorHAnsi"/>
        </w:rPr>
        <w:t xml:space="preserve">20 members with </w:t>
      </w:r>
      <w:r w:rsidR="007A3AF0">
        <w:rPr>
          <w:rFonts w:asciiTheme="minorHAnsi" w:hAnsiTheme="minorHAnsi"/>
        </w:rPr>
        <w:t xml:space="preserve">a maximum of </w:t>
      </w:r>
      <w:r w:rsidR="004B2F58" w:rsidRPr="00D44015">
        <w:rPr>
          <w:rFonts w:asciiTheme="minorHAnsi" w:hAnsiTheme="minorHAnsi"/>
        </w:rPr>
        <w:t xml:space="preserve">5 </w:t>
      </w:r>
      <w:r w:rsidR="007A3AF0">
        <w:rPr>
          <w:rFonts w:asciiTheme="minorHAnsi" w:hAnsiTheme="minorHAnsi"/>
        </w:rPr>
        <w:t xml:space="preserve">additional </w:t>
      </w:r>
      <w:r w:rsidR="004B2F58" w:rsidRPr="00D44015">
        <w:rPr>
          <w:rFonts w:asciiTheme="minorHAnsi" w:hAnsiTheme="minorHAnsi"/>
        </w:rPr>
        <w:t>co-opted members. The Board must also be comprised of 2/3rds private sector membership, compared to the current private sector majority of 57%.</w:t>
      </w:r>
    </w:p>
    <w:p w14:paraId="1C39C026" w14:textId="77777777" w:rsidR="004B2F58" w:rsidRPr="00D44015" w:rsidRDefault="004B2F58" w:rsidP="00AC36B1">
      <w:pPr>
        <w:shd w:val="clear" w:color="auto" w:fill="FFFFFF"/>
        <w:autoSpaceDE w:val="0"/>
        <w:autoSpaceDN w:val="0"/>
        <w:adjustRightInd w:val="0"/>
        <w:spacing w:before="240" w:after="160" w:line="240" w:lineRule="auto"/>
        <w:rPr>
          <w:rFonts w:asciiTheme="minorHAnsi" w:hAnsiTheme="minorHAnsi"/>
        </w:rPr>
      </w:pPr>
      <w:r w:rsidRPr="00D44015">
        <w:rPr>
          <w:rFonts w:asciiTheme="minorHAnsi" w:hAnsiTheme="minorHAnsi"/>
        </w:rPr>
        <w:t>Government also, quite rightly, wants to see improved diversity on LEP Boards and SELEP will seek advice as to how improved diversity in governance structures can be achieved as part of this contract.</w:t>
      </w:r>
    </w:p>
    <w:p w14:paraId="12167342" w14:textId="71C2F576" w:rsidR="0036061C" w:rsidRDefault="0036061C" w:rsidP="00AC36B1">
      <w:pPr>
        <w:shd w:val="clear" w:color="auto" w:fill="FFFFFF"/>
        <w:autoSpaceDE w:val="0"/>
        <w:autoSpaceDN w:val="0"/>
        <w:adjustRightInd w:val="0"/>
        <w:spacing w:before="240" w:after="160" w:line="240" w:lineRule="auto"/>
        <w:rPr>
          <w:rFonts w:asciiTheme="minorHAnsi" w:hAnsiTheme="minorHAnsi"/>
        </w:rPr>
      </w:pPr>
      <w:r w:rsidRPr="0036061C">
        <w:rPr>
          <w:rFonts w:asciiTheme="minorHAnsi" w:hAnsiTheme="minorHAnsi"/>
        </w:rPr>
        <w:t>A sub-group of the Strategic Board has been convened to consider options on how SELEP can met the requirements of the LEP Review and are seeking support to carry out consultation with stakeholders, to provide an assessment of the options being developed and to provide additional capacity to produce documentation for Board Members.</w:t>
      </w:r>
    </w:p>
    <w:p w14:paraId="39549BE3" w14:textId="301E3650" w:rsidR="00375493" w:rsidRPr="00D44015" w:rsidRDefault="00375493" w:rsidP="00AC36B1">
      <w:pPr>
        <w:shd w:val="clear" w:color="auto" w:fill="FFFFFF"/>
        <w:autoSpaceDE w:val="0"/>
        <w:autoSpaceDN w:val="0"/>
        <w:adjustRightInd w:val="0"/>
        <w:spacing w:before="240" w:after="160" w:line="240" w:lineRule="auto"/>
        <w:rPr>
          <w:rFonts w:asciiTheme="minorHAnsi" w:hAnsiTheme="minorHAnsi"/>
        </w:rPr>
      </w:pPr>
      <w:r>
        <w:rPr>
          <w:rFonts w:asciiTheme="minorHAnsi" w:hAnsiTheme="minorHAnsi"/>
        </w:rPr>
        <w:t xml:space="preserve">The successful bidder will also provide material and support </w:t>
      </w:r>
      <w:proofErr w:type="gramStart"/>
      <w:r>
        <w:rPr>
          <w:rFonts w:asciiTheme="minorHAnsi" w:hAnsiTheme="minorHAnsi"/>
        </w:rPr>
        <w:t>for the production of</w:t>
      </w:r>
      <w:proofErr w:type="gramEnd"/>
      <w:r>
        <w:rPr>
          <w:rFonts w:asciiTheme="minorHAnsi" w:hAnsiTheme="minorHAnsi"/>
        </w:rPr>
        <w:t xml:space="preserve"> a paper to be presented at Strategic Board on 4</w:t>
      </w:r>
      <w:r>
        <w:rPr>
          <w:rFonts w:asciiTheme="minorHAnsi" w:hAnsiTheme="minorHAnsi"/>
          <w:vertAlign w:val="superscript"/>
        </w:rPr>
        <w:t xml:space="preserve"> </w:t>
      </w:r>
      <w:r>
        <w:rPr>
          <w:rFonts w:asciiTheme="minorHAnsi" w:hAnsiTheme="minorHAnsi"/>
        </w:rPr>
        <w:t>October 2019 at High House Production Park in Purfleet in Essex. A representative of the successful bidder should be available to attend that Board meeting and respond to questions from the Board.</w:t>
      </w:r>
    </w:p>
    <w:p w14:paraId="7DED2A27" w14:textId="311EF22F" w:rsidR="00553CC4" w:rsidRDefault="00553CC4" w:rsidP="00AC36B1">
      <w:pPr>
        <w:shd w:val="clear" w:color="auto" w:fill="FFFFFF"/>
        <w:autoSpaceDE w:val="0"/>
        <w:autoSpaceDN w:val="0"/>
        <w:adjustRightInd w:val="0"/>
        <w:spacing w:before="240" w:after="160" w:line="240" w:lineRule="auto"/>
        <w:rPr>
          <w:rFonts w:asciiTheme="minorHAnsi" w:hAnsiTheme="minorHAnsi"/>
        </w:rPr>
      </w:pPr>
      <w:r w:rsidRPr="00D44015">
        <w:rPr>
          <w:rFonts w:asciiTheme="minorHAnsi" w:hAnsiTheme="minorHAnsi"/>
        </w:rPr>
        <w:t xml:space="preserve">There are </w:t>
      </w:r>
      <w:proofErr w:type="gramStart"/>
      <w:r w:rsidRPr="00D44015">
        <w:rPr>
          <w:rFonts w:asciiTheme="minorHAnsi" w:hAnsiTheme="minorHAnsi"/>
        </w:rPr>
        <w:t>a large number of</w:t>
      </w:r>
      <w:proofErr w:type="gramEnd"/>
      <w:r w:rsidRPr="00D44015">
        <w:rPr>
          <w:rFonts w:asciiTheme="minorHAnsi" w:hAnsiTheme="minorHAnsi"/>
        </w:rPr>
        <w:t xml:space="preserve"> par</w:t>
      </w:r>
      <w:r w:rsidR="00482714">
        <w:rPr>
          <w:rFonts w:asciiTheme="minorHAnsi" w:hAnsiTheme="minorHAnsi"/>
        </w:rPr>
        <w:t xml:space="preserve">tners/stakeholders in the </w:t>
      </w:r>
      <w:r w:rsidRPr="00D44015">
        <w:rPr>
          <w:rFonts w:asciiTheme="minorHAnsi" w:hAnsiTheme="minorHAnsi"/>
        </w:rPr>
        <w:t xml:space="preserve">partnership who must be heard on proposed changes and be given an opportunity to respond to recommendations; therefore, any </w:t>
      </w:r>
      <w:r w:rsidRPr="00D44015">
        <w:rPr>
          <w:rFonts w:asciiTheme="minorHAnsi" w:hAnsiTheme="minorHAnsi"/>
        </w:rPr>
        <w:lastRenderedPageBreak/>
        <w:t>successful bidder will need to evidence a proven track record in complex stakeholder management</w:t>
      </w:r>
      <w:r w:rsidR="0036061C">
        <w:rPr>
          <w:rFonts w:asciiTheme="minorHAnsi" w:hAnsiTheme="minorHAnsi"/>
        </w:rPr>
        <w:t xml:space="preserve"> and the production of Board level documentation.</w:t>
      </w:r>
    </w:p>
    <w:p w14:paraId="0E772071" w14:textId="77777777" w:rsidR="00482714" w:rsidRPr="00D44015" w:rsidRDefault="00482714" w:rsidP="00AC36B1">
      <w:pPr>
        <w:shd w:val="clear" w:color="auto" w:fill="FFFFFF"/>
        <w:autoSpaceDE w:val="0"/>
        <w:autoSpaceDN w:val="0"/>
        <w:adjustRightInd w:val="0"/>
        <w:spacing w:before="240" w:after="160" w:line="240" w:lineRule="auto"/>
        <w:rPr>
          <w:rFonts w:asciiTheme="minorHAnsi" w:hAnsiTheme="minorHAnsi"/>
        </w:rPr>
      </w:pPr>
      <w:r>
        <w:rPr>
          <w:rFonts w:asciiTheme="minorHAnsi" w:hAnsiTheme="minorHAnsi"/>
        </w:rPr>
        <w:t>The guiding principle for the implementation of the review is one of meeting Government’s requirements, but also of retaining and enhancing those arrangements which provide the essence of SELEP, namely the transparency and assurance provided by the Accountability Board and the local reach and broader democratic legitimacy provided by the federated structure.</w:t>
      </w:r>
    </w:p>
    <w:p w14:paraId="0B2455B6" w14:textId="77777777" w:rsidR="00D352A0" w:rsidRPr="00D44015" w:rsidRDefault="00553CC4" w:rsidP="00AC36B1">
      <w:pPr>
        <w:shd w:val="clear" w:color="auto" w:fill="FFFFFF"/>
        <w:autoSpaceDE w:val="0"/>
        <w:autoSpaceDN w:val="0"/>
        <w:adjustRightInd w:val="0"/>
        <w:spacing w:before="240" w:after="160" w:line="240" w:lineRule="auto"/>
        <w:rPr>
          <w:rFonts w:asciiTheme="minorHAnsi" w:hAnsiTheme="minorHAnsi"/>
          <w:b/>
          <w:sz w:val="28"/>
          <w:szCs w:val="28"/>
        </w:rPr>
      </w:pPr>
      <w:r w:rsidRPr="00D44015">
        <w:rPr>
          <w:rFonts w:asciiTheme="minorHAnsi" w:hAnsiTheme="minorHAnsi"/>
          <w:b/>
          <w:sz w:val="28"/>
          <w:szCs w:val="28"/>
        </w:rPr>
        <w:t>Current Governance Structure</w:t>
      </w:r>
    </w:p>
    <w:p w14:paraId="0BF8E59C" w14:textId="77777777" w:rsidR="00DF2327" w:rsidRDefault="00DF2327" w:rsidP="00553CC4">
      <w:pPr>
        <w:autoSpaceDE w:val="0"/>
        <w:autoSpaceDN w:val="0"/>
        <w:adjustRightInd w:val="0"/>
        <w:spacing w:before="240" w:after="160" w:line="240" w:lineRule="auto"/>
        <w:rPr>
          <w:rFonts w:asciiTheme="minorHAnsi" w:hAnsiTheme="minorHAnsi"/>
        </w:rPr>
      </w:pPr>
      <w:r w:rsidRPr="00D44015">
        <w:rPr>
          <w:rFonts w:asciiTheme="minorHAnsi" w:hAnsiTheme="minorHAnsi"/>
        </w:rPr>
        <w:t xml:space="preserve">Currently SELEP operates as an unincorporated partnership and has no legal identity. The partnership will be incorporating during the next 12 months </w:t>
      </w:r>
      <w:r>
        <w:rPr>
          <w:rFonts w:asciiTheme="minorHAnsi" w:hAnsiTheme="minorHAnsi"/>
        </w:rPr>
        <w:t>(</w:t>
      </w:r>
      <w:r w:rsidRPr="00D44015">
        <w:rPr>
          <w:rFonts w:asciiTheme="minorHAnsi" w:hAnsiTheme="minorHAnsi"/>
        </w:rPr>
        <w:t>see below for further information on the incorporation piece.</w:t>
      </w:r>
      <w:r>
        <w:rPr>
          <w:rFonts w:asciiTheme="minorHAnsi" w:hAnsiTheme="minorHAnsi"/>
        </w:rPr>
        <w:t xml:space="preserve"> </w:t>
      </w:r>
    </w:p>
    <w:p w14:paraId="668D57E1" w14:textId="77777777" w:rsidR="00553CC4" w:rsidRPr="00D44015" w:rsidRDefault="00553CC4" w:rsidP="00553CC4">
      <w:pPr>
        <w:autoSpaceDE w:val="0"/>
        <w:autoSpaceDN w:val="0"/>
        <w:adjustRightInd w:val="0"/>
        <w:spacing w:before="240" w:after="160" w:line="240" w:lineRule="auto"/>
        <w:rPr>
          <w:rFonts w:asciiTheme="minorHAnsi" w:hAnsiTheme="minorHAnsi"/>
        </w:rPr>
      </w:pPr>
      <w:r w:rsidRPr="00D44015">
        <w:rPr>
          <w:rFonts w:asciiTheme="minorHAnsi" w:hAnsiTheme="minorHAnsi"/>
        </w:rPr>
        <w:t>The primary board is the Strategic Board. It is responsible for providing clear strategic direction and leadership. Working collectively, Strategic Board members are responsible for:</w:t>
      </w:r>
      <w:bookmarkStart w:id="2" w:name="_Hlk3455908"/>
    </w:p>
    <w:p w14:paraId="57713425" w14:textId="77777777" w:rsidR="00553CC4" w:rsidRPr="00D44015" w:rsidRDefault="00553CC4" w:rsidP="00553CC4">
      <w:pPr>
        <w:pStyle w:val="ListParagraph"/>
        <w:numPr>
          <w:ilvl w:val="2"/>
          <w:numId w:val="3"/>
        </w:numPr>
        <w:autoSpaceDE w:val="0"/>
        <w:autoSpaceDN w:val="0"/>
        <w:adjustRightInd w:val="0"/>
        <w:spacing w:line="240" w:lineRule="auto"/>
        <w:contextualSpacing w:val="0"/>
        <w:rPr>
          <w:rFonts w:asciiTheme="minorHAnsi" w:hAnsiTheme="minorHAnsi"/>
          <w:bCs/>
        </w:rPr>
      </w:pPr>
      <w:r w:rsidRPr="00D44015">
        <w:rPr>
          <w:rFonts w:asciiTheme="minorHAnsi" w:hAnsiTheme="minorHAnsi"/>
        </w:rPr>
        <w:t xml:space="preserve">setting the vision, strategic direction and priorities of the LEP overall; </w:t>
      </w:r>
    </w:p>
    <w:p w14:paraId="2CEA4E61" w14:textId="77777777" w:rsidR="00553CC4" w:rsidRPr="00D44015" w:rsidRDefault="00553CC4" w:rsidP="00553CC4">
      <w:pPr>
        <w:pStyle w:val="ListParagraph"/>
        <w:numPr>
          <w:ilvl w:val="2"/>
          <w:numId w:val="3"/>
        </w:numPr>
        <w:autoSpaceDE w:val="0"/>
        <w:autoSpaceDN w:val="0"/>
        <w:adjustRightInd w:val="0"/>
        <w:spacing w:line="240" w:lineRule="auto"/>
        <w:contextualSpacing w:val="0"/>
        <w:rPr>
          <w:rFonts w:asciiTheme="minorHAnsi" w:hAnsiTheme="minorHAnsi"/>
          <w:bCs/>
        </w:rPr>
      </w:pPr>
      <w:r w:rsidRPr="00D44015">
        <w:rPr>
          <w:rFonts w:asciiTheme="minorHAnsi" w:hAnsiTheme="minorHAnsi"/>
        </w:rPr>
        <w:t>ensuring the development, maintenance and delivery of the Economic Strategic Statement, with support from Federated Boards, and for determining its key funding priorities;</w:t>
      </w:r>
    </w:p>
    <w:p w14:paraId="33CD9809"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developing a pipeline of projects for investment: a role it has delegated to the Investment Panel;</w:t>
      </w:r>
    </w:p>
    <w:p w14:paraId="714E5EF8"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considering and agreeing a position on major items of strategic importance;</w:t>
      </w:r>
    </w:p>
    <w:p w14:paraId="669E37CB"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 xml:space="preserve">publishing arrangements for developing, prioritising, appraising and approving projects with a view to ensuring that a wide range of delivery partners can be involved; </w:t>
      </w:r>
    </w:p>
    <w:p w14:paraId="5ECF4F92"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 xml:space="preserve">developing a Skills Strategy for the area; </w:t>
      </w:r>
    </w:p>
    <w:p w14:paraId="522C724C"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 xml:space="preserve">approving the European Structural Investment Funds (ESIF) strategy; </w:t>
      </w:r>
    </w:p>
    <w:p w14:paraId="0E29BAC9"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approving the annual Delivery Plan;</w:t>
      </w:r>
    </w:p>
    <w:p w14:paraId="71EF5715"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monitoring progress in completing the activities and KPIs set out in the Delivery Plan;</w:t>
      </w:r>
    </w:p>
    <w:p w14:paraId="05ECA4F6"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 xml:space="preserve">championing the LEP and the LEP area in all other forums; </w:t>
      </w:r>
    </w:p>
    <w:p w14:paraId="62812D3C"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 xml:space="preserve">supporting pan-LEP activity undertaken by the working groups; </w:t>
      </w:r>
    </w:p>
    <w:p w14:paraId="10B135A9" w14:textId="77777777" w:rsidR="00553CC4" w:rsidRPr="00D44015" w:rsidRDefault="00553CC4" w:rsidP="00553CC4">
      <w:pPr>
        <w:pStyle w:val="Default"/>
        <w:numPr>
          <w:ilvl w:val="2"/>
          <w:numId w:val="3"/>
        </w:numPr>
        <w:spacing w:after="200"/>
        <w:rPr>
          <w:rFonts w:asciiTheme="minorHAnsi" w:hAnsiTheme="minorHAnsi" w:cs="Arial"/>
          <w:color w:val="auto"/>
        </w:rPr>
      </w:pPr>
      <w:r w:rsidRPr="00D44015">
        <w:rPr>
          <w:rFonts w:asciiTheme="minorHAnsi" w:hAnsiTheme="minorHAnsi" w:cs="Arial"/>
          <w:color w:val="auto"/>
        </w:rPr>
        <w:t xml:space="preserve">working closely with Federated Boards to oversee Growth Hub, Enterprise Zone and City Deal activities; </w:t>
      </w:r>
    </w:p>
    <w:p w14:paraId="79644638" w14:textId="77777777" w:rsidR="00553CC4" w:rsidRPr="00D44015" w:rsidRDefault="00553CC4" w:rsidP="00553CC4">
      <w:pPr>
        <w:pStyle w:val="ListParagraph"/>
        <w:numPr>
          <w:ilvl w:val="2"/>
          <w:numId w:val="3"/>
        </w:numPr>
        <w:shd w:val="clear" w:color="auto" w:fill="FFFFFF"/>
        <w:spacing w:line="240" w:lineRule="auto"/>
        <w:contextualSpacing w:val="0"/>
        <w:rPr>
          <w:rFonts w:asciiTheme="minorHAnsi" w:hAnsiTheme="minorHAnsi"/>
        </w:rPr>
      </w:pPr>
      <w:r w:rsidRPr="00D44015">
        <w:rPr>
          <w:rFonts w:asciiTheme="minorHAnsi" w:hAnsiTheme="minorHAnsi"/>
        </w:rPr>
        <w:t xml:space="preserve">endorsing local areas’ efforts to advance projects for economic growth which may not be directly linked to the LEP; </w:t>
      </w:r>
    </w:p>
    <w:p w14:paraId="16E6CA88" w14:textId="77777777" w:rsidR="00553CC4" w:rsidRPr="00D44015" w:rsidRDefault="00553CC4" w:rsidP="00553CC4">
      <w:pPr>
        <w:pStyle w:val="ListParagraph"/>
        <w:numPr>
          <w:ilvl w:val="2"/>
          <w:numId w:val="3"/>
        </w:numPr>
        <w:shd w:val="clear" w:color="auto" w:fill="FFFFFF"/>
        <w:spacing w:line="240" w:lineRule="auto"/>
        <w:contextualSpacing w:val="0"/>
        <w:rPr>
          <w:rFonts w:asciiTheme="minorHAnsi" w:hAnsiTheme="minorHAnsi"/>
        </w:rPr>
      </w:pPr>
      <w:r w:rsidRPr="00D44015">
        <w:rPr>
          <w:rFonts w:asciiTheme="minorHAnsi" w:hAnsiTheme="minorHAnsi"/>
        </w:rPr>
        <w:t xml:space="preserve">overseeing the development and implementation of a Local Industrial Strategy; and </w:t>
      </w:r>
    </w:p>
    <w:p w14:paraId="2EF4845F" w14:textId="77777777" w:rsidR="00553CC4" w:rsidRDefault="00553CC4" w:rsidP="00553CC4">
      <w:pPr>
        <w:pStyle w:val="ListParagraph"/>
        <w:numPr>
          <w:ilvl w:val="2"/>
          <w:numId w:val="3"/>
        </w:numPr>
        <w:shd w:val="clear" w:color="auto" w:fill="FFFFFF"/>
        <w:spacing w:line="240" w:lineRule="auto"/>
        <w:contextualSpacing w:val="0"/>
        <w:rPr>
          <w:rFonts w:asciiTheme="minorHAnsi" w:hAnsiTheme="minorHAnsi"/>
        </w:rPr>
      </w:pPr>
      <w:r w:rsidRPr="00D44015">
        <w:rPr>
          <w:rFonts w:asciiTheme="minorHAnsi" w:hAnsiTheme="minorHAnsi"/>
        </w:rPr>
        <w:t>ensuring that adequate capacity and expertise is maintained to deliver against the above (a-n).</w:t>
      </w:r>
    </w:p>
    <w:p w14:paraId="55AB32A3" w14:textId="77777777" w:rsidR="00DF2327" w:rsidRPr="00065366" w:rsidRDefault="00DF2327" w:rsidP="00065366">
      <w:pPr>
        <w:spacing w:before="240" w:after="160" w:line="240" w:lineRule="auto"/>
        <w:rPr>
          <w:rFonts w:asciiTheme="minorHAnsi" w:hAnsiTheme="minorHAnsi"/>
        </w:rPr>
      </w:pPr>
      <w:r w:rsidRPr="00065366">
        <w:rPr>
          <w:rFonts w:asciiTheme="minorHAnsi" w:hAnsiTheme="minorHAnsi"/>
        </w:rPr>
        <w:lastRenderedPageBreak/>
        <w:t>The 28-strong Strategic Board membership currently is as follows:</w:t>
      </w:r>
    </w:p>
    <w:tbl>
      <w:tblPr>
        <w:tblStyle w:val="TableGrid"/>
        <w:tblW w:w="5812" w:type="dxa"/>
        <w:tblInd w:w="8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1"/>
        <w:gridCol w:w="5431"/>
      </w:tblGrid>
      <w:tr w:rsidR="00DF2327" w:rsidRPr="00D44015" w14:paraId="62C57148" w14:textId="77777777" w:rsidTr="00726227">
        <w:trPr>
          <w:trHeight w:val="302"/>
        </w:trPr>
        <w:tc>
          <w:tcPr>
            <w:tcW w:w="381" w:type="dxa"/>
          </w:tcPr>
          <w:p w14:paraId="23C28297"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1</w:t>
            </w:r>
          </w:p>
        </w:tc>
        <w:tc>
          <w:tcPr>
            <w:tcW w:w="5431" w:type="dxa"/>
          </w:tcPr>
          <w:p w14:paraId="7818997E" w14:textId="77777777" w:rsidR="00DF2327" w:rsidRPr="00D44015" w:rsidRDefault="00DF2327" w:rsidP="00726227">
            <w:pPr>
              <w:pStyle w:val="Default"/>
              <w:ind w:left="31"/>
              <w:rPr>
                <w:rFonts w:asciiTheme="minorHAnsi" w:hAnsiTheme="minorHAnsi" w:cs="Arial"/>
                <w:color w:val="auto"/>
              </w:rPr>
            </w:pPr>
            <w:r w:rsidRPr="00D44015">
              <w:rPr>
                <w:rFonts w:asciiTheme="minorHAnsi" w:hAnsiTheme="minorHAnsi" w:cs="Arial"/>
                <w:color w:val="auto"/>
              </w:rPr>
              <w:t>Chair, a business and SME representative</w:t>
            </w:r>
          </w:p>
        </w:tc>
      </w:tr>
      <w:tr w:rsidR="00DF2327" w:rsidRPr="00D44015" w14:paraId="44A878F7" w14:textId="77777777" w:rsidTr="00726227">
        <w:trPr>
          <w:trHeight w:val="302"/>
        </w:trPr>
        <w:tc>
          <w:tcPr>
            <w:tcW w:w="381" w:type="dxa"/>
          </w:tcPr>
          <w:p w14:paraId="4B97B065"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5</w:t>
            </w:r>
          </w:p>
        </w:tc>
        <w:tc>
          <w:tcPr>
            <w:tcW w:w="5431" w:type="dxa"/>
            <w:hideMark/>
          </w:tcPr>
          <w:p w14:paraId="1556F959" w14:textId="0EE83C52" w:rsidR="00DF2327" w:rsidRPr="00D44015" w:rsidRDefault="0036061C" w:rsidP="00726227">
            <w:pPr>
              <w:pStyle w:val="Default"/>
              <w:ind w:left="31"/>
              <w:rPr>
                <w:rFonts w:asciiTheme="minorHAnsi" w:hAnsiTheme="minorHAnsi" w:cs="Arial"/>
                <w:color w:val="auto"/>
              </w:rPr>
            </w:pPr>
            <w:r>
              <w:rPr>
                <w:rFonts w:asciiTheme="minorHAnsi" w:hAnsiTheme="minorHAnsi" w:cs="Arial"/>
                <w:color w:val="auto"/>
              </w:rPr>
              <w:t>Greater Essex</w:t>
            </w:r>
            <w:r w:rsidR="00DF2327" w:rsidRPr="00D44015">
              <w:rPr>
                <w:rFonts w:asciiTheme="minorHAnsi" w:hAnsiTheme="minorHAnsi" w:cs="Arial"/>
                <w:color w:val="auto"/>
              </w:rPr>
              <w:t xml:space="preserve"> business representatives</w:t>
            </w:r>
          </w:p>
        </w:tc>
      </w:tr>
      <w:tr w:rsidR="00DF2327" w:rsidRPr="00D44015" w14:paraId="07E5FDD5" w14:textId="77777777" w:rsidTr="00726227">
        <w:trPr>
          <w:trHeight w:val="266"/>
        </w:trPr>
        <w:tc>
          <w:tcPr>
            <w:tcW w:w="381" w:type="dxa"/>
          </w:tcPr>
          <w:p w14:paraId="0E3566F6"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5</w:t>
            </w:r>
          </w:p>
        </w:tc>
        <w:tc>
          <w:tcPr>
            <w:tcW w:w="5431" w:type="dxa"/>
            <w:hideMark/>
          </w:tcPr>
          <w:p w14:paraId="31BBACEE" w14:textId="24C2001A" w:rsidR="00DF2327" w:rsidRPr="00D44015" w:rsidRDefault="0036061C" w:rsidP="00726227">
            <w:pPr>
              <w:pStyle w:val="Default"/>
              <w:ind w:left="31"/>
              <w:rPr>
                <w:rFonts w:asciiTheme="minorHAnsi" w:hAnsiTheme="minorHAnsi" w:cs="Arial"/>
                <w:color w:val="auto"/>
              </w:rPr>
            </w:pPr>
            <w:r>
              <w:rPr>
                <w:rFonts w:asciiTheme="minorHAnsi" w:hAnsiTheme="minorHAnsi" w:cs="Arial"/>
                <w:color w:val="auto"/>
              </w:rPr>
              <w:t>Greater Essex</w:t>
            </w:r>
            <w:r w:rsidR="00DF2327" w:rsidRPr="00D44015">
              <w:rPr>
                <w:rFonts w:asciiTheme="minorHAnsi" w:hAnsiTheme="minorHAnsi" w:cs="Arial"/>
                <w:color w:val="auto"/>
              </w:rPr>
              <w:t xml:space="preserve"> local government representatives</w:t>
            </w:r>
          </w:p>
        </w:tc>
      </w:tr>
      <w:tr w:rsidR="00DF2327" w:rsidRPr="00D44015" w14:paraId="1C880E6A" w14:textId="77777777" w:rsidTr="00726227">
        <w:trPr>
          <w:trHeight w:val="302"/>
        </w:trPr>
        <w:tc>
          <w:tcPr>
            <w:tcW w:w="381" w:type="dxa"/>
          </w:tcPr>
          <w:p w14:paraId="1D477FEA"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4</w:t>
            </w:r>
          </w:p>
        </w:tc>
        <w:tc>
          <w:tcPr>
            <w:tcW w:w="5431" w:type="dxa"/>
            <w:hideMark/>
          </w:tcPr>
          <w:p w14:paraId="5B02FBF0" w14:textId="60FB9FEB" w:rsidR="00DF2327" w:rsidRPr="00D44015" w:rsidRDefault="0036061C" w:rsidP="00726227">
            <w:pPr>
              <w:pStyle w:val="Default"/>
              <w:ind w:left="31"/>
              <w:rPr>
                <w:rFonts w:asciiTheme="minorHAnsi" w:hAnsiTheme="minorHAnsi" w:cs="Arial"/>
                <w:color w:val="auto"/>
              </w:rPr>
            </w:pPr>
            <w:r>
              <w:rPr>
                <w:rFonts w:asciiTheme="minorHAnsi" w:hAnsiTheme="minorHAnsi" w:cs="Arial"/>
                <w:color w:val="auto"/>
              </w:rPr>
              <w:t>Kent and Medway</w:t>
            </w:r>
            <w:r w:rsidR="00DF2327" w:rsidRPr="00D44015">
              <w:rPr>
                <w:rFonts w:asciiTheme="minorHAnsi" w:hAnsiTheme="minorHAnsi" w:cs="Arial"/>
                <w:color w:val="auto"/>
              </w:rPr>
              <w:t xml:space="preserve"> business representatives</w:t>
            </w:r>
          </w:p>
        </w:tc>
      </w:tr>
      <w:tr w:rsidR="00DF2327" w:rsidRPr="00D44015" w14:paraId="77DBDAAA" w14:textId="77777777" w:rsidTr="00726227">
        <w:trPr>
          <w:trHeight w:val="266"/>
        </w:trPr>
        <w:tc>
          <w:tcPr>
            <w:tcW w:w="381" w:type="dxa"/>
          </w:tcPr>
          <w:p w14:paraId="2A9DC563"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4</w:t>
            </w:r>
          </w:p>
        </w:tc>
        <w:tc>
          <w:tcPr>
            <w:tcW w:w="5431" w:type="dxa"/>
            <w:hideMark/>
          </w:tcPr>
          <w:p w14:paraId="01AA2862" w14:textId="19472DDD" w:rsidR="00DF2327" w:rsidRPr="00D44015" w:rsidRDefault="0036061C" w:rsidP="00726227">
            <w:pPr>
              <w:pStyle w:val="Default"/>
              <w:ind w:left="31"/>
              <w:rPr>
                <w:rFonts w:asciiTheme="minorHAnsi" w:hAnsiTheme="minorHAnsi" w:cs="Arial"/>
                <w:color w:val="auto"/>
              </w:rPr>
            </w:pPr>
            <w:r>
              <w:rPr>
                <w:rFonts w:asciiTheme="minorHAnsi" w:hAnsiTheme="minorHAnsi" w:cs="Arial"/>
                <w:color w:val="auto"/>
              </w:rPr>
              <w:t>Kent and Medway</w:t>
            </w:r>
            <w:r w:rsidR="00DF2327" w:rsidRPr="00D44015">
              <w:rPr>
                <w:rFonts w:asciiTheme="minorHAnsi" w:hAnsiTheme="minorHAnsi" w:cs="Arial"/>
                <w:color w:val="auto"/>
              </w:rPr>
              <w:t xml:space="preserve"> local government representatives</w:t>
            </w:r>
          </w:p>
        </w:tc>
      </w:tr>
      <w:tr w:rsidR="00DF2327" w:rsidRPr="00D44015" w14:paraId="5E11628A" w14:textId="77777777" w:rsidTr="00726227">
        <w:trPr>
          <w:trHeight w:val="120"/>
        </w:trPr>
        <w:tc>
          <w:tcPr>
            <w:tcW w:w="381" w:type="dxa"/>
          </w:tcPr>
          <w:p w14:paraId="4860AC43"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3</w:t>
            </w:r>
          </w:p>
        </w:tc>
        <w:tc>
          <w:tcPr>
            <w:tcW w:w="5431" w:type="dxa"/>
            <w:hideMark/>
          </w:tcPr>
          <w:p w14:paraId="3FBD5923" w14:textId="1E28E540" w:rsidR="00DF2327" w:rsidRPr="00D44015" w:rsidRDefault="0036061C" w:rsidP="00726227">
            <w:pPr>
              <w:pStyle w:val="Default"/>
              <w:ind w:left="31"/>
              <w:rPr>
                <w:rFonts w:asciiTheme="minorHAnsi" w:hAnsiTheme="minorHAnsi" w:cs="Arial"/>
                <w:color w:val="auto"/>
              </w:rPr>
            </w:pPr>
            <w:r>
              <w:rPr>
                <w:rFonts w:asciiTheme="minorHAnsi" w:hAnsiTheme="minorHAnsi" w:cs="Arial"/>
                <w:color w:val="auto"/>
              </w:rPr>
              <w:t>East Sussex</w:t>
            </w:r>
            <w:r w:rsidR="00DF2327" w:rsidRPr="00D44015">
              <w:rPr>
                <w:rFonts w:asciiTheme="minorHAnsi" w:hAnsiTheme="minorHAnsi" w:cs="Arial"/>
                <w:color w:val="auto"/>
              </w:rPr>
              <w:t xml:space="preserve"> business representatives </w:t>
            </w:r>
          </w:p>
        </w:tc>
      </w:tr>
      <w:tr w:rsidR="00DF2327" w:rsidRPr="00D44015" w14:paraId="59534191" w14:textId="77777777" w:rsidTr="00726227">
        <w:trPr>
          <w:trHeight w:val="120"/>
        </w:trPr>
        <w:tc>
          <w:tcPr>
            <w:tcW w:w="381" w:type="dxa"/>
          </w:tcPr>
          <w:p w14:paraId="5BFE2544"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3</w:t>
            </w:r>
          </w:p>
        </w:tc>
        <w:tc>
          <w:tcPr>
            <w:tcW w:w="5431" w:type="dxa"/>
            <w:hideMark/>
          </w:tcPr>
          <w:p w14:paraId="3FE89970" w14:textId="1CF1B886" w:rsidR="00DF2327" w:rsidRPr="00D44015" w:rsidRDefault="0036061C" w:rsidP="00726227">
            <w:pPr>
              <w:pStyle w:val="Default"/>
              <w:ind w:left="31"/>
              <w:rPr>
                <w:rFonts w:asciiTheme="minorHAnsi" w:hAnsiTheme="minorHAnsi" w:cs="Arial"/>
                <w:color w:val="auto"/>
              </w:rPr>
            </w:pPr>
            <w:r>
              <w:rPr>
                <w:rFonts w:asciiTheme="minorHAnsi" w:hAnsiTheme="minorHAnsi" w:cs="Arial"/>
                <w:color w:val="auto"/>
              </w:rPr>
              <w:t>East Sussex</w:t>
            </w:r>
            <w:r w:rsidR="00DF2327" w:rsidRPr="00D44015">
              <w:rPr>
                <w:rFonts w:asciiTheme="minorHAnsi" w:hAnsiTheme="minorHAnsi" w:cs="Arial"/>
                <w:color w:val="auto"/>
              </w:rPr>
              <w:t xml:space="preserve"> local government representatives</w:t>
            </w:r>
          </w:p>
        </w:tc>
      </w:tr>
      <w:tr w:rsidR="00DF2327" w:rsidRPr="00D44015" w14:paraId="6A65C468" w14:textId="77777777" w:rsidTr="00726227">
        <w:trPr>
          <w:trHeight w:val="120"/>
        </w:trPr>
        <w:tc>
          <w:tcPr>
            <w:tcW w:w="381" w:type="dxa"/>
          </w:tcPr>
          <w:p w14:paraId="6A073662"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1</w:t>
            </w:r>
          </w:p>
        </w:tc>
        <w:tc>
          <w:tcPr>
            <w:tcW w:w="5431" w:type="dxa"/>
            <w:hideMark/>
          </w:tcPr>
          <w:p w14:paraId="31BE3E38" w14:textId="77777777" w:rsidR="00DF2327" w:rsidRPr="00D44015" w:rsidRDefault="00DF2327" w:rsidP="00726227">
            <w:pPr>
              <w:pStyle w:val="Default"/>
              <w:ind w:left="31"/>
              <w:rPr>
                <w:rFonts w:asciiTheme="minorHAnsi" w:hAnsiTheme="minorHAnsi" w:cs="Arial"/>
                <w:color w:val="auto"/>
              </w:rPr>
            </w:pPr>
            <w:r w:rsidRPr="00D44015">
              <w:rPr>
                <w:rFonts w:asciiTheme="minorHAnsi" w:hAnsiTheme="minorHAnsi" w:cs="Arial"/>
                <w:color w:val="auto"/>
              </w:rPr>
              <w:t>Higher education representative</w:t>
            </w:r>
          </w:p>
        </w:tc>
      </w:tr>
      <w:tr w:rsidR="00DF2327" w:rsidRPr="00D44015" w14:paraId="5C10B920" w14:textId="77777777" w:rsidTr="00726227">
        <w:trPr>
          <w:trHeight w:val="120"/>
        </w:trPr>
        <w:tc>
          <w:tcPr>
            <w:tcW w:w="381" w:type="dxa"/>
          </w:tcPr>
          <w:p w14:paraId="5D2CB05B"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1</w:t>
            </w:r>
          </w:p>
        </w:tc>
        <w:tc>
          <w:tcPr>
            <w:tcW w:w="5431" w:type="dxa"/>
            <w:hideMark/>
          </w:tcPr>
          <w:p w14:paraId="16768673" w14:textId="77777777" w:rsidR="00DF2327" w:rsidRPr="00D44015" w:rsidRDefault="00DF2327" w:rsidP="00726227">
            <w:pPr>
              <w:pStyle w:val="Default"/>
              <w:ind w:left="31"/>
              <w:rPr>
                <w:rFonts w:asciiTheme="minorHAnsi" w:hAnsiTheme="minorHAnsi" w:cs="Arial"/>
                <w:color w:val="auto"/>
              </w:rPr>
            </w:pPr>
            <w:r w:rsidRPr="00D44015">
              <w:rPr>
                <w:rFonts w:asciiTheme="minorHAnsi" w:hAnsiTheme="minorHAnsi" w:cs="Arial"/>
                <w:color w:val="auto"/>
              </w:rPr>
              <w:t>Further education representative</w:t>
            </w:r>
          </w:p>
        </w:tc>
      </w:tr>
      <w:tr w:rsidR="00DF2327" w:rsidRPr="00D44015" w14:paraId="10D2A14D" w14:textId="77777777" w:rsidTr="00726227">
        <w:trPr>
          <w:trHeight w:val="120"/>
        </w:trPr>
        <w:tc>
          <w:tcPr>
            <w:tcW w:w="381" w:type="dxa"/>
          </w:tcPr>
          <w:p w14:paraId="089AE82E" w14:textId="77777777" w:rsidR="00DF2327" w:rsidRPr="00D44015" w:rsidRDefault="00DF2327" w:rsidP="00726227">
            <w:pPr>
              <w:pStyle w:val="Default"/>
              <w:rPr>
                <w:rFonts w:asciiTheme="minorHAnsi" w:hAnsiTheme="minorHAnsi" w:cs="Arial"/>
                <w:color w:val="auto"/>
              </w:rPr>
            </w:pPr>
            <w:r w:rsidRPr="00D44015">
              <w:rPr>
                <w:rFonts w:asciiTheme="minorHAnsi" w:hAnsiTheme="minorHAnsi" w:cs="Arial"/>
                <w:color w:val="auto"/>
              </w:rPr>
              <w:t>1</w:t>
            </w:r>
          </w:p>
        </w:tc>
        <w:tc>
          <w:tcPr>
            <w:tcW w:w="5431" w:type="dxa"/>
            <w:hideMark/>
          </w:tcPr>
          <w:p w14:paraId="39C9E13D" w14:textId="77777777" w:rsidR="00DF2327" w:rsidRPr="00D44015" w:rsidRDefault="00DF2327" w:rsidP="00726227">
            <w:pPr>
              <w:pStyle w:val="Default"/>
              <w:ind w:left="31"/>
              <w:rPr>
                <w:rFonts w:asciiTheme="minorHAnsi" w:hAnsiTheme="minorHAnsi" w:cs="Arial"/>
                <w:color w:val="auto"/>
              </w:rPr>
            </w:pPr>
            <w:r w:rsidRPr="00D44015">
              <w:rPr>
                <w:rFonts w:asciiTheme="minorHAnsi" w:hAnsiTheme="minorHAnsi" w:cs="Arial"/>
                <w:color w:val="auto"/>
              </w:rPr>
              <w:t xml:space="preserve">Social enterprise business representative </w:t>
            </w:r>
          </w:p>
        </w:tc>
      </w:tr>
    </w:tbl>
    <w:p w14:paraId="7B82CD07" w14:textId="77777777" w:rsidR="00DF2327" w:rsidRPr="00065366" w:rsidRDefault="00DF2327" w:rsidP="00065366">
      <w:pPr>
        <w:autoSpaceDE w:val="0"/>
        <w:autoSpaceDN w:val="0"/>
        <w:adjustRightInd w:val="0"/>
        <w:spacing w:before="240" w:after="160" w:line="240" w:lineRule="auto"/>
        <w:rPr>
          <w:rFonts w:asciiTheme="minorHAnsi" w:hAnsiTheme="minorHAnsi"/>
        </w:rPr>
      </w:pPr>
      <w:r w:rsidRPr="00065366">
        <w:rPr>
          <w:rFonts w:asciiTheme="minorHAnsi" w:hAnsiTheme="minorHAnsi"/>
        </w:rPr>
        <w:t xml:space="preserve">The </w:t>
      </w:r>
      <w:hyperlink r:id="rId10" w:history="1">
        <w:r w:rsidRPr="00DF2327">
          <w:rPr>
            <w:rStyle w:val="Hyperlink"/>
            <w:rFonts w:asciiTheme="minorHAnsi" w:hAnsiTheme="minorHAnsi"/>
          </w:rPr>
          <w:t>SELEP terms of reference</w:t>
        </w:r>
      </w:hyperlink>
      <w:r w:rsidRPr="00DF2327">
        <w:rPr>
          <w:rStyle w:val="Hyperlink"/>
          <w:rFonts w:asciiTheme="minorHAnsi" w:hAnsiTheme="minorHAnsi"/>
        </w:rPr>
        <w:t xml:space="preserve"> and SELEP board recruitment policy</w:t>
      </w:r>
      <w:r w:rsidRPr="00065366">
        <w:rPr>
          <w:rFonts w:asciiTheme="minorHAnsi" w:hAnsiTheme="minorHAnsi"/>
        </w:rPr>
        <w:t xml:space="preserve"> sets out how members are appointed to the Strategic Board. Any updates to the SELEP Terms of Reference will be agreed by the SELEP Strategic Board.</w:t>
      </w:r>
    </w:p>
    <w:bookmarkEnd w:id="2"/>
    <w:p w14:paraId="64007F60" w14:textId="0040A4F4" w:rsidR="0002296F" w:rsidRPr="00D44015" w:rsidRDefault="0002296F" w:rsidP="00AC36B1">
      <w:pPr>
        <w:shd w:val="clear" w:color="auto" w:fill="FFFFFF"/>
        <w:autoSpaceDE w:val="0"/>
        <w:autoSpaceDN w:val="0"/>
        <w:adjustRightInd w:val="0"/>
        <w:spacing w:before="240" w:after="160" w:line="240" w:lineRule="auto"/>
        <w:rPr>
          <w:rFonts w:asciiTheme="minorHAnsi" w:hAnsiTheme="minorHAnsi"/>
        </w:rPr>
      </w:pPr>
      <w:r w:rsidRPr="00D44015">
        <w:rPr>
          <w:rFonts w:asciiTheme="minorHAnsi" w:hAnsiTheme="minorHAnsi"/>
        </w:rPr>
        <w:t xml:space="preserve">In addition to the Strategic Board, the partnership also operates an Accountability Board and an Investment Panel. The Accountability Board is a Joint Committee of the six upper tier authorities in the area and is outside of the scope of this review. The Investment Panel is a </w:t>
      </w:r>
      <w:proofErr w:type="gramStart"/>
      <w:r w:rsidRPr="00D44015">
        <w:rPr>
          <w:rFonts w:asciiTheme="minorHAnsi" w:hAnsiTheme="minorHAnsi"/>
        </w:rPr>
        <w:t>17 member</w:t>
      </w:r>
      <w:proofErr w:type="gramEnd"/>
      <w:r w:rsidRPr="00D44015">
        <w:rPr>
          <w:rFonts w:asciiTheme="minorHAnsi" w:hAnsiTheme="minorHAnsi"/>
        </w:rPr>
        <w:t xml:space="preserve"> sub-set of the Strategic Board and has delegated responsibility from the Strategic Board for the prioritisation of projects and interventions for investment. </w:t>
      </w:r>
    </w:p>
    <w:p w14:paraId="7E1FFD03" w14:textId="5AFF844A" w:rsidR="00496CB8" w:rsidRPr="0036061C" w:rsidRDefault="00FB0D2F" w:rsidP="0036061C">
      <w:pPr>
        <w:autoSpaceDE w:val="0"/>
        <w:autoSpaceDN w:val="0"/>
        <w:adjustRightInd w:val="0"/>
        <w:spacing w:after="160" w:line="240" w:lineRule="auto"/>
        <w:rPr>
          <w:rFonts w:asciiTheme="minorHAnsi" w:hAnsiTheme="minorHAnsi"/>
        </w:rPr>
      </w:pPr>
      <w:r w:rsidRPr="00D44015">
        <w:rPr>
          <w:rFonts w:asciiTheme="minorHAnsi" w:hAnsiTheme="minorHAnsi"/>
        </w:rPr>
        <w:t>The Investment Panel is a sub-committee of the Strategic Board. The role of the Investment Panel is to act as an advisory committee to the Strategic Board and Accountability Board.</w:t>
      </w:r>
    </w:p>
    <w:p w14:paraId="2C3A5B2B" w14:textId="77777777" w:rsidR="00D731E0" w:rsidRPr="00D44015" w:rsidRDefault="00D731E0" w:rsidP="00D731E0">
      <w:pPr>
        <w:spacing w:before="240" w:after="160" w:line="240" w:lineRule="auto"/>
        <w:rPr>
          <w:rFonts w:asciiTheme="minorHAnsi" w:hAnsiTheme="minorHAnsi"/>
          <w:b/>
          <w:sz w:val="28"/>
          <w:szCs w:val="28"/>
        </w:rPr>
      </w:pPr>
      <w:r w:rsidRPr="00D44015">
        <w:rPr>
          <w:rFonts w:asciiTheme="minorHAnsi" w:hAnsiTheme="minorHAnsi"/>
          <w:b/>
          <w:sz w:val="28"/>
          <w:szCs w:val="28"/>
        </w:rPr>
        <w:t>Changes Required</w:t>
      </w:r>
    </w:p>
    <w:p w14:paraId="55C85CDB" w14:textId="77777777" w:rsidR="00666077" w:rsidRPr="00D44015" w:rsidRDefault="00666077" w:rsidP="00666077">
      <w:pPr>
        <w:pStyle w:val="NoSpacing"/>
        <w:rPr>
          <w:rFonts w:asciiTheme="minorHAnsi" w:hAnsiTheme="minorHAnsi"/>
          <w:i/>
        </w:rPr>
      </w:pPr>
      <w:r w:rsidRPr="00D44015">
        <w:rPr>
          <w:rFonts w:asciiTheme="minorHAnsi" w:hAnsiTheme="minorHAnsi"/>
          <w:i/>
        </w:rPr>
        <w:t xml:space="preserve">“LEPs should have a Board which is a maximum of 20 people, with the option to co-opt an additional five Board members with specialist knowledge on a </w:t>
      </w:r>
      <w:proofErr w:type="gramStart"/>
      <w:r w:rsidRPr="00D44015">
        <w:rPr>
          <w:rFonts w:asciiTheme="minorHAnsi" w:hAnsiTheme="minorHAnsi"/>
          <w:i/>
        </w:rPr>
        <w:t>one year</w:t>
      </w:r>
      <w:proofErr w:type="gramEnd"/>
      <w:r w:rsidRPr="00D44015">
        <w:rPr>
          <w:rFonts w:asciiTheme="minorHAnsi" w:hAnsiTheme="minorHAnsi"/>
          <w:i/>
        </w:rPr>
        <w:t xml:space="preserve"> basis, unless there are exceptional circumstances. LEPs should ensure that they are compliant with this requirement by 28 February 2020.”</w:t>
      </w:r>
    </w:p>
    <w:p w14:paraId="029F2E68" w14:textId="77777777" w:rsidR="00D731E0" w:rsidRPr="00D44015" w:rsidRDefault="00D731E0" w:rsidP="00666077">
      <w:pPr>
        <w:pStyle w:val="NoSpacing"/>
        <w:rPr>
          <w:rFonts w:asciiTheme="minorHAnsi" w:hAnsiTheme="minorHAnsi"/>
          <w:i/>
        </w:rPr>
      </w:pPr>
    </w:p>
    <w:p w14:paraId="2FC3EE06" w14:textId="77777777" w:rsidR="00D731E0" w:rsidRDefault="00D731E0" w:rsidP="00666077">
      <w:pPr>
        <w:pStyle w:val="NoSpacing"/>
        <w:rPr>
          <w:rFonts w:asciiTheme="minorHAnsi" w:hAnsiTheme="minorHAnsi"/>
        </w:rPr>
      </w:pPr>
      <w:r w:rsidRPr="00D44015">
        <w:rPr>
          <w:rFonts w:asciiTheme="minorHAnsi" w:hAnsiTheme="minorHAnsi"/>
        </w:rPr>
        <w:t>SELEP Strategic Board has confirmed that they will comply with the requirements for the Board above. In addition, the Board must also better represent the diverse nature of 21</w:t>
      </w:r>
      <w:r w:rsidRPr="00D44015">
        <w:rPr>
          <w:rFonts w:asciiTheme="minorHAnsi" w:hAnsiTheme="minorHAnsi"/>
          <w:vertAlign w:val="superscript"/>
        </w:rPr>
        <w:t>st</w:t>
      </w:r>
      <w:r w:rsidRPr="00D44015">
        <w:rPr>
          <w:rFonts w:asciiTheme="minorHAnsi" w:hAnsiTheme="minorHAnsi"/>
        </w:rPr>
        <w:t xml:space="preserve"> Century Britain. The Board has committed to having at least one third female membership of appointed members of the Board by March 2020 with an expectation of equal representation by 2023</w:t>
      </w:r>
      <w:r w:rsidR="00A41163" w:rsidRPr="00D44015">
        <w:rPr>
          <w:rFonts w:asciiTheme="minorHAnsi" w:hAnsiTheme="minorHAnsi"/>
        </w:rPr>
        <w:t>.</w:t>
      </w:r>
    </w:p>
    <w:p w14:paraId="0A8F3666" w14:textId="77777777" w:rsidR="004C12BA" w:rsidRDefault="004C12BA" w:rsidP="00666077">
      <w:pPr>
        <w:pStyle w:val="NoSpacing"/>
        <w:rPr>
          <w:rFonts w:asciiTheme="minorHAnsi" w:hAnsiTheme="minorHAnsi"/>
        </w:rPr>
      </w:pPr>
    </w:p>
    <w:p w14:paraId="3326A5D9" w14:textId="77777777" w:rsidR="004C12BA" w:rsidRPr="00D44015" w:rsidRDefault="004C12BA" w:rsidP="00666077">
      <w:pPr>
        <w:pStyle w:val="NoSpacing"/>
        <w:rPr>
          <w:rFonts w:asciiTheme="minorHAnsi" w:hAnsiTheme="minorHAnsi"/>
        </w:rPr>
      </w:pPr>
      <w:r>
        <w:rPr>
          <w:rFonts w:asciiTheme="minorHAnsi" w:hAnsiTheme="minorHAnsi"/>
        </w:rPr>
        <w:t>The Strategic Board has established a sub-group of Board Members to lead the work on this and that sub group will make recommendations back to the Board for decision in October and December of this year. The new Board will need to be in place by March 2020.</w:t>
      </w:r>
    </w:p>
    <w:p w14:paraId="6CB5318C" w14:textId="77777777" w:rsidR="006512EA" w:rsidRPr="00D44015" w:rsidRDefault="006512EA" w:rsidP="00666077">
      <w:pPr>
        <w:pStyle w:val="NoSpacing"/>
        <w:rPr>
          <w:rFonts w:asciiTheme="minorHAnsi" w:hAnsiTheme="minorHAnsi"/>
        </w:rPr>
      </w:pPr>
    </w:p>
    <w:p w14:paraId="7E3ABF24" w14:textId="77777777" w:rsidR="00A41163" w:rsidRPr="00D44015" w:rsidRDefault="00A41163" w:rsidP="006512EA">
      <w:pPr>
        <w:spacing w:after="160" w:line="259" w:lineRule="auto"/>
        <w:rPr>
          <w:rFonts w:asciiTheme="minorHAnsi" w:hAnsiTheme="minorHAnsi"/>
          <w:b/>
          <w:sz w:val="28"/>
          <w:szCs w:val="28"/>
        </w:rPr>
      </w:pPr>
      <w:r w:rsidRPr="00D44015">
        <w:rPr>
          <w:rFonts w:asciiTheme="minorHAnsi" w:hAnsiTheme="minorHAnsi"/>
          <w:b/>
          <w:sz w:val="28"/>
          <w:szCs w:val="28"/>
        </w:rPr>
        <w:t>What is needed?</w:t>
      </w:r>
    </w:p>
    <w:p w14:paraId="13931EA0" w14:textId="4ECC16DB" w:rsidR="0036061C" w:rsidRDefault="0036061C" w:rsidP="00666077">
      <w:pPr>
        <w:pStyle w:val="NoSpacing"/>
        <w:rPr>
          <w:rFonts w:asciiTheme="minorHAnsi" w:hAnsiTheme="minorHAnsi"/>
        </w:rPr>
      </w:pPr>
      <w:r>
        <w:rPr>
          <w:rFonts w:asciiTheme="minorHAnsi" w:hAnsiTheme="minorHAnsi"/>
        </w:rPr>
        <w:t xml:space="preserve">The sub-group of the Board has been tasked to bring forward recommendations to the Strategic Board. To be able to do so, the sub-group needs support in assessing those options that come for forward for suitability, alignment with the Government’s requirements and provide advice to the group on any potential drawbacks to the options being tabled. The partnership has </w:t>
      </w:r>
      <w:proofErr w:type="gramStart"/>
      <w:r>
        <w:rPr>
          <w:rFonts w:asciiTheme="minorHAnsi" w:hAnsiTheme="minorHAnsi"/>
        </w:rPr>
        <w:t xml:space="preserve">a large number </w:t>
      </w:r>
      <w:r>
        <w:rPr>
          <w:rFonts w:asciiTheme="minorHAnsi" w:hAnsiTheme="minorHAnsi"/>
        </w:rPr>
        <w:lastRenderedPageBreak/>
        <w:t>of</w:t>
      </w:r>
      <w:proofErr w:type="gramEnd"/>
      <w:r>
        <w:rPr>
          <w:rFonts w:asciiTheme="minorHAnsi" w:hAnsiTheme="minorHAnsi"/>
        </w:rPr>
        <w:t xml:space="preserve"> stakeholders and the opinions of those stakeholders must be sought and considered against the options being developed. </w:t>
      </w:r>
    </w:p>
    <w:p w14:paraId="457FDB9E" w14:textId="77777777" w:rsidR="0036061C" w:rsidRDefault="0036061C" w:rsidP="00666077">
      <w:pPr>
        <w:pStyle w:val="NoSpacing"/>
        <w:rPr>
          <w:rFonts w:asciiTheme="minorHAnsi" w:hAnsiTheme="minorHAnsi"/>
        </w:rPr>
      </w:pPr>
    </w:p>
    <w:p w14:paraId="2EC3CEE0" w14:textId="0E0A8AEA" w:rsidR="004C12BA" w:rsidRPr="00D44015" w:rsidRDefault="004C12BA" w:rsidP="00666077">
      <w:pPr>
        <w:pStyle w:val="NoSpacing"/>
        <w:rPr>
          <w:rFonts w:asciiTheme="minorHAnsi" w:hAnsiTheme="minorHAnsi"/>
        </w:rPr>
      </w:pPr>
      <w:r>
        <w:rPr>
          <w:rFonts w:asciiTheme="minorHAnsi" w:hAnsiTheme="minorHAnsi"/>
        </w:rPr>
        <w:t xml:space="preserve">A report to the </w:t>
      </w:r>
      <w:r w:rsidR="00060518">
        <w:rPr>
          <w:rFonts w:asciiTheme="minorHAnsi" w:hAnsiTheme="minorHAnsi"/>
        </w:rPr>
        <w:t>Board sub-group that assesses the proposed option(s)</w:t>
      </w:r>
      <w:r w:rsidR="009F65BB">
        <w:rPr>
          <w:rFonts w:asciiTheme="minorHAnsi" w:hAnsiTheme="minorHAnsi"/>
        </w:rPr>
        <w:t xml:space="preserve"> devised by the sub group</w:t>
      </w:r>
      <w:r w:rsidR="00060518">
        <w:rPr>
          <w:rFonts w:asciiTheme="minorHAnsi" w:hAnsiTheme="minorHAnsi"/>
        </w:rPr>
        <w:t xml:space="preserve"> for the revised Board make up. The report should include:</w:t>
      </w:r>
    </w:p>
    <w:p w14:paraId="28E43886" w14:textId="77777777" w:rsidR="00A41163" w:rsidRPr="00D44015" w:rsidRDefault="00A41163" w:rsidP="00666077">
      <w:pPr>
        <w:pStyle w:val="NoSpacing"/>
        <w:rPr>
          <w:rFonts w:asciiTheme="minorHAnsi" w:hAnsiTheme="minorHAnsi"/>
        </w:rPr>
      </w:pPr>
    </w:p>
    <w:p w14:paraId="56593BA7" w14:textId="1E1127F1" w:rsidR="00060518" w:rsidRDefault="007D79CA" w:rsidP="00A41163">
      <w:pPr>
        <w:pStyle w:val="NoSpacing"/>
        <w:numPr>
          <w:ilvl w:val="0"/>
          <w:numId w:val="17"/>
        </w:numPr>
        <w:rPr>
          <w:rFonts w:asciiTheme="minorHAnsi" w:hAnsiTheme="minorHAnsi"/>
        </w:rPr>
      </w:pPr>
      <w:r>
        <w:rPr>
          <w:rFonts w:asciiTheme="minorHAnsi" w:hAnsiTheme="minorHAnsi"/>
        </w:rPr>
        <w:t xml:space="preserve">a commentary giving advice on </w:t>
      </w:r>
      <w:r w:rsidR="00060518">
        <w:rPr>
          <w:rFonts w:asciiTheme="minorHAnsi" w:hAnsiTheme="minorHAnsi"/>
        </w:rPr>
        <w:t>each option to ensure it fits with the requirements of the LEP Review</w:t>
      </w:r>
      <w:r w:rsidR="00DF2327">
        <w:rPr>
          <w:rFonts w:asciiTheme="minorHAnsi" w:hAnsiTheme="minorHAnsi"/>
        </w:rPr>
        <w:t>;</w:t>
      </w:r>
    </w:p>
    <w:p w14:paraId="385260BE" w14:textId="77777777" w:rsidR="003D1F2D" w:rsidRDefault="003D1F2D" w:rsidP="003D1F2D">
      <w:pPr>
        <w:pStyle w:val="NoSpacing"/>
        <w:ind w:left="720"/>
        <w:rPr>
          <w:rFonts w:asciiTheme="minorHAnsi" w:hAnsiTheme="minorHAnsi"/>
        </w:rPr>
      </w:pPr>
    </w:p>
    <w:p w14:paraId="4B562227" w14:textId="42CBE8BC" w:rsidR="003D1F2D" w:rsidRPr="00DF2327" w:rsidRDefault="00DF2327" w:rsidP="00065366">
      <w:pPr>
        <w:pStyle w:val="NoSpacing"/>
        <w:numPr>
          <w:ilvl w:val="0"/>
          <w:numId w:val="17"/>
        </w:numPr>
        <w:rPr>
          <w:rFonts w:asciiTheme="minorHAnsi" w:hAnsiTheme="minorHAnsi"/>
        </w:rPr>
      </w:pPr>
      <w:r>
        <w:rPr>
          <w:rFonts w:asciiTheme="minorHAnsi" w:hAnsiTheme="minorHAnsi"/>
        </w:rPr>
        <w:t>t</w:t>
      </w:r>
      <w:r w:rsidR="003D1F2D" w:rsidRPr="00DF2327">
        <w:rPr>
          <w:rFonts w:asciiTheme="minorHAnsi" w:hAnsiTheme="minorHAnsi"/>
        </w:rPr>
        <w:t>h</w:t>
      </w:r>
      <w:r w:rsidR="006C58D4">
        <w:rPr>
          <w:rFonts w:asciiTheme="minorHAnsi" w:hAnsiTheme="minorHAnsi"/>
        </w:rPr>
        <w:t>is commentary</w:t>
      </w:r>
      <w:r w:rsidR="003D1F2D" w:rsidRPr="00DF2327">
        <w:rPr>
          <w:rFonts w:asciiTheme="minorHAnsi" w:hAnsiTheme="minorHAnsi"/>
        </w:rPr>
        <w:t xml:space="preserve"> should consider how the proposed revised Board will achieve a skills, experience and knowledge mix</w:t>
      </w:r>
      <w:r>
        <w:rPr>
          <w:rFonts w:asciiTheme="minorHAnsi" w:hAnsiTheme="minorHAnsi"/>
        </w:rPr>
        <w:t>;</w:t>
      </w:r>
    </w:p>
    <w:p w14:paraId="426916CC" w14:textId="20858104" w:rsidR="003D1F2D" w:rsidRPr="00D44015" w:rsidRDefault="006C58D4" w:rsidP="00065366">
      <w:pPr>
        <w:pStyle w:val="NoSpacing"/>
        <w:numPr>
          <w:ilvl w:val="0"/>
          <w:numId w:val="17"/>
        </w:numPr>
        <w:spacing w:before="240"/>
        <w:rPr>
          <w:rFonts w:asciiTheme="minorHAnsi" w:hAnsiTheme="minorHAnsi"/>
        </w:rPr>
      </w:pPr>
      <w:r>
        <w:rPr>
          <w:rFonts w:asciiTheme="minorHAnsi" w:hAnsiTheme="minorHAnsi"/>
        </w:rPr>
        <w:t>the commentary should also include</w:t>
      </w:r>
      <w:r w:rsidR="003D1F2D">
        <w:rPr>
          <w:rFonts w:asciiTheme="minorHAnsi" w:hAnsiTheme="minorHAnsi"/>
        </w:rPr>
        <w:t xml:space="preserve"> how the proposed option(s) will interact with different components of the wider partnership such as the Federated Boards and Accountability Board</w:t>
      </w:r>
      <w:r w:rsidR="00DF2327">
        <w:rPr>
          <w:rFonts w:asciiTheme="minorHAnsi" w:hAnsiTheme="minorHAnsi"/>
        </w:rPr>
        <w:t>;</w:t>
      </w:r>
    </w:p>
    <w:p w14:paraId="549C67C6" w14:textId="77777777" w:rsidR="00A41163" w:rsidRPr="00D44015" w:rsidRDefault="00A41163" w:rsidP="00A41163">
      <w:pPr>
        <w:pStyle w:val="NoSpacing"/>
        <w:ind w:left="720"/>
        <w:rPr>
          <w:rFonts w:asciiTheme="minorHAnsi" w:hAnsiTheme="minorHAnsi"/>
        </w:rPr>
      </w:pPr>
    </w:p>
    <w:p w14:paraId="0F4604B4" w14:textId="77777777" w:rsidR="00A41163" w:rsidRPr="00D44015" w:rsidRDefault="00DF2327" w:rsidP="00A41163">
      <w:pPr>
        <w:pStyle w:val="NoSpacing"/>
        <w:numPr>
          <w:ilvl w:val="0"/>
          <w:numId w:val="17"/>
        </w:numPr>
        <w:rPr>
          <w:rFonts w:asciiTheme="minorHAnsi" w:hAnsiTheme="minorHAnsi"/>
        </w:rPr>
      </w:pPr>
      <w:r>
        <w:rPr>
          <w:rFonts w:asciiTheme="minorHAnsi" w:hAnsiTheme="minorHAnsi"/>
        </w:rPr>
        <w:t>a</w:t>
      </w:r>
      <w:r w:rsidR="00A41163" w:rsidRPr="00D44015">
        <w:rPr>
          <w:rFonts w:asciiTheme="minorHAnsi" w:hAnsiTheme="minorHAnsi"/>
        </w:rPr>
        <w:t>dvisory recommendations on whether the Investment Panel would require changes under each option for the above and what those changes could be</w:t>
      </w:r>
      <w:r>
        <w:rPr>
          <w:rFonts w:asciiTheme="minorHAnsi" w:hAnsiTheme="minorHAnsi"/>
        </w:rPr>
        <w:t>;</w:t>
      </w:r>
    </w:p>
    <w:p w14:paraId="0C2F24D7" w14:textId="77777777" w:rsidR="00A41163" w:rsidRPr="00D44015" w:rsidRDefault="00A41163" w:rsidP="00666077">
      <w:pPr>
        <w:pStyle w:val="NoSpacing"/>
        <w:rPr>
          <w:rFonts w:asciiTheme="minorHAnsi" w:hAnsiTheme="minorHAnsi"/>
        </w:rPr>
      </w:pPr>
    </w:p>
    <w:p w14:paraId="07A50F78" w14:textId="77777777" w:rsidR="003D1F2D" w:rsidRDefault="00DF2327" w:rsidP="003D1F2D">
      <w:pPr>
        <w:pStyle w:val="NoSpacing"/>
        <w:numPr>
          <w:ilvl w:val="0"/>
          <w:numId w:val="17"/>
        </w:numPr>
        <w:rPr>
          <w:rFonts w:asciiTheme="minorHAnsi" w:hAnsiTheme="minorHAnsi"/>
        </w:rPr>
      </w:pPr>
      <w:r>
        <w:rPr>
          <w:rFonts w:asciiTheme="minorHAnsi" w:hAnsiTheme="minorHAnsi"/>
        </w:rPr>
        <w:t>a</w:t>
      </w:r>
      <w:r w:rsidR="003D1F2D" w:rsidRPr="00D44015">
        <w:rPr>
          <w:rFonts w:asciiTheme="minorHAnsi" w:hAnsiTheme="minorHAnsi"/>
        </w:rPr>
        <w:t>dvisory recommendations on the process for migrating from current Board make up to new composition</w:t>
      </w:r>
      <w:r>
        <w:rPr>
          <w:rFonts w:asciiTheme="minorHAnsi" w:hAnsiTheme="minorHAnsi"/>
        </w:rPr>
        <w:t>;</w:t>
      </w:r>
    </w:p>
    <w:p w14:paraId="624F2D62" w14:textId="77777777" w:rsidR="003D1F2D" w:rsidRPr="00D44015" w:rsidRDefault="003D1F2D" w:rsidP="003D1F2D">
      <w:pPr>
        <w:pStyle w:val="NoSpacing"/>
        <w:ind w:left="720"/>
        <w:rPr>
          <w:rFonts w:asciiTheme="minorHAnsi" w:hAnsiTheme="minorHAnsi"/>
        </w:rPr>
      </w:pPr>
    </w:p>
    <w:p w14:paraId="128CEAB0" w14:textId="77777777" w:rsidR="003D1F2D" w:rsidRDefault="00DF2327" w:rsidP="003D1F2D">
      <w:pPr>
        <w:pStyle w:val="NoSpacing"/>
        <w:numPr>
          <w:ilvl w:val="0"/>
          <w:numId w:val="17"/>
        </w:numPr>
        <w:rPr>
          <w:rFonts w:asciiTheme="minorHAnsi" w:hAnsiTheme="minorHAnsi"/>
        </w:rPr>
      </w:pPr>
      <w:r>
        <w:rPr>
          <w:rFonts w:asciiTheme="minorHAnsi" w:hAnsiTheme="minorHAnsi"/>
        </w:rPr>
        <w:t>a</w:t>
      </w:r>
      <w:r w:rsidR="003D1F2D">
        <w:rPr>
          <w:rFonts w:asciiTheme="minorHAnsi" w:hAnsiTheme="minorHAnsi"/>
        </w:rPr>
        <w:t>dvisory recommendations</w:t>
      </w:r>
      <w:r w:rsidR="003D1F2D" w:rsidRPr="00D44015">
        <w:rPr>
          <w:rFonts w:asciiTheme="minorHAnsi" w:hAnsiTheme="minorHAnsi"/>
        </w:rPr>
        <w:t xml:space="preserve"> on approaches to recruitment and selection of Board members that are compliant with the LEP Review requirements</w:t>
      </w:r>
      <w:r>
        <w:rPr>
          <w:rFonts w:asciiTheme="minorHAnsi" w:hAnsiTheme="minorHAnsi"/>
        </w:rPr>
        <w:t>;</w:t>
      </w:r>
    </w:p>
    <w:p w14:paraId="43140C7F" w14:textId="77777777" w:rsidR="003D1F2D" w:rsidRPr="00D44015" w:rsidRDefault="003D1F2D" w:rsidP="003D1F2D">
      <w:pPr>
        <w:pStyle w:val="NoSpacing"/>
        <w:rPr>
          <w:rFonts w:asciiTheme="minorHAnsi" w:hAnsiTheme="minorHAnsi"/>
        </w:rPr>
      </w:pPr>
    </w:p>
    <w:p w14:paraId="73304491" w14:textId="77777777" w:rsidR="003D1F2D" w:rsidRPr="00D44015" w:rsidRDefault="00DF2327" w:rsidP="003D1F2D">
      <w:pPr>
        <w:pStyle w:val="NoSpacing"/>
        <w:numPr>
          <w:ilvl w:val="0"/>
          <w:numId w:val="17"/>
        </w:numPr>
        <w:rPr>
          <w:rFonts w:asciiTheme="minorHAnsi" w:hAnsiTheme="minorHAnsi"/>
        </w:rPr>
      </w:pPr>
      <w:r>
        <w:rPr>
          <w:rFonts w:asciiTheme="minorHAnsi" w:hAnsiTheme="minorHAnsi"/>
        </w:rPr>
        <w:t>a</w:t>
      </w:r>
      <w:r w:rsidR="003D1F2D" w:rsidRPr="00D44015">
        <w:rPr>
          <w:rFonts w:asciiTheme="minorHAnsi" w:hAnsiTheme="minorHAnsi"/>
        </w:rPr>
        <w:t xml:space="preserve">dvisory recommendations as to how any revised Board can increase the diversity of its representation over all protected characteristics but </w:t>
      </w:r>
      <w:proofErr w:type="gramStart"/>
      <w:r w:rsidR="003D1F2D" w:rsidRPr="00D44015">
        <w:rPr>
          <w:rFonts w:asciiTheme="minorHAnsi" w:hAnsiTheme="minorHAnsi"/>
        </w:rPr>
        <w:t>in particular ensuring</w:t>
      </w:r>
      <w:proofErr w:type="gramEnd"/>
      <w:r w:rsidR="003D1F2D" w:rsidRPr="00D44015">
        <w:rPr>
          <w:rFonts w:asciiTheme="minorHAnsi" w:hAnsiTheme="minorHAnsi"/>
        </w:rPr>
        <w:t xml:space="preserve"> the LEP Review Recommendation of one-third of appointed members being female by March 2020 and with equal representation by March 2023.</w:t>
      </w:r>
    </w:p>
    <w:p w14:paraId="1DC3661D" w14:textId="77777777" w:rsidR="005B1ABD" w:rsidRPr="00D44015" w:rsidRDefault="005B1ABD" w:rsidP="005B1ABD">
      <w:pPr>
        <w:pStyle w:val="ListParagraph"/>
        <w:spacing w:after="0"/>
        <w:rPr>
          <w:rFonts w:asciiTheme="minorHAnsi" w:hAnsiTheme="minorHAnsi"/>
        </w:rPr>
      </w:pPr>
    </w:p>
    <w:p w14:paraId="6C312EB0" w14:textId="77777777" w:rsidR="005B1ABD" w:rsidRPr="00D44015" w:rsidRDefault="003D1F2D" w:rsidP="00065366">
      <w:r w:rsidRPr="00065366">
        <w:rPr>
          <w:rFonts w:asciiTheme="minorHAnsi" w:hAnsiTheme="minorHAnsi"/>
        </w:rPr>
        <w:t>The report should also consider the options put forward for co-opted Board Members and consider how</w:t>
      </w:r>
      <w:r w:rsidR="00E122AC">
        <w:rPr>
          <w:rFonts w:asciiTheme="minorHAnsi" w:hAnsiTheme="minorHAnsi"/>
        </w:rPr>
        <w:t>,</w:t>
      </w:r>
      <w:r w:rsidRPr="00065366">
        <w:rPr>
          <w:rFonts w:asciiTheme="minorHAnsi" w:hAnsiTheme="minorHAnsi"/>
        </w:rPr>
        <w:t xml:space="preserve"> and make recommendations on, the co-opted members can most effectively support the main Board.</w:t>
      </w:r>
    </w:p>
    <w:p w14:paraId="35D91312" w14:textId="77777777" w:rsidR="005B1ABD" w:rsidRPr="00D44015" w:rsidRDefault="003D1F2D" w:rsidP="005B1ABD">
      <w:pPr>
        <w:pStyle w:val="NoSpacing"/>
        <w:rPr>
          <w:rFonts w:asciiTheme="minorHAnsi" w:hAnsiTheme="minorHAnsi"/>
        </w:rPr>
      </w:pPr>
      <w:r>
        <w:rPr>
          <w:rFonts w:asciiTheme="minorHAnsi" w:hAnsiTheme="minorHAnsi"/>
        </w:rPr>
        <w:t>The proposals put forward will need to be cross referenced to counsel advice being sought as part of the Legal Personality sub-group.</w:t>
      </w:r>
    </w:p>
    <w:p w14:paraId="63BD5A33" w14:textId="77777777" w:rsidR="00A41163" w:rsidRPr="00D44015" w:rsidRDefault="00A41163" w:rsidP="00666077">
      <w:pPr>
        <w:pStyle w:val="NoSpacing"/>
        <w:rPr>
          <w:rFonts w:asciiTheme="minorHAnsi" w:hAnsiTheme="minorHAnsi"/>
        </w:rPr>
      </w:pPr>
    </w:p>
    <w:p w14:paraId="723A4D5C" w14:textId="77777777" w:rsidR="005B1ABD" w:rsidRPr="00D44015" w:rsidRDefault="005B1ABD" w:rsidP="00666077">
      <w:pPr>
        <w:pStyle w:val="NoSpacing"/>
        <w:rPr>
          <w:rFonts w:asciiTheme="minorHAnsi" w:hAnsiTheme="minorHAnsi"/>
        </w:rPr>
      </w:pPr>
      <w:r w:rsidRPr="00D44015">
        <w:rPr>
          <w:rFonts w:asciiTheme="minorHAnsi" w:hAnsiTheme="minorHAnsi"/>
        </w:rPr>
        <w:t>In order to be able to produce the report it will be necessary for the successful bidder to go through the following processes:</w:t>
      </w:r>
    </w:p>
    <w:p w14:paraId="41B6C5C5" w14:textId="77777777" w:rsidR="005B1ABD" w:rsidRPr="00D44015" w:rsidRDefault="005B1ABD" w:rsidP="00666077">
      <w:pPr>
        <w:pStyle w:val="NoSpacing"/>
        <w:rPr>
          <w:rFonts w:asciiTheme="minorHAnsi" w:hAnsiTheme="minorHAnsi"/>
        </w:rPr>
      </w:pPr>
    </w:p>
    <w:p w14:paraId="1BCE0071" w14:textId="77777777" w:rsidR="005B1ABD" w:rsidRPr="00D44015" w:rsidRDefault="00DF2327" w:rsidP="005B1ABD">
      <w:pPr>
        <w:pStyle w:val="NoSpacing"/>
        <w:numPr>
          <w:ilvl w:val="0"/>
          <w:numId w:val="18"/>
        </w:numPr>
        <w:rPr>
          <w:rFonts w:asciiTheme="minorHAnsi" w:hAnsiTheme="minorHAnsi"/>
        </w:rPr>
      </w:pPr>
      <w:r>
        <w:rPr>
          <w:rFonts w:asciiTheme="minorHAnsi" w:hAnsiTheme="minorHAnsi"/>
        </w:rPr>
        <w:t>r</w:t>
      </w:r>
      <w:r w:rsidR="005B1ABD" w:rsidRPr="00D44015">
        <w:rPr>
          <w:rFonts w:asciiTheme="minorHAnsi" w:hAnsiTheme="minorHAnsi"/>
        </w:rPr>
        <w:t>esearch other LEP Boards and similar organisations to ascertain best practice and potential options</w:t>
      </w:r>
      <w:r>
        <w:rPr>
          <w:rFonts w:asciiTheme="minorHAnsi" w:hAnsiTheme="minorHAnsi"/>
        </w:rPr>
        <w:t>;</w:t>
      </w:r>
    </w:p>
    <w:p w14:paraId="48F3BBC7" w14:textId="28B47F56" w:rsidR="005B1ABD" w:rsidRPr="00D44015" w:rsidRDefault="00DF2327" w:rsidP="00065366">
      <w:pPr>
        <w:pStyle w:val="NoSpacing"/>
        <w:numPr>
          <w:ilvl w:val="0"/>
          <w:numId w:val="18"/>
        </w:numPr>
        <w:spacing w:before="240"/>
        <w:rPr>
          <w:rFonts w:asciiTheme="minorHAnsi" w:hAnsiTheme="minorHAnsi"/>
        </w:rPr>
      </w:pPr>
      <w:r>
        <w:rPr>
          <w:rFonts w:asciiTheme="minorHAnsi" w:hAnsiTheme="minorHAnsi"/>
        </w:rPr>
        <w:t>i</w:t>
      </w:r>
      <w:r w:rsidR="005B1ABD" w:rsidRPr="00D44015">
        <w:rPr>
          <w:rFonts w:asciiTheme="minorHAnsi" w:hAnsiTheme="minorHAnsi"/>
        </w:rPr>
        <w:t>nterview key stakeholders to understand their opinions on how the Board should be formulated and how the Board should interact with other governance structures, this will include interviews with every Strategic Board member</w:t>
      </w:r>
      <w:r w:rsidR="00060518">
        <w:rPr>
          <w:rFonts w:asciiTheme="minorHAnsi" w:hAnsiTheme="minorHAnsi"/>
        </w:rPr>
        <w:t xml:space="preserve"> (one hour by phone)</w:t>
      </w:r>
      <w:r w:rsidR="00B61EDC">
        <w:rPr>
          <w:rFonts w:asciiTheme="minorHAnsi" w:hAnsiTheme="minorHAnsi"/>
        </w:rPr>
        <w:t xml:space="preserve"> and face to face meetings with the Chair, Vice Chairs and the six upper tier local authority leaders</w:t>
      </w:r>
      <w:r>
        <w:rPr>
          <w:rFonts w:asciiTheme="minorHAnsi" w:hAnsiTheme="minorHAnsi"/>
        </w:rPr>
        <w:t>;</w:t>
      </w:r>
    </w:p>
    <w:p w14:paraId="49779B22" w14:textId="5AB40A5B" w:rsidR="005B1ABD" w:rsidRPr="00D44015" w:rsidRDefault="00DF2327" w:rsidP="00065366">
      <w:pPr>
        <w:pStyle w:val="NoSpacing"/>
        <w:numPr>
          <w:ilvl w:val="0"/>
          <w:numId w:val="18"/>
        </w:numPr>
        <w:spacing w:before="240"/>
        <w:rPr>
          <w:rFonts w:asciiTheme="minorHAnsi" w:hAnsiTheme="minorHAnsi"/>
        </w:rPr>
      </w:pPr>
      <w:r>
        <w:rPr>
          <w:rFonts w:asciiTheme="minorHAnsi" w:hAnsiTheme="minorHAnsi"/>
        </w:rPr>
        <w:lastRenderedPageBreak/>
        <w:t>o</w:t>
      </w:r>
      <w:r w:rsidR="005B1ABD" w:rsidRPr="00D44015">
        <w:rPr>
          <w:rFonts w:asciiTheme="minorHAnsi" w:hAnsiTheme="minorHAnsi"/>
        </w:rPr>
        <w:t>ther key stakeholders that must be canvassed for opinion are the Chairs of the Federated Boards</w:t>
      </w:r>
      <w:r w:rsidR="00060518">
        <w:rPr>
          <w:rFonts w:asciiTheme="minorHAnsi" w:hAnsiTheme="minorHAnsi"/>
        </w:rPr>
        <w:t xml:space="preserve"> (where not already Board members)</w:t>
      </w:r>
      <w:r w:rsidR="005B1ABD" w:rsidRPr="00D44015">
        <w:rPr>
          <w:rFonts w:asciiTheme="minorHAnsi" w:hAnsiTheme="minorHAnsi"/>
        </w:rPr>
        <w:t xml:space="preserve"> and the Section 151 Officer/Monitoring Officer (or their representatives) of Essex County Council as the Accountable Body for the LEP.</w:t>
      </w:r>
    </w:p>
    <w:p w14:paraId="0C873907" w14:textId="77777777" w:rsidR="005B1ABD" w:rsidRPr="00D44015" w:rsidRDefault="005B1ABD" w:rsidP="005B1ABD">
      <w:pPr>
        <w:pStyle w:val="NoSpacing"/>
        <w:rPr>
          <w:rFonts w:asciiTheme="minorHAnsi" w:hAnsiTheme="minorHAnsi"/>
        </w:rPr>
      </w:pPr>
    </w:p>
    <w:p w14:paraId="3AA37492" w14:textId="77777777" w:rsidR="00D91F3E" w:rsidRPr="00D44015" w:rsidRDefault="00D91F3E" w:rsidP="00D479DF">
      <w:pPr>
        <w:pStyle w:val="NoSpacing"/>
        <w:rPr>
          <w:rFonts w:asciiTheme="minorHAnsi" w:hAnsiTheme="minorHAnsi"/>
        </w:rPr>
      </w:pPr>
      <w:r w:rsidRPr="00D44015">
        <w:rPr>
          <w:rFonts w:asciiTheme="minorHAnsi" w:hAnsiTheme="minorHAnsi"/>
        </w:rPr>
        <w:t>There will be a clarification meeting</w:t>
      </w:r>
      <w:r w:rsidR="00523730" w:rsidRPr="00D44015">
        <w:rPr>
          <w:rFonts w:asciiTheme="minorHAnsi" w:hAnsiTheme="minorHAnsi"/>
        </w:rPr>
        <w:t xml:space="preserve"> available with the SELEP Secretariat before the contract is awarded.</w:t>
      </w:r>
    </w:p>
    <w:p w14:paraId="2BBBD344" w14:textId="77777777" w:rsidR="00FE507D" w:rsidRPr="00D44015" w:rsidRDefault="00FE507D" w:rsidP="00D479DF">
      <w:pPr>
        <w:pStyle w:val="NoSpacing"/>
        <w:rPr>
          <w:rFonts w:asciiTheme="minorHAnsi" w:hAnsiTheme="minorHAnsi"/>
        </w:rPr>
      </w:pPr>
    </w:p>
    <w:p w14:paraId="5FA4A374" w14:textId="77777777" w:rsidR="006C1F68" w:rsidRPr="00D44015" w:rsidRDefault="006C1F68">
      <w:pPr>
        <w:rPr>
          <w:rFonts w:asciiTheme="minorHAnsi" w:hAnsiTheme="minorHAnsi"/>
          <w:b/>
          <w:sz w:val="28"/>
        </w:rPr>
      </w:pPr>
      <w:r w:rsidRPr="00D44015">
        <w:rPr>
          <w:rFonts w:asciiTheme="minorHAnsi" w:hAnsiTheme="minorHAnsi"/>
          <w:b/>
          <w:sz w:val="28"/>
        </w:rPr>
        <w:t>Specific tasks</w:t>
      </w:r>
    </w:p>
    <w:p w14:paraId="4A1F8B7B" w14:textId="77777777" w:rsidR="00DB7421" w:rsidRPr="00D44015" w:rsidRDefault="00DB7421" w:rsidP="00DB7421">
      <w:pPr>
        <w:rPr>
          <w:rFonts w:asciiTheme="minorHAnsi" w:hAnsiTheme="minorHAnsi"/>
          <w:b/>
        </w:rPr>
      </w:pPr>
      <w:r w:rsidRPr="00D44015">
        <w:rPr>
          <w:rFonts w:asciiTheme="minorHAnsi" w:hAnsiTheme="minorHAnsi"/>
          <w:b/>
        </w:rPr>
        <w:t>Task 1– Introductory meetings</w:t>
      </w:r>
    </w:p>
    <w:p w14:paraId="3736CE91" w14:textId="77777777" w:rsidR="00DB7421" w:rsidRPr="00D44015" w:rsidRDefault="00DB7421" w:rsidP="00CA520F">
      <w:pPr>
        <w:spacing w:after="0"/>
        <w:ind w:left="426" w:hanging="426"/>
        <w:rPr>
          <w:rFonts w:asciiTheme="minorHAnsi" w:hAnsiTheme="minorHAnsi"/>
        </w:rPr>
      </w:pPr>
      <w:r w:rsidRPr="00D44015">
        <w:rPr>
          <w:rFonts w:asciiTheme="minorHAnsi" w:hAnsiTheme="minorHAnsi"/>
        </w:rPr>
        <w:tab/>
        <w:t>with:</w:t>
      </w:r>
    </w:p>
    <w:p w14:paraId="4C9F6532" w14:textId="77777777" w:rsidR="00DB7421" w:rsidRPr="00D44015" w:rsidRDefault="00DB7421" w:rsidP="00523730">
      <w:pPr>
        <w:pStyle w:val="ListParagraph"/>
        <w:numPr>
          <w:ilvl w:val="0"/>
          <w:numId w:val="13"/>
        </w:numPr>
        <w:ind w:left="851" w:hanging="425"/>
        <w:rPr>
          <w:rFonts w:asciiTheme="minorHAnsi" w:hAnsiTheme="minorHAnsi"/>
          <w:b/>
        </w:rPr>
      </w:pPr>
      <w:r w:rsidRPr="00D44015">
        <w:rPr>
          <w:rFonts w:asciiTheme="minorHAnsi" w:hAnsiTheme="minorHAnsi"/>
        </w:rPr>
        <w:t>the SELEP Secretariat;</w:t>
      </w:r>
    </w:p>
    <w:p w14:paraId="19FA04CF" w14:textId="77777777" w:rsidR="00DB7421" w:rsidRPr="00D44015" w:rsidRDefault="00DB7421" w:rsidP="00523730">
      <w:pPr>
        <w:pStyle w:val="ListParagraph"/>
        <w:numPr>
          <w:ilvl w:val="0"/>
          <w:numId w:val="13"/>
        </w:numPr>
        <w:ind w:left="851" w:hanging="425"/>
        <w:rPr>
          <w:rFonts w:asciiTheme="minorHAnsi" w:hAnsiTheme="minorHAnsi"/>
          <w:b/>
        </w:rPr>
      </w:pPr>
      <w:r w:rsidRPr="00D44015">
        <w:rPr>
          <w:rFonts w:asciiTheme="minorHAnsi" w:hAnsiTheme="minorHAnsi"/>
        </w:rPr>
        <w:t>the Accountable Body (ECC)</w:t>
      </w:r>
      <w:r w:rsidR="00CD17B5" w:rsidRPr="00D44015">
        <w:rPr>
          <w:rFonts w:asciiTheme="minorHAnsi" w:hAnsiTheme="minorHAnsi"/>
        </w:rPr>
        <w:t>;</w:t>
      </w:r>
      <w:r w:rsidRPr="00D44015">
        <w:rPr>
          <w:rFonts w:asciiTheme="minorHAnsi" w:hAnsiTheme="minorHAnsi"/>
        </w:rPr>
        <w:t xml:space="preserve"> </w:t>
      </w:r>
    </w:p>
    <w:p w14:paraId="27974447" w14:textId="77777777" w:rsidR="00DB7421" w:rsidRPr="00D44015" w:rsidRDefault="00523730" w:rsidP="00523730">
      <w:pPr>
        <w:pStyle w:val="ListParagraph"/>
        <w:numPr>
          <w:ilvl w:val="0"/>
          <w:numId w:val="13"/>
        </w:numPr>
        <w:ind w:left="851" w:hanging="425"/>
        <w:rPr>
          <w:rFonts w:asciiTheme="minorHAnsi" w:hAnsiTheme="minorHAnsi"/>
          <w:b/>
        </w:rPr>
      </w:pPr>
      <w:r w:rsidRPr="00D44015">
        <w:rPr>
          <w:rFonts w:asciiTheme="minorHAnsi" w:hAnsiTheme="minorHAnsi"/>
        </w:rPr>
        <w:t>t</w:t>
      </w:r>
      <w:r w:rsidR="00DB7421" w:rsidRPr="00D44015">
        <w:rPr>
          <w:rFonts w:asciiTheme="minorHAnsi" w:hAnsiTheme="minorHAnsi"/>
        </w:rPr>
        <w:t xml:space="preserve">he Strategic Board </w:t>
      </w:r>
      <w:r w:rsidR="00060518">
        <w:rPr>
          <w:rFonts w:asciiTheme="minorHAnsi" w:hAnsiTheme="minorHAnsi"/>
        </w:rPr>
        <w:t xml:space="preserve">sub </w:t>
      </w:r>
      <w:r w:rsidR="00DB7421" w:rsidRPr="00D44015">
        <w:rPr>
          <w:rFonts w:asciiTheme="minorHAnsi" w:hAnsiTheme="minorHAnsi"/>
        </w:rPr>
        <w:t>group</w:t>
      </w:r>
      <w:r w:rsidR="00CD17B5" w:rsidRPr="00D44015">
        <w:rPr>
          <w:rFonts w:asciiTheme="minorHAnsi" w:hAnsiTheme="minorHAnsi"/>
        </w:rPr>
        <w:t>.</w:t>
      </w:r>
    </w:p>
    <w:p w14:paraId="712331C7" w14:textId="77777777" w:rsidR="006512EA" w:rsidRPr="00D44015" w:rsidRDefault="006512EA" w:rsidP="006512EA">
      <w:pPr>
        <w:rPr>
          <w:rFonts w:asciiTheme="minorHAnsi" w:hAnsiTheme="minorHAnsi"/>
          <w:b/>
        </w:rPr>
      </w:pPr>
      <w:r w:rsidRPr="00D44015">
        <w:rPr>
          <w:rFonts w:asciiTheme="minorHAnsi" w:hAnsiTheme="minorHAnsi"/>
          <w:b/>
        </w:rPr>
        <w:t>Task 2 – Comparison</w:t>
      </w:r>
    </w:p>
    <w:p w14:paraId="6E39A543" w14:textId="77777777" w:rsidR="006512EA" w:rsidRPr="00D44015" w:rsidRDefault="006512EA" w:rsidP="006512EA">
      <w:pPr>
        <w:pStyle w:val="ListParagraph"/>
        <w:numPr>
          <w:ilvl w:val="0"/>
          <w:numId w:val="15"/>
        </w:numPr>
        <w:ind w:left="851" w:hanging="425"/>
        <w:rPr>
          <w:rFonts w:asciiTheme="minorHAnsi" w:hAnsiTheme="minorHAnsi"/>
        </w:rPr>
      </w:pPr>
      <w:r w:rsidRPr="00D44015">
        <w:rPr>
          <w:rFonts w:asciiTheme="minorHAnsi" w:hAnsiTheme="minorHAnsi"/>
        </w:rPr>
        <w:t>Conduct a comparison exercise with other LEPs and similar organisations to compare best practice in implementing this work</w:t>
      </w:r>
      <w:r w:rsidR="00DF2327">
        <w:rPr>
          <w:rFonts w:asciiTheme="minorHAnsi" w:hAnsiTheme="minorHAnsi"/>
        </w:rPr>
        <w:t>.</w:t>
      </w:r>
    </w:p>
    <w:p w14:paraId="3485F2DA" w14:textId="77777777" w:rsidR="006C1F68" w:rsidRPr="00D44015" w:rsidRDefault="006C1F68" w:rsidP="006C1F68">
      <w:pPr>
        <w:rPr>
          <w:rFonts w:asciiTheme="minorHAnsi" w:hAnsiTheme="minorHAnsi"/>
          <w:b/>
        </w:rPr>
      </w:pPr>
      <w:r w:rsidRPr="00D44015">
        <w:rPr>
          <w:rFonts w:asciiTheme="minorHAnsi" w:hAnsiTheme="minorHAnsi"/>
          <w:b/>
        </w:rPr>
        <w:t xml:space="preserve">Task </w:t>
      </w:r>
      <w:r w:rsidR="006512EA" w:rsidRPr="00D44015">
        <w:rPr>
          <w:rFonts w:asciiTheme="minorHAnsi" w:hAnsiTheme="minorHAnsi"/>
          <w:b/>
        </w:rPr>
        <w:t>3</w:t>
      </w:r>
      <w:r w:rsidR="00DB7421" w:rsidRPr="00D44015">
        <w:rPr>
          <w:rFonts w:asciiTheme="minorHAnsi" w:hAnsiTheme="minorHAnsi"/>
          <w:b/>
        </w:rPr>
        <w:t>– Consulting Individuals</w:t>
      </w:r>
    </w:p>
    <w:p w14:paraId="6F1E221D" w14:textId="382DAA11" w:rsidR="00B61EDC" w:rsidRPr="00B61EDC" w:rsidRDefault="00DB7421" w:rsidP="00B61EDC">
      <w:pPr>
        <w:pStyle w:val="ListParagraph"/>
        <w:numPr>
          <w:ilvl w:val="0"/>
          <w:numId w:val="14"/>
        </w:numPr>
        <w:ind w:left="851" w:hanging="425"/>
        <w:rPr>
          <w:rFonts w:asciiTheme="minorHAnsi" w:hAnsiTheme="minorHAnsi"/>
        </w:rPr>
      </w:pPr>
      <w:r w:rsidRPr="00D44015">
        <w:rPr>
          <w:rFonts w:asciiTheme="minorHAnsi" w:hAnsiTheme="minorHAnsi"/>
        </w:rPr>
        <w:t>S</w:t>
      </w:r>
      <w:r w:rsidR="006C1F68" w:rsidRPr="00D44015">
        <w:rPr>
          <w:rFonts w:asciiTheme="minorHAnsi" w:hAnsiTheme="minorHAnsi"/>
        </w:rPr>
        <w:t>et up indi</w:t>
      </w:r>
      <w:r w:rsidR="00FE507D" w:rsidRPr="00D44015">
        <w:rPr>
          <w:rFonts w:asciiTheme="minorHAnsi" w:hAnsiTheme="minorHAnsi"/>
        </w:rPr>
        <w:t xml:space="preserve">vidual meetings with each Strategic Board </w:t>
      </w:r>
      <w:r w:rsidRPr="00D44015">
        <w:rPr>
          <w:rFonts w:asciiTheme="minorHAnsi" w:hAnsiTheme="minorHAnsi"/>
        </w:rPr>
        <w:t>member</w:t>
      </w:r>
      <w:r w:rsidR="00DF2327">
        <w:rPr>
          <w:rFonts w:asciiTheme="minorHAnsi" w:hAnsiTheme="minorHAnsi"/>
        </w:rPr>
        <w:t>.</w:t>
      </w:r>
    </w:p>
    <w:p w14:paraId="698C9090" w14:textId="77B1C956" w:rsidR="00DB7421" w:rsidRPr="00D44015" w:rsidRDefault="00DB7421" w:rsidP="00523730">
      <w:pPr>
        <w:pStyle w:val="ListParagraph"/>
        <w:numPr>
          <w:ilvl w:val="0"/>
          <w:numId w:val="14"/>
        </w:numPr>
        <w:ind w:left="851" w:hanging="425"/>
        <w:rPr>
          <w:rFonts w:asciiTheme="minorHAnsi" w:hAnsiTheme="minorHAnsi"/>
        </w:rPr>
      </w:pPr>
      <w:r w:rsidRPr="00D44015">
        <w:rPr>
          <w:rFonts w:asciiTheme="minorHAnsi" w:hAnsiTheme="minorHAnsi"/>
        </w:rPr>
        <w:t xml:space="preserve">Set up individual or small group meetings with SELEP Secretariat </w:t>
      </w:r>
      <w:r w:rsidR="00B61EDC">
        <w:rPr>
          <w:rFonts w:asciiTheme="minorHAnsi" w:hAnsiTheme="minorHAnsi"/>
        </w:rPr>
        <w:t xml:space="preserve">and the Accountable Body </w:t>
      </w:r>
      <w:r w:rsidRPr="00D44015">
        <w:rPr>
          <w:rFonts w:asciiTheme="minorHAnsi" w:hAnsiTheme="minorHAnsi"/>
        </w:rPr>
        <w:t>as appropriate</w:t>
      </w:r>
      <w:r w:rsidR="00CD17B5" w:rsidRPr="00D44015">
        <w:rPr>
          <w:rFonts w:asciiTheme="minorHAnsi" w:hAnsiTheme="minorHAnsi"/>
        </w:rPr>
        <w:t>.</w:t>
      </w:r>
    </w:p>
    <w:p w14:paraId="5092CFAF" w14:textId="77777777" w:rsidR="00DB7421" w:rsidRPr="00D44015" w:rsidRDefault="00CD17B5" w:rsidP="00065366">
      <w:pPr>
        <w:keepNext/>
        <w:keepLines/>
        <w:rPr>
          <w:rFonts w:asciiTheme="minorHAnsi" w:hAnsiTheme="minorHAnsi"/>
          <w:b/>
        </w:rPr>
      </w:pPr>
      <w:r w:rsidRPr="00D44015">
        <w:rPr>
          <w:rFonts w:asciiTheme="minorHAnsi" w:hAnsiTheme="minorHAnsi"/>
          <w:b/>
        </w:rPr>
        <w:t>Task 4- Initial Report</w:t>
      </w:r>
    </w:p>
    <w:p w14:paraId="2B365194" w14:textId="77777777" w:rsidR="00CD17B5" w:rsidRPr="00D44015" w:rsidRDefault="00CD17B5" w:rsidP="00065366">
      <w:pPr>
        <w:pStyle w:val="ListParagraph"/>
        <w:keepNext/>
        <w:keepLines/>
        <w:numPr>
          <w:ilvl w:val="0"/>
          <w:numId w:val="15"/>
        </w:numPr>
        <w:ind w:left="851" w:hanging="425"/>
        <w:rPr>
          <w:rFonts w:asciiTheme="minorHAnsi" w:hAnsiTheme="minorHAnsi"/>
          <w:b/>
        </w:rPr>
      </w:pPr>
      <w:r w:rsidRPr="00D44015">
        <w:rPr>
          <w:rFonts w:asciiTheme="minorHAnsi" w:hAnsiTheme="minorHAnsi"/>
        </w:rPr>
        <w:t>Report back to the working group with initial</w:t>
      </w:r>
      <w:r w:rsidR="00060518">
        <w:rPr>
          <w:rFonts w:asciiTheme="minorHAnsi" w:hAnsiTheme="minorHAnsi"/>
        </w:rPr>
        <w:t xml:space="preserve"> assessment</w:t>
      </w:r>
      <w:r w:rsidRPr="00D44015">
        <w:rPr>
          <w:rFonts w:asciiTheme="minorHAnsi" w:hAnsiTheme="minorHAnsi"/>
        </w:rPr>
        <w:t xml:space="preserve">, including pros and cons, as well as main feedback from engagement with individuals. </w:t>
      </w:r>
    </w:p>
    <w:p w14:paraId="5DE46EE9" w14:textId="1468F761" w:rsidR="00CD17B5" w:rsidRPr="007D79CA" w:rsidRDefault="00CD17B5" w:rsidP="00523730">
      <w:pPr>
        <w:pStyle w:val="ListParagraph"/>
        <w:numPr>
          <w:ilvl w:val="0"/>
          <w:numId w:val="15"/>
        </w:numPr>
        <w:ind w:left="851" w:hanging="425"/>
        <w:rPr>
          <w:rFonts w:asciiTheme="minorHAnsi" w:hAnsiTheme="minorHAnsi"/>
          <w:b/>
        </w:rPr>
      </w:pPr>
      <w:r w:rsidRPr="00D44015">
        <w:rPr>
          <w:rFonts w:asciiTheme="minorHAnsi" w:hAnsiTheme="minorHAnsi"/>
        </w:rPr>
        <w:t>Share this report with both the SELEP Secretariat and Accountable Body</w:t>
      </w:r>
      <w:r w:rsidR="00DF2327">
        <w:rPr>
          <w:rFonts w:asciiTheme="minorHAnsi" w:hAnsiTheme="minorHAnsi"/>
        </w:rPr>
        <w:t>.</w:t>
      </w:r>
    </w:p>
    <w:p w14:paraId="19E70CB2" w14:textId="7248E3F5" w:rsidR="007D79CA" w:rsidRPr="00D44015" w:rsidRDefault="007D79CA" w:rsidP="00523730">
      <w:pPr>
        <w:pStyle w:val="ListParagraph"/>
        <w:numPr>
          <w:ilvl w:val="0"/>
          <w:numId w:val="15"/>
        </w:numPr>
        <w:ind w:left="851" w:hanging="425"/>
        <w:rPr>
          <w:rFonts w:asciiTheme="minorHAnsi" w:hAnsiTheme="minorHAnsi"/>
          <w:b/>
        </w:rPr>
      </w:pPr>
      <w:r>
        <w:rPr>
          <w:rFonts w:asciiTheme="minorHAnsi" w:hAnsiTheme="minorHAnsi"/>
        </w:rPr>
        <w:t>Share this report with the leaders of the six upper tier local authorities.</w:t>
      </w:r>
    </w:p>
    <w:p w14:paraId="1F7FB9D0" w14:textId="77777777" w:rsidR="005B1ABD" w:rsidRPr="00D44015" w:rsidRDefault="005B1ABD" w:rsidP="00523730">
      <w:pPr>
        <w:pStyle w:val="ListParagraph"/>
        <w:numPr>
          <w:ilvl w:val="0"/>
          <w:numId w:val="15"/>
        </w:numPr>
        <w:ind w:left="851" w:hanging="425"/>
        <w:rPr>
          <w:rFonts w:asciiTheme="minorHAnsi" w:hAnsiTheme="minorHAnsi"/>
          <w:b/>
        </w:rPr>
      </w:pPr>
      <w:r w:rsidRPr="00D44015">
        <w:rPr>
          <w:rFonts w:asciiTheme="minorHAnsi" w:hAnsiTheme="minorHAnsi"/>
        </w:rPr>
        <w:t>Consult on options in this report with the Federated Boards</w:t>
      </w:r>
      <w:r w:rsidR="00DF2327">
        <w:rPr>
          <w:rFonts w:asciiTheme="minorHAnsi" w:hAnsiTheme="minorHAnsi"/>
        </w:rPr>
        <w:t>.</w:t>
      </w:r>
    </w:p>
    <w:p w14:paraId="020819E3" w14:textId="77777777" w:rsidR="00CD17B5" w:rsidRPr="00D44015" w:rsidRDefault="00CD17B5" w:rsidP="00CD17B5">
      <w:pPr>
        <w:rPr>
          <w:rFonts w:asciiTheme="minorHAnsi" w:hAnsiTheme="minorHAnsi"/>
          <w:b/>
        </w:rPr>
      </w:pPr>
      <w:r w:rsidRPr="00D44015">
        <w:rPr>
          <w:rFonts w:asciiTheme="minorHAnsi" w:hAnsiTheme="minorHAnsi"/>
          <w:b/>
        </w:rPr>
        <w:t>Task 5- Revision</w:t>
      </w:r>
    </w:p>
    <w:p w14:paraId="0BD5CB39" w14:textId="6A4C4B94" w:rsidR="00FE507D" w:rsidRPr="00D44015" w:rsidRDefault="00CD17B5" w:rsidP="00523730">
      <w:pPr>
        <w:pStyle w:val="ListParagraph"/>
        <w:numPr>
          <w:ilvl w:val="0"/>
          <w:numId w:val="16"/>
        </w:numPr>
        <w:ind w:left="851" w:hanging="425"/>
        <w:rPr>
          <w:rFonts w:asciiTheme="minorHAnsi" w:hAnsiTheme="minorHAnsi"/>
        </w:rPr>
      </w:pPr>
      <w:r w:rsidRPr="00D44015">
        <w:rPr>
          <w:rFonts w:asciiTheme="minorHAnsi" w:hAnsiTheme="minorHAnsi"/>
        </w:rPr>
        <w:t xml:space="preserve">Revise options </w:t>
      </w:r>
      <w:r w:rsidR="00B61EDC">
        <w:rPr>
          <w:rFonts w:asciiTheme="minorHAnsi" w:hAnsiTheme="minorHAnsi"/>
        </w:rPr>
        <w:t xml:space="preserve"> and the report </w:t>
      </w:r>
      <w:r w:rsidRPr="00D44015">
        <w:rPr>
          <w:rFonts w:asciiTheme="minorHAnsi" w:hAnsiTheme="minorHAnsi"/>
        </w:rPr>
        <w:t xml:space="preserve">depending on feedback obtained during task 4. </w:t>
      </w:r>
    </w:p>
    <w:p w14:paraId="23E1EE34" w14:textId="77777777" w:rsidR="00FE507D" w:rsidRPr="00D44015" w:rsidRDefault="00CD17B5" w:rsidP="00FE507D">
      <w:pPr>
        <w:rPr>
          <w:rFonts w:asciiTheme="minorHAnsi" w:hAnsiTheme="minorHAnsi"/>
          <w:b/>
        </w:rPr>
      </w:pPr>
      <w:r w:rsidRPr="00D44015">
        <w:rPr>
          <w:rFonts w:asciiTheme="minorHAnsi" w:hAnsiTheme="minorHAnsi"/>
          <w:b/>
        </w:rPr>
        <w:t>Task 6- Final Report</w:t>
      </w:r>
    </w:p>
    <w:p w14:paraId="2D7BF69B" w14:textId="348C0A4E" w:rsidR="00FE507D" w:rsidRDefault="00CD17B5" w:rsidP="00523730">
      <w:pPr>
        <w:pStyle w:val="ListParagraph"/>
        <w:numPr>
          <w:ilvl w:val="0"/>
          <w:numId w:val="16"/>
        </w:numPr>
        <w:ind w:left="851" w:hanging="425"/>
        <w:rPr>
          <w:rFonts w:asciiTheme="minorHAnsi" w:hAnsiTheme="minorHAnsi"/>
        </w:rPr>
      </w:pPr>
      <w:r w:rsidRPr="00D44015">
        <w:rPr>
          <w:rFonts w:asciiTheme="minorHAnsi" w:hAnsiTheme="minorHAnsi"/>
        </w:rPr>
        <w:t>Present final report to the Strategic Board in person during the Strategic Board meeting on the 4</w:t>
      </w:r>
      <w:r w:rsidRPr="00D44015">
        <w:rPr>
          <w:rFonts w:asciiTheme="minorHAnsi" w:hAnsiTheme="minorHAnsi"/>
          <w:vertAlign w:val="superscript"/>
        </w:rPr>
        <w:t>th</w:t>
      </w:r>
      <w:r w:rsidRPr="00D44015">
        <w:rPr>
          <w:rFonts w:asciiTheme="minorHAnsi" w:hAnsiTheme="minorHAnsi"/>
        </w:rPr>
        <w:t xml:space="preserve"> of October 2019 at High House Production Park, Purfleet. </w:t>
      </w:r>
      <w:r w:rsidR="006512EA" w:rsidRPr="00D44015">
        <w:rPr>
          <w:rFonts w:asciiTheme="minorHAnsi" w:hAnsiTheme="minorHAnsi"/>
        </w:rPr>
        <w:t>This report will need to be completed by</w:t>
      </w:r>
      <w:r w:rsidR="00B61EDC">
        <w:rPr>
          <w:rFonts w:asciiTheme="minorHAnsi" w:hAnsiTheme="minorHAnsi"/>
        </w:rPr>
        <w:t xml:space="preserve"> 6</w:t>
      </w:r>
      <w:r w:rsidR="00B61EDC" w:rsidRPr="00B61EDC">
        <w:rPr>
          <w:rFonts w:asciiTheme="minorHAnsi" w:hAnsiTheme="minorHAnsi"/>
          <w:vertAlign w:val="superscript"/>
        </w:rPr>
        <w:t>th</w:t>
      </w:r>
      <w:r w:rsidR="00B61EDC">
        <w:rPr>
          <w:rFonts w:asciiTheme="minorHAnsi" w:hAnsiTheme="minorHAnsi"/>
        </w:rPr>
        <w:t xml:space="preserve"> September 2019</w:t>
      </w:r>
      <w:r w:rsidR="006512EA" w:rsidRPr="00D44015">
        <w:rPr>
          <w:rFonts w:asciiTheme="minorHAnsi" w:hAnsiTheme="minorHAnsi"/>
        </w:rPr>
        <w:t>.</w:t>
      </w:r>
    </w:p>
    <w:p w14:paraId="07B06BF8" w14:textId="77777777" w:rsidR="00060518" w:rsidRDefault="00060518" w:rsidP="00060518">
      <w:pPr>
        <w:ind w:left="426"/>
        <w:rPr>
          <w:rFonts w:asciiTheme="minorHAnsi" w:hAnsiTheme="minorHAnsi"/>
        </w:rPr>
      </w:pPr>
    </w:p>
    <w:p w14:paraId="11D244B7" w14:textId="77777777" w:rsidR="00367D84" w:rsidRDefault="00367D84">
      <w:pPr>
        <w:rPr>
          <w:rFonts w:asciiTheme="minorHAnsi" w:hAnsiTheme="minorHAnsi"/>
          <w:b/>
        </w:rPr>
      </w:pPr>
    </w:p>
    <w:p w14:paraId="024D1ABC" w14:textId="4AA2DF6B" w:rsidR="00060518" w:rsidRPr="00367D84" w:rsidRDefault="00060518">
      <w:pPr>
        <w:rPr>
          <w:rFonts w:asciiTheme="minorHAnsi" w:hAnsiTheme="minorHAnsi"/>
          <w:b/>
        </w:rPr>
      </w:pPr>
      <w:r w:rsidRPr="00367D84">
        <w:rPr>
          <w:rFonts w:asciiTheme="minorHAnsi" w:hAnsiTheme="minorHAnsi"/>
          <w:b/>
        </w:rPr>
        <w:t>Timetable</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5"/>
        <w:gridCol w:w="4211"/>
      </w:tblGrid>
      <w:tr w:rsidR="00B61EDC" w:rsidRPr="003C03E8" w14:paraId="15064939" w14:textId="77777777" w:rsidTr="00E34D8A">
        <w:trPr>
          <w:trHeight w:val="277"/>
        </w:trPr>
        <w:tc>
          <w:tcPr>
            <w:tcW w:w="4655" w:type="dxa"/>
            <w:shd w:val="clear" w:color="auto" w:fill="auto"/>
          </w:tcPr>
          <w:p w14:paraId="18F0B24A" w14:textId="77777777" w:rsidR="00B61EDC" w:rsidRPr="00367D84" w:rsidRDefault="00B61EDC" w:rsidP="00E34D8A">
            <w:pPr>
              <w:rPr>
                <w:rFonts w:asciiTheme="minorHAnsi" w:eastAsia="Calibri" w:hAnsiTheme="minorHAnsi" w:cstheme="minorHAnsi"/>
              </w:rPr>
            </w:pPr>
            <w:bookmarkStart w:id="3" w:name="_Hlk13226126"/>
            <w:r w:rsidRPr="00367D84">
              <w:rPr>
                <w:rFonts w:asciiTheme="minorHAnsi" w:eastAsia="Calibri" w:hAnsiTheme="minorHAnsi" w:cstheme="minorHAnsi"/>
              </w:rPr>
              <w:t>RFQ released</w:t>
            </w:r>
          </w:p>
        </w:tc>
        <w:tc>
          <w:tcPr>
            <w:tcW w:w="4211" w:type="dxa"/>
            <w:shd w:val="clear" w:color="auto" w:fill="auto"/>
          </w:tcPr>
          <w:p w14:paraId="64F48E5C" w14:textId="0654BCD6"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08/07/19 – 18/07/19</w:t>
            </w:r>
          </w:p>
        </w:tc>
      </w:tr>
      <w:tr w:rsidR="00B61EDC" w:rsidRPr="003C03E8" w14:paraId="30C06D19" w14:textId="77777777" w:rsidTr="00E34D8A">
        <w:trPr>
          <w:trHeight w:val="277"/>
        </w:trPr>
        <w:tc>
          <w:tcPr>
            <w:tcW w:w="4655" w:type="dxa"/>
            <w:shd w:val="clear" w:color="auto" w:fill="auto"/>
          </w:tcPr>
          <w:p w14:paraId="2D33D577" w14:textId="7777777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Clarifications</w:t>
            </w:r>
          </w:p>
        </w:tc>
        <w:tc>
          <w:tcPr>
            <w:tcW w:w="4211" w:type="dxa"/>
            <w:shd w:val="clear" w:color="auto" w:fill="auto"/>
          </w:tcPr>
          <w:p w14:paraId="38911431" w14:textId="7BDD20CD"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08/07/19 – 1</w:t>
            </w:r>
            <w:r w:rsidR="00223438">
              <w:rPr>
                <w:rFonts w:asciiTheme="minorHAnsi" w:eastAsia="Calibri" w:hAnsiTheme="minorHAnsi" w:cstheme="minorHAnsi"/>
              </w:rPr>
              <w:t>2</w:t>
            </w:r>
            <w:r w:rsidRPr="00367D84">
              <w:rPr>
                <w:rFonts w:asciiTheme="minorHAnsi" w:eastAsia="Calibri" w:hAnsiTheme="minorHAnsi" w:cstheme="minorHAnsi"/>
              </w:rPr>
              <w:t>/07/19</w:t>
            </w:r>
          </w:p>
        </w:tc>
      </w:tr>
      <w:tr w:rsidR="00B61EDC" w:rsidRPr="003C03E8" w14:paraId="5407F0B0" w14:textId="77777777" w:rsidTr="00E34D8A">
        <w:trPr>
          <w:trHeight w:val="277"/>
        </w:trPr>
        <w:tc>
          <w:tcPr>
            <w:tcW w:w="4655" w:type="dxa"/>
            <w:shd w:val="clear" w:color="auto" w:fill="auto"/>
          </w:tcPr>
          <w:p w14:paraId="612634FE" w14:textId="77777777" w:rsidR="00B61EDC" w:rsidRPr="00367D84" w:rsidRDefault="00B61EDC" w:rsidP="00E34D8A">
            <w:pPr>
              <w:rPr>
                <w:rFonts w:asciiTheme="minorHAnsi" w:eastAsia="Calibri" w:hAnsiTheme="minorHAnsi" w:cstheme="minorHAnsi"/>
                <w:b/>
              </w:rPr>
            </w:pPr>
            <w:r w:rsidRPr="00367D84">
              <w:rPr>
                <w:rFonts w:asciiTheme="minorHAnsi" w:eastAsia="Calibri" w:hAnsiTheme="minorHAnsi" w:cstheme="minorHAnsi"/>
                <w:b/>
              </w:rPr>
              <w:t>RFQ submission deadline</w:t>
            </w:r>
          </w:p>
        </w:tc>
        <w:tc>
          <w:tcPr>
            <w:tcW w:w="4211" w:type="dxa"/>
            <w:shd w:val="clear" w:color="auto" w:fill="auto"/>
          </w:tcPr>
          <w:p w14:paraId="11CBD71B" w14:textId="6D40481D" w:rsidR="00B61EDC" w:rsidRPr="00367D84" w:rsidRDefault="00B61EDC" w:rsidP="00E34D8A">
            <w:pPr>
              <w:rPr>
                <w:rFonts w:asciiTheme="minorHAnsi" w:eastAsia="Calibri" w:hAnsiTheme="minorHAnsi" w:cstheme="minorHAnsi"/>
                <w:b/>
              </w:rPr>
            </w:pPr>
            <w:r w:rsidRPr="00367D84">
              <w:rPr>
                <w:rFonts w:asciiTheme="minorHAnsi" w:eastAsia="Calibri" w:hAnsiTheme="minorHAnsi" w:cstheme="minorHAnsi"/>
                <w:b/>
              </w:rPr>
              <w:t>18/07/19 by midnight</w:t>
            </w:r>
          </w:p>
        </w:tc>
      </w:tr>
      <w:tr w:rsidR="00B61EDC" w:rsidRPr="003C03E8" w14:paraId="4D2A33A7" w14:textId="77777777" w:rsidTr="00E34D8A">
        <w:trPr>
          <w:trHeight w:val="277"/>
        </w:trPr>
        <w:tc>
          <w:tcPr>
            <w:tcW w:w="4655" w:type="dxa"/>
            <w:shd w:val="clear" w:color="auto" w:fill="auto"/>
          </w:tcPr>
          <w:p w14:paraId="4FA96D86" w14:textId="7777777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Evaluation</w:t>
            </w:r>
          </w:p>
        </w:tc>
        <w:tc>
          <w:tcPr>
            <w:tcW w:w="4211" w:type="dxa"/>
            <w:shd w:val="clear" w:color="auto" w:fill="auto"/>
          </w:tcPr>
          <w:p w14:paraId="31DB8280" w14:textId="561B7340"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19/07/19 – 22/07/19</w:t>
            </w:r>
          </w:p>
        </w:tc>
      </w:tr>
      <w:tr w:rsidR="00B61EDC" w:rsidRPr="003C03E8" w14:paraId="171C178F" w14:textId="77777777" w:rsidTr="00E34D8A">
        <w:trPr>
          <w:trHeight w:val="277"/>
        </w:trPr>
        <w:tc>
          <w:tcPr>
            <w:tcW w:w="4655" w:type="dxa"/>
            <w:shd w:val="clear" w:color="auto" w:fill="auto"/>
          </w:tcPr>
          <w:p w14:paraId="670C6EA0" w14:textId="7777777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Award notification</w:t>
            </w:r>
          </w:p>
        </w:tc>
        <w:tc>
          <w:tcPr>
            <w:tcW w:w="4211" w:type="dxa"/>
            <w:shd w:val="clear" w:color="auto" w:fill="auto"/>
          </w:tcPr>
          <w:p w14:paraId="62FCCB9C" w14:textId="76213BAF"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23/07/19</w:t>
            </w:r>
          </w:p>
        </w:tc>
      </w:tr>
      <w:tr w:rsidR="00B61EDC" w:rsidRPr="003C03E8" w14:paraId="1A2A1478" w14:textId="77777777" w:rsidTr="00E34D8A">
        <w:trPr>
          <w:trHeight w:val="277"/>
        </w:trPr>
        <w:tc>
          <w:tcPr>
            <w:tcW w:w="4655" w:type="dxa"/>
            <w:shd w:val="clear" w:color="auto" w:fill="auto"/>
          </w:tcPr>
          <w:p w14:paraId="2BC09467" w14:textId="7777777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Contract start</w:t>
            </w:r>
          </w:p>
        </w:tc>
        <w:tc>
          <w:tcPr>
            <w:tcW w:w="4211" w:type="dxa"/>
            <w:shd w:val="clear" w:color="auto" w:fill="auto"/>
          </w:tcPr>
          <w:p w14:paraId="160A09E3" w14:textId="73FB95D1"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23/07/19</w:t>
            </w:r>
          </w:p>
        </w:tc>
      </w:tr>
      <w:tr w:rsidR="00B61EDC" w:rsidRPr="003C03E8" w14:paraId="53E55CB6" w14:textId="77777777" w:rsidTr="00E34D8A">
        <w:trPr>
          <w:trHeight w:val="77"/>
        </w:trPr>
        <w:tc>
          <w:tcPr>
            <w:tcW w:w="4655" w:type="dxa"/>
            <w:shd w:val="clear" w:color="auto" w:fill="auto"/>
          </w:tcPr>
          <w:p w14:paraId="441C1C27" w14:textId="0468FFDA"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Assessment of best practice and consultation period</w:t>
            </w:r>
          </w:p>
        </w:tc>
        <w:tc>
          <w:tcPr>
            <w:tcW w:w="4211" w:type="dxa"/>
            <w:shd w:val="clear" w:color="auto" w:fill="auto"/>
          </w:tcPr>
          <w:p w14:paraId="0570CFED" w14:textId="7AD2F15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23/07/19 – 31/07/19</w:t>
            </w:r>
          </w:p>
        </w:tc>
      </w:tr>
      <w:tr w:rsidR="00B61EDC" w:rsidRPr="003C03E8" w14:paraId="5E7D8449" w14:textId="77777777" w:rsidTr="00E34D8A">
        <w:trPr>
          <w:trHeight w:val="77"/>
        </w:trPr>
        <w:tc>
          <w:tcPr>
            <w:tcW w:w="4655" w:type="dxa"/>
            <w:shd w:val="clear" w:color="auto" w:fill="auto"/>
          </w:tcPr>
          <w:p w14:paraId="47A97074" w14:textId="5F518185"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Production of initial report</w:t>
            </w:r>
          </w:p>
        </w:tc>
        <w:tc>
          <w:tcPr>
            <w:tcW w:w="4211" w:type="dxa"/>
            <w:shd w:val="clear" w:color="auto" w:fill="auto"/>
          </w:tcPr>
          <w:p w14:paraId="4A4BF186" w14:textId="2CB31DE2"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01/08/19 – 09/08/19</w:t>
            </w:r>
          </w:p>
        </w:tc>
      </w:tr>
      <w:tr w:rsidR="00B61EDC" w:rsidRPr="003C03E8" w14:paraId="0F41C0C3" w14:textId="77777777" w:rsidTr="00E34D8A">
        <w:trPr>
          <w:trHeight w:val="77"/>
        </w:trPr>
        <w:tc>
          <w:tcPr>
            <w:tcW w:w="4655" w:type="dxa"/>
            <w:shd w:val="clear" w:color="auto" w:fill="auto"/>
          </w:tcPr>
          <w:p w14:paraId="192CCFB0" w14:textId="4210BE6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Consultation on report and production of final report</w:t>
            </w:r>
          </w:p>
        </w:tc>
        <w:tc>
          <w:tcPr>
            <w:tcW w:w="4211" w:type="dxa"/>
            <w:shd w:val="clear" w:color="auto" w:fill="auto"/>
          </w:tcPr>
          <w:p w14:paraId="6728473C" w14:textId="7AD62B53" w:rsidR="00B61EDC"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10/08/19 – 05/09/19</w:t>
            </w:r>
          </w:p>
        </w:tc>
      </w:tr>
      <w:tr w:rsidR="00B61EDC" w:rsidRPr="003C03E8" w14:paraId="208D9C5E" w14:textId="77777777" w:rsidTr="00E34D8A">
        <w:trPr>
          <w:trHeight w:val="77"/>
        </w:trPr>
        <w:tc>
          <w:tcPr>
            <w:tcW w:w="4655" w:type="dxa"/>
            <w:shd w:val="clear" w:color="auto" w:fill="auto"/>
          </w:tcPr>
          <w:p w14:paraId="69D3D311" w14:textId="0E33F885"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Deadline for production of report</w:t>
            </w:r>
          </w:p>
        </w:tc>
        <w:tc>
          <w:tcPr>
            <w:tcW w:w="4211" w:type="dxa"/>
            <w:shd w:val="clear" w:color="auto" w:fill="auto"/>
          </w:tcPr>
          <w:p w14:paraId="7E551182" w14:textId="520E85D6"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06/09/19</w:t>
            </w:r>
          </w:p>
        </w:tc>
      </w:tr>
      <w:tr w:rsidR="00B61EDC" w:rsidRPr="003C03E8" w14:paraId="797DBC08" w14:textId="77777777" w:rsidTr="00E34D8A">
        <w:trPr>
          <w:trHeight w:val="77"/>
        </w:trPr>
        <w:tc>
          <w:tcPr>
            <w:tcW w:w="4655" w:type="dxa"/>
            <w:shd w:val="clear" w:color="auto" w:fill="auto"/>
          </w:tcPr>
          <w:p w14:paraId="4D530BF1" w14:textId="39C12EAE"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Sub-group meeting</w:t>
            </w:r>
          </w:p>
        </w:tc>
        <w:tc>
          <w:tcPr>
            <w:tcW w:w="4211" w:type="dxa"/>
            <w:shd w:val="clear" w:color="auto" w:fill="auto"/>
          </w:tcPr>
          <w:p w14:paraId="05FDED1A" w14:textId="0741228B"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11/09/19</w:t>
            </w:r>
          </w:p>
        </w:tc>
      </w:tr>
      <w:tr w:rsidR="00367D84" w:rsidRPr="003C03E8" w14:paraId="6D282C72" w14:textId="77777777" w:rsidTr="00E34D8A">
        <w:trPr>
          <w:trHeight w:val="77"/>
        </w:trPr>
        <w:tc>
          <w:tcPr>
            <w:tcW w:w="4655" w:type="dxa"/>
            <w:shd w:val="clear" w:color="auto" w:fill="auto"/>
          </w:tcPr>
          <w:p w14:paraId="10821399" w14:textId="6A59C608" w:rsidR="00367D84"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Support in production of papers for Board meeting</w:t>
            </w:r>
          </w:p>
        </w:tc>
        <w:tc>
          <w:tcPr>
            <w:tcW w:w="4211" w:type="dxa"/>
            <w:shd w:val="clear" w:color="auto" w:fill="auto"/>
          </w:tcPr>
          <w:p w14:paraId="69368F66" w14:textId="117F885E" w:rsidR="00367D84"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09/09/19 – 20/09/19</w:t>
            </w:r>
          </w:p>
        </w:tc>
      </w:tr>
      <w:tr w:rsidR="00367D84" w:rsidRPr="003C03E8" w14:paraId="05BB6121" w14:textId="77777777" w:rsidTr="00E34D8A">
        <w:trPr>
          <w:trHeight w:val="77"/>
        </w:trPr>
        <w:tc>
          <w:tcPr>
            <w:tcW w:w="4655" w:type="dxa"/>
            <w:shd w:val="clear" w:color="auto" w:fill="auto"/>
          </w:tcPr>
          <w:p w14:paraId="718CBDF9" w14:textId="004DA2F9" w:rsidR="00367D84"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Support in presentations to Federated Boards</w:t>
            </w:r>
          </w:p>
        </w:tc>
        <w:tc>
          <w:tcPr>
            <w:tcW w:w="4211" w:type="dxa"/>
            <w:shd w:val="clear" w:color="auto" w:fill="auto"/>
          </w:tcPr>
          <w:p w14:paraId="3F60F59D" w14:textId="7281D0F6" w:rsidR="00367D84"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20/09/19 – 03/10/19</w:t>
            </w:r>
          </w:p>
        </w:tc>
      </w:tr>
      <w:tr w:rsidR="00367D84" w:rsidRPr="003C03E8" w14:paraId="3E5F0D6F" w14:textId="77777777" w:rsidTr="00E34D8A">
        <w:trPr>
          <w:trHeight w:val="77"/>
        </w:trPr>
        <w:tc>
          <w:tcPr>
            <w:tcW w:w="4655" w:type="dxa"/>
            <w:shd w:val="clear" w:color="auto" w:fill="auto"/>
          </w:tcPr>
          <w:p w14:paraId="208E225B" w14:textId="1CC1A584" w:rsidR="00367D84"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Presentation to Strategic Board</w:t>
            </w:r>
          </w:p>
        </w:tc>
        <w:tc>
          <w:tcPr>
            <w:tcW w:w="4211" w:type="dxa"/>
            <w:shd w:val="clear" w:color="auto" w:fill="auto"/>
          </w:tcPr>
          <w:p w14:paraId="07C8D34E" w14:textId="11333D5A" w:rsidR="00367D84" w:rsidRPr="00367D84" w:rsidRDefault="00367D84" w:rsidP="00E34D8A">
            <w:pPr>
              <w:rPr>
                <w:rFonts w:asciiTheme="minorHAnsi" w:eastAsia="Calibri" w:hAnsiTheme="minorHAnsi" w:cstheme="minorHAnsi"/>
              </w:rPr>
            </w:pPr>
            <w:r w:rsidRPr="00367D84">
              <w:rPr>
                <w:rFonts w:asciiTheme="minorHAnsi" w:eastAsia="Calibri" w:hAnsiTheme="minorHAnsi" w:cstheme="minorHAnsi"/>
              </w:rPr>
              <w:t>04/10/19</w:t>
            </w:r>
          </w:p>
        </w:tc>
      </w:tr>
      <w:tr w:rsidR="00B61EDC" w:rsidRPr="003C03E8" w14:paraId="78D8D3F9" w14:textId="77777777" w:rsidTr="00E34D8A">
        <w:trPr>
          <w:trHeight w:val="77"/>
        </w:trPr>
        <w:tc>
          <w:tcPr>
            <w:tcW w:w="4655" w:type="dxa"/>
            <w:shd w:val="clear" w:color="auto" w:fill="auto"/>
          </w:tcPr>
          <w:p w14:paraId="5B60129D" w14:textId="77777777"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Contract term</w:t>
            </w:r>
          </w:p>
        </w:tc>
        <w:tc>
          <w:tcPr>
            <w:tcW w:w="4211" w:type="dxa"/>
            <w:shd w:val="clear" w:color="auto" w:fill="auto"/>
          </w:tcPr>
          <w:p w14:paraId="0FB6F4C5" w14:textId="15AF6CD6" w:rsidR="00B61EDC" w:rsidRPr="00367D84" w:rsidRDefault="00B61EDC" w:rsidP="00E34D8A">
            <w:pPr>
              <w:rPr>
                <w:rFonts w:asciiTheme="minorHAnsi" w:eastAsia="Calibri" w:hAnsiTheme="minorHAnsi" w:cstheme="minorHAnsi"/>
              </w:rPr>
            </w:pPr>
            <w:r w:rsidRPr="00367D84">
              <w:rPr>
                <w:rFonts w:asciiTheme="minorHAnsi" w:eastAsia="Calibri" w:hAnsiTheme="minorHAnsi" w:cstheme="minorHAnsi"/>
              </w:rPr>
              <w:t>23/07/19 – 04/10/19</w:t>
            </w:r>
          </w:p>
        </w:tc>
      </w:tr>
    </w:tbl>
    <w:p w14:paraId="7BF01D90" w14:textId="77777777" w:rsidR="00060518" w:rsidRPr="00375493" w:rsidRDefault="00060518">
      <w:pPr>
        <w:rPr>
          <w:rFonts w:asciiTheme="minorHAnsi" w:hAnsiTheme="minorHAnsi"/>
        </w:rPr>
      </w:pPr>
      <w:bookmarkStart w:id="4" w:name="_GoBack"/>
      <w:bookmarkEnd w:id="3"/>
      <w:bookmarkEnd w:id="4"/>
    </w:p>
    <w:sectPr w:rsidR="00060518" w:rsidRPr="00375493" w:rsidSect="00CB3FC2">
      <w:headerReference w:type="even" r:id="rId11"/>
      <w:headerReference w:type="default" r:id="rId12"/>
      <w:footerReference w:type="even" r:id="rId13"/>
      <w:footerReference w:type="default" r:id="rId14"/>
      <w:headerReference w:type="first" r:id="rId15"/>
      <w:footerReference w:type="first" r:id="rId1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D02049" w14:textId="77777777" w:rsidR="008C7805" w:rsidRDefault="008C7805" w:rsidP="00EF32DF">
      <w:pPr>
        <w:spacing w:after="0" w:line="240" w:lineRule="auto"/>
      </w:pPr>
      <w:r>
        <w:separator/>
      </w:r>
    </w:p>
  </w:endnote>
  <w:endnote w:type="continuationSeparator" w:id="0">
    <w:p w14:paraId="1E68A3C4" w14:textId="77777777" w:rsidR="008C7805" w:rsidRDefault="008C7805" w:rsidP="00EF32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7FFBE" w14:textId="77777777" w:rsidR="006512EA" w:rsidRDefault="006512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759D" w14:textId="77777777" w:rsidR="006512EA" w:rsidRDefault="006512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475F9" w14:textId="77777777" w:rsidR="006512EA" w:rsidRDefault="006512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37F4C3" w14:textId="77777777" w:rsidR="008C7805" w:rsidRDefault="008C7805" w:rsidP="00EF32DF">
      <w:pPr>
        <w:spacing w:after="0" w:line="240" w:lineRule="auto"/>
      </w:pPr>
      <w:r>
        <w:separator/>
      </w:r>
    </w:p>
  </w:footnote>
  <w:footnote w:type="continuationSeparator" w:id="0">
    <w:p w14:paraId="5877E61E" w14:textId="77777777" w:rsidR="008C7805" w:rsidRDefault="008C7805" w:rsidP="00EF32DF">
      <w:pPr>
        <w:spacing w:after="0" w:line="240" w:lineRule="auto"/>
      </w:pPr>
      <w:r>
        <w:continuationSeparator/>
      </w:r>
    </w:p>
  </w:footnote>
  <w:footnote w:id="1">
    <w:p w14:paraId="2839D879" w14:textId="77777777" w:rsidR="00EF32DF" w:rsidRDefault="00EF32DF" w:rsidP="00EF32DF">
      <w:pPr>
        <w:pStyle w:val="FootnoteText"/>
      </w:pPr>
      <w:r>
        <w:rPr>
          <w:rStyle w:val="FootnoteReference"/>
        </w:rPr>
        <w:footnoteRef/>
      </w:r>
      <w:r>
        <w:t xml:space="preserve"> </w:t>
      </w:r>
      <w:r w:rsidRPr="00B123BF">
        <w:rPr>
          <w:rFonts w:cs="Arial"/>
          <w:bCs/>
        </w:rPr>
        <w:t>Local Growth: Realising every place’s potential, HMG, October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B62A3" w14:textId="77777777" w:rsidR="006512EA" w:rsidRDefault="006512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5276E" w14:textId="20FB6594" w:rsidR="006512EA" w:rsidRDefault="006512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4699D" w14:textId="77777777" w:rsidR="006512EA" w:rsidRDefault="006512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C00FE"/>
    <w:multiLevelType w:val="hybridMultilevel"/>
    <w:tmpl w:val="E3A83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3E6F2C"/>
    <w:multiLevelType w:val="hybridMultilevel"/>
    <w:tmpl w:val="6B24B2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F094603"/>
    <w:multiLevelType w:val="hybridMultilevel"/>
    <w:tmpl w:val="4C9EC268"/>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467FA1"/>
    <w:multiLevelType w:val="hybridMultilevel"/>
    <w:tmpl w:val="4EF81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7C318B"/>
    <w:multiLevelType w:val="hybridMultilevel"/>
    <w:tmpl w:val="CB8EC3F8"/>
    <w:lvl w:ilvl="0" w:tplc="90CA35EC">
      <w:start w:val="1"/>
      <w:numFmt w:val="lowerLetter"/>
      <w:lvlText w:val="%1)"/>
      <w:lvlJc w:val="left"/>
      <w:pPr>
        <w:ind w:left="1500" w:hanging="360"/>
      </w:pPr>
      <w:rPr>
        <w:b w:val="0"/>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5" w15:restartNumberingAfterBreak="0">
    <w:nsid w:val="22E26338"/>
    <w:multiLevelType w:val="hybridMultilevel"/>
    <w:tmpl w:val="42D2E492"/>
    <w:lvl w:ilvl="0" w:tplc="08090017">
      <w:start w:val="1"/>
      <w:numFmt w:val="lowerLetter"/>
      <w:lvlText w:val="%1)"/>
      <w:lvlJc w:val="left"/>
      <w:pPr>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7BE6AC5"/>
    <w:multiLevelType w:val="hybridMultilevel"/>
    <w:tmpl w:val="8EE437E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C69693A"/>
    <w:multiLevelType w:val="hybridMultilevel"/>
    <w:tmpl w:val="380A396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3F5C6CFF"/>
    <w:multiLevelType w:val="multilevel"/>
    <w:tmpl w:val="AA3EAE96"/>
    <w:lvl w:ilvl="0">
      <w:start w:val="1"/>
      <w:numFmt w:val="decimal"/>
      <w:lvlText w:val="%1."/>
      <w:lvlJc w:val="left"/>
      <w:pPr>
        <w:ind w:left="284" w:hanging="284"/>
      </w:pPr>
      <w:rPr>
        <w:rFonts w:hint="default"/>
      </w:rPr>
    </w:lvl>
    <w:lvl w:ilvl="1">
      <w:start w:val="1"/>
      <w:numFmt w:val="decimal"/>
      <w:lvlText w:val="%1.%2"/>
      <w:lvlJc w:val="left"/>
      <w:pPr>
        <w:ind w:left="709" w:hanging="567"/>
      </w:pPr>
      <w:rPr>
        <w:rFonts w:ascii="Arial" w:hAnsi="Arial" w:cs="Arial" w:hint="default"/>
        <w:b w:val="0"/>
        <w:color w:val="auto"/>
      </w:rPr>
    </w:lvl>
    <w:lvl w:ilvl="2">
      <w:start w:val="1"/>
      <w:numFmt w:val="lowerLetter"/>
      <w:lvlText w:val="(%3)"/>
      <w:lvlJc w:val="left"/>
      <w:pPr>
        <w:ind w:left="1134" w:hanging="425"/>
      </w:pPr>
      <w:rPr>
        <w:rFonts w:hint="default"/>
      </w:rPr>
    </w:lvl>
    <w:lvl w:ilvl="3">
      <w:start w:val="1"/>
      <w:numFmt w:val="lowerRoman"/>
      <w:lvlText w:val="(%4)"/>
      <w:lvlJc w:val="left"/>
      <w:pPr>
        <w:tabs>
          <w:tab w:val="num" w:pos="1304"/>
        </w:tabs>
        <w:ind w:left="1701" w:hanging="567"/>
      </w:pPr>
      <w:rPr>
        <w:rFonts w:ascii="Arial" w:eastAsia="Times New Roman" w:hAnsi="Arial" w:cs="Arial" w:hint="default"/>
        <w:color w:val="auto"/>
        <w:u w:val="none"/>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FDC2DF5"/>
    <w:multiLevelType w:val="hybridMultilevel"/>
    <w:tmpl w:val="5FE41212"/>
    <w:lvl w:ilvl="0" w:tplc="7B0E3DA6">
      <w:numFmt w:val="bullet"/>
      <w:lvlText w:val="-"/>
      <w:lvlJc w:val="left"/>
      <w:pPr>
        <w:ind w:left="360" w:hanging="360"/>
      </w:pPr>
      <w:rPr>
        <w:rFonts w:ascii="Calibri" w:eastAsiaTheme="minorHAnsi" w:hAnsi="Calibri" w:cs="Aria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3850B3A"/>
    <w:multiLevelType w:val="multilevel"/>
    <w:tmpl w:val="AA3EAE96"/>
    <w:lvl w:ilvl="0">
      <w:start w:val="1"/>
      <w:numFmt w:val="decimal"/>
      <w:lvlText w:val="%1."/>
      <w:lvlJc w:val="left"/>
      <w:pPr>
        <w:ind w:left="284" w:hanging="284"/>
      </w:pPr>
      <w:rPr>
        <w:rFonts w:hint="default"/>
      </w:rPr>
    </w:lvl>
    <w:lvl w:ilvl="1">
      <w:start w:val="1"/>
      <w:numFmt w:val="decimal"/>
      <w:lvlText w:val="%1.%2"/>
      <w:lvlJc w:val="left"/>
      <w:pPr>
        <w:ind w:left="709" w:hanging="567"/>
      </w:pPr>
      <w:rPr>
        <w:rFonts w:ascii="Arial" w:hAnsi="Arial" w:cs="Arial" w:hint="default"/>
        <w:b w:val="0"/>
        <w:color w:val="auto"/>
      </w:rPr>
    </w:lvl>
    <w:lvl w:ilvl="2">
      <w:start w:val="1"/>
      <w:numFmt w:val="lowerLetter"/>
      <w:lvlText w:val="(%3)"/>
      <w:lvlJc w:val="left"/>
      <w:pPr>
        <w:ind w:left="1134" w:hanging="425"/>
      </w:pPr>
      <w:rPr>
        <w:rFonts w:hint="default"/>
      </w:rPr>
    </w:lvl>
    <w:lvl w:ilvl="3">
      <w:start w:val="1"/>
      <w:numFmt w:val="lowerRoman"/>
      <w:lvlText w:val="(%4)"/>
      <w:lvlJc w:val="left"/>
      <w:pPr>
        <w:tabs>
          <w:tab w:val="num" w:pos="1304"/>
        </w:tabs>
        <w:ind w:left="1701" w:hanging="567"/>
      </w:pPr>
      <w:rPr>
        <w:rFonts w:ascii="Arial" w:eastAsia="Times New Roman" w:hAnsi="Arial" w:cs="Arial" w:hint="default"/>
        <w:color w:val="auto"/>
        <w:u w:val="none"/>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53E0D9F"/>
    <w:multiLevelType w:val="hybridMultilevel"/>
    <w:tmpl w:val="AA167F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6D05D72"/>
    <w:multiLevelType w:val="hybridMultilevel"/>
    <w:tmpl w:val="D4A20B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33C60AA"/>
    <w:multiLevelType w:val="multilevel"/>
    <w:tmpl w:val="854078CE"/>
    <w:lvl w:ilvl="0">
      <w:start w:val="1"/>
      <w:numFmt w:val="decimal"/>
      <w:lvlText w:val="%1."/>
      <w:lvlJc w:val="left"/>
      <w:pPr>
        <w:ind w:left="360" w:hanging="360"/>
      </w:pPr>
      <w:rPr>
        <w:b/>
        <w:color w:val="auto"/>
      </w:rPr>
    </w:lvl>
    <w:lvl w:ilvl="1">
      <w:start w:val="1"/>
      <w:numFmt w:val="decimal"/>
      <w:lvlText w:val="%1.%2."/>
      <w:lvlJc w:val="left"/>
      <w:pPr>
        <w:ind w:left="794" w:hanging="794"/>
      </w:pPr>
      <w:rPr>
        <w:b w:val="0"/>
      </w:rPr>
    </w:lvl>
    <w:lvl w:ilvl="2">
      <w:start w:val="1"/>
      <w:numFmt w:val="bullet"/>
      <w:lvlText w:val=""/>
      <w:lvlJc w:val="left"/>
      <w:pPr>
        <w:ind w:left="1701" w:hanging="850"/>
      </w:pPr>
      <w:rPr>
        <w:rFonts w:ascii="Symbol" w:hAnsi="Symbol" w:hint="default"/>
        <w:b w:val="0"/>
      </w:rPr>
    </w:lvl>
    <w:lvl w:ilvl="3">
      <w:start w:val="1"/>
      <w:numFmt w:val="lowerLetter"/>
      <w:lvlText w:val="%4."/>
      <w:lvlJc w:val="left"/>
      <w:pPr>
        <w:ind w:left="2835" w:hanging="1134"/>
      </w:pPr>
      <w:rPr>
        <w:b w:val="0"/>
      </w:rPr>
    </w:lvl>
    <w:lvl w:ilvl="4">
      <w:start w:val="1"/>
      <w:numFmt w:val="decimal"/>
      <w:lvlText w:val="%1.%2.%3.%4.%5."/>
      <w:lvlJc w:val="left"/>
      <w:pPr>
        <w:ind w:left="3969" w:hanging="1134"/>
      </w:pPr>
      <w:rPr>
        <w:b w:val="0"/>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6E853AC"/>
    <w:multiLevelType w:val="hybridMultilevel"/>
    <w:tmpl w:val="641856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072DDF"/>
    <w:multiLevelType w:val="hybridMultilevel"/>
    <w:tmpl w:val="11183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6E2F1D"/>
    <w:multiLevelType w:val="hybridMultilevel"/>
    <w:tmpl w:val="6510B708"/>
    <w:lvl w:ilvl="0" w:tplc="08090001">
      <w:start w:val="1"/>
      <w:numFmt w:val="bullet"/>
      <w:lvlText w:val=""/>
      <w:lvlJc w:val="left"/>
      <w:pPr>
        <w:ind w:left="1500" w:hanging="360"/>
      </w:pPr>
      <w:rPr>
        <w:rFonts w:ascii="Symbol" w:hAnsi="Symbol" w:hint="default"/>
        <w:b w:val="0"/>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7" w15:restartNumberingAfterBreak="0">
    <w:nsid w:val="783F59A1"/>
    <w:multiLevelType w:val="hybridMultilevel"/>
    <w:tmpl w:val="2BA26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10"/>
  </w:num>
  <w:num w:numId="4">
    <w:abstractNumId w:val="15"/>
  </w:num>
  <w:num w:numId="5">
    <w:abstractNumId w:val="3"/>
  </w:num>
  <w:num w:numId="6">
    <w:abstractNumId w:val="5"/>
  </w:num>
  <w:num w:numId="7">
    <w:abstractNumId w:val="8"/>
  </w:num>
  <w:num w:numId="8">
    <w:abstractNumId w:val="2"/>
  </w:num>
  <w:num w:numId="9">
    <w:abstractNumId w:val="4"/>
  </w:num>
  <w:num w:numId="10">
    <w:abstractNumId w:val="7"/>
  </w:num>
  <w:num w:numId="11">
    <w:abstractNumId w:val="6"/>
  </w:num>
  <w:num w:numId="12">
    <w:abstractNumId w:val="14"/>
  </w:num>
  <w:num w:numId="13">
    <w:abstractNumId w:val="16"/>
  </w:num>
  <w:num w:numId="14">
    <w:abstractNumId w:val="1"/>
  </w:num>
  <w:num w:numId="15">
    <w:abstractNumId w:val="11"/>
  </w:num>
  <w:num w:numId="16">
    <w:abstractNumId w:val="12"/>
  </w:num>
  <w:num w:numId="17">
    <w:abstractNumId w:val="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7DC"/>
    <w:rsid w:val="0002296F"/>
    <w:rsid w:val="00060518"/>
    <w:rsid w:val="00065366"/>
    <w:rsid w:val="00103768"/>
    <w:rsid w:val="001B0095"/>
    <w:rsid w:val="001C24EF"/>
    <w:rsid w:val="001C4714"/>
    <w:rsid w:val="001E1F8C"/>
    <w:rsid w:val="001E48A8"/>
    <w:rsid w:val="00214F27"/>
    <w:rsid w:val="00223438"/>
    <w:rsid w:val="00237AC5"/>
    <w:rsid w:val="002E4A45"/>
    <w:rsid w:val="0036061C"/>
    <w:rsid w:val="00367D84"/>
    <w:rsid w:val="00375493"/>
    <w:rsid w:val="003D1F2D"/>
    <w:rsid w:val="00482714"/>
    <w:rsid w:val="00496CB8"/>
    <w:rsid w:val="004B2F58"/>
    <w:rsid w:val="004C12BA"/>
    <w:rsid w:val="004D145F"/>
    <w:rsid w:val="00523730"/>
    <w:rsid w:val="00553CC4"/>
    <w:rsid w:val="005A1A27"/>
    <w:rsid w:val="005B1ABD"/>
    <w:rsid w:val="005C14B3"/>
    <w:rsid w:val="005F4BDD"/>
    <w:rsid w:val="006512EA"/>
    <w:rsid w:val="00666077"/>
    <w:rsid w:val="006B34BB"/>
    <w:rsid w:val="006C1F68"/>
    <w:rsid w:val="006C58D4"/>
    <w:rsid w:val="006E56AB"/>
    <w:rsid w:val="00783356"/>
    <w:rsid w:val="007A3AF0"/>
    <w:rsid w:val="007D79CA"/>
    <w:rsid w:val="00814C03"/>
    <w:rsid w:val="008577DC"/>
    <w:rsid w:val="008C7805"/>
    <w:rsid w:val="009E7284"/>
    <w:rsid w:val="009F65BB"/>
    <w:rsid w:val="00A25B64"/>
    <w:rsid w:val="00A36ED7"/>
    <w:rsid w:val="00A40151"/>
    <w:rsid w:val="00A41163"/>
    <w:rsid w:val="00AC36B1"/>
    <w:rsid w:val="00B61EDC"/>
    <w:rsid w:val="00BD6E13"/>
    <w:rsid w:val="00C70E5D"/>
    <w:rsid w:val="00C74A78"/>
    <w:rsid w:val="00CA520F"/>
    <w:rsid w:val="00CB3FC2"/>
    <w:rsid w:val="00CC54D3"/>
    <w:rsid w:val="00CD17B5"/>
    <w:rsid w:val="00D01292"/>
    <w:rsid w:val="00D352A0"/>
    <w:rsid w:val="00D44015"/>
    <w:rsid w:val="00D479DF"/>
    <w:rsid w:val="00D731E0"/>
    <w:rsid w:val="00D81257"/>
    <w:rsid w:val="00D91B95"/>
    <w:rsid w:val="00D91F3E"/>
    <w:rsid w:val="00DA0577"/>
    <w:rsid w:val="00DB7421"/>
    <w:rsid w:val="00DE60E9"/>
    <w:rsid w:val="00DF2327"/>
    <w:rsid w:val="00E122AC"/>
    <w:rsid w:val="00E35D72"/>
    <w:rsid w:val="00E762D6"/>
    <w:rsid w:val="00EA13CF"/>
    <w:rsid w:val="00EF32DF"/>
    <w:rsid w:val="00F32EBE"/>
    <w:rsid w:val="00FB0D2F"/>
    <w:rsid w:val="00FB3670"/>
    <w:rsid w:val="00FE5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AC6D542"/>
  <w15:docId w15:val="{A96B170A-E65F-4791-B3C3-265E4AFEA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77DC"/>
    <w:pPr>
      <w:spacing w:after="200" w:line="276" w:lineRule="auto"/>
    </w:pPr>
    <w:rPr>
      <w:rFonts w:ascii="Arial" w:hAnsi="Arial" w:cs="Arial"/>
      <w:sz w:val="24"/>
      <w:szCs w:val="24"/>
    </w:rPr>
  </w:style>
  <w:style w:type="paragraph" w:styleId="Heading1">
    <w:name w:val="heading 1"/>
    <w:basedOn w:val="Normal"/>
    <w:next w:val="Normal"/>
    <w:link w:val="Heading1Char"/>
    <w:uiPriority w:val="9"/>
    <w:qFormat/>
    <w:rsid w:val="00814C03"/>
    <w:pPr>
      <w:keepNext/>
      <w:keepLines/>
      <w:spacing w:before="240" w:after="0"/>
      <w:outlineLvl w:val="0"/>
    </w:pPr>
    <w:rPr>
      <w:rFonts w:eastAsiaTheme="majorEastAsia" w:cstheme="majorBidi"/>
      <w:b/>
      <w:cap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577DC"/>
    <w:pPr>
      <w:spacing w:after="0" w:line="240" w:lineRule="auto"/>
    </w:pPr>
    <w:rPr>
      <w:rFonts w:ascii="Arial" w:hAnsi="Arial" w:cs="Arial"/>
      <w:sz w:val="24"/>
      <w:szCs w:val="24"/>
    </w:rPr>
  </w:style>
  <w:style w:type="character" w:styleId="Hyperlink">
    <w:name w:val="Hyperlink"/>
    <w:basedOn w:val="DefaultParagraphFont"/>
    <w:uiPriority w:val="99"/>
    <w:unhideWhenUsed/>
    <w:rsid w:val="008577DC"/>
    <w:rPr>
      <w:color w:val="0563C1" w:themeColor="hyperlink"/>
      <w:u w:val="single"/>
    </w:rPr>
  </w:style>
  <w:style w:type="table" w:styleId="TableGrid">
    <w:name w:val="Table Grid"/>
    <w:basedOn w:val="TableNormal"/>
    <w:uiPriority w:val="39"/>
    <w:rsid w:val="008577DC"/>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List Paragraph11,List Paragraph2,No Spacing11,List Paragrap,Colorful List - Accent 12,Bullet Styl,Bullet,Bullet Style,Numbered Para 1,Dot pt,No Spacing1,List Paragraph Char Char Char,Indicator Text"/>
    <w:basedOn w:val="Normal"/>
    <w:link w:val="ListParagraphChar"/>
    <w:uiPriority w:val="34"/>
    <w:qFormat/>
    <w:rsid w:val="008577DC"/>
    <w:pPr>
      <w:ind w:left="720"/>
      <w:contextualSpacing/>
    </w:pPr>
  </w:style>
  <w:style w:type="character" w:customStyle="1" w:styleId="ListParagraphChar">
    <w:name w:val="List Paragraph Char"/>
    <w:aliases w:val="F5 List Paragraph Char,List Paragraph1 Char,List Paragraph11 Char,List Paragraph2 Char,No Spacing11 Char,List Paragrap Char,Colorful List - Accent 12 Char,Bullet Styl Char,Bullet Char,Bullet Style Char,Numbered Para 1 Char"/>
    <w:link w:val="ListParagraph"/>
    <w:uiPriority w:val="34"/>
    <w:qFormat/>
    <w:locked/>
    <w:rsid w:val="00AC36B1"/>
    <w:rPr>
      <w:rFonts w:ascii="Arial" w:hAnsi="Arial" w:cs="Arial"/>
      <w:sz w:val="24"/>
      <w:szCs w:val="24"/>
    </w:rPr>
  </w:style>
  <w:style w:type="character" w:styleId="CommentReference">
    <w:name w:val="annotation reference"/>
    <w:uiPriority w:val="99"/>
    <w:semiHidden/>
    <w:rsid w:val="00AC36B1"/>
    <w:rPr>
      <w:sz w:val="16"/>
      <w:szCs w:val="16"/>
    </w:rPr>
  </w:style>
  <w:style w:type="paragraph" w:styleId="CommentText">
    <w:name w:val="annotation text"/>
    <w:basedOn w:val="Normal"/>
    <w:link w:val="CommentTextChar"/>
    <w:uiPriority w:val="99"/>
    <w:rsid w:val="00AC36B1"/>
    <w:rPr>
      <w:rFonts w:eastAsia="Calibri" w:cs="Times New Roman"/>
      <w:sz w:val="20"/>
      <w:szCs w:val="20"/>
    </w:rPr>
  </w:style>
  <w:style w:type="character" w:customStyle="1" w:styleId="CommentTextChar">
    <w:name w:val="Comment Text Char"/>
    <w:basedOn w:val="DefaultParagraphFont"/>
    <w:link w:val="CommentText"/>
    <w:uiPriority w:val="99"/>
    <w:rsid w:val="00AC36B1"/>
    <w:rPr>
      <w:rFonts w:ascii="Arial" w:eastAsia="Calibri" w:hAnsi="Arial" w:cs="Times New Roman"/>
      <w:sz w:val="20"/>
      <w:szCs w:val="20"/>
    </w:rPr>
  </w:style>
  <w:style w:type="paragraph" w:customStyle="1" w:styleId="Default">
    <w:name w:val="Default"/>
    <w:rsid w:val="00AC36B1"/>
    <w:pPr>
      <w:autoSpaceDE w:val="0"/>
      <w:autoSpaceDN w:val="0"/>
      <w:adjustRightInd w:val="0"/>
      <w:spacing w:after="0" w:line="240" w:lineRule="auto"/>
    </w:pPr>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rsid w:val="00AC36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36B1"/>
    <w:rPr>
      <w:rFonts w:ascii="Segoe UI" w:hAnsi="Segoe UI" w:cs="Segoe UI"/>
      <w:sz w:val="18"/>
      <w:szCs w:val="18"/>
    </w:rPr>
  </w:style>
  <w:style w:type="paragraph" w:styleId="FootnoteText">
    <w:name w:val="footnote text"/>
    <w:basedOn w:val="Normal"/>
    <w:link w:val="FootnoteTextChar"/>
    <w:uiPriority w:val="99"/>
    <w:semiHidden/>
    <w:unhideWhenUsed/>
    <w:rsid w:val="00EF32DF"/>
    <w:pPr>
      <w:spacing w:after="0" w:line="240" w:lineRule="auto"/>
    </w:pPr>
    <w:rPr>
      <w:rFonts w:cstheme="minorBidi"/>
      <w:sz w:val="20"/>
      <w:szCs w:val="20"/>
    </w:rPr>
  </w:style>
  <w:style w:type="character" w:customStyle="1" w:styleId="FootnoteTextChar">
    <w:name w:val="Footnote Text Char"/>
    <w:basedOn w:val="DefaultParagraphFont"/>
    <w:link w:val="FootnoteText"/>
    <w:uiPriority w:val="99"/>
    <w:semiHidden/>
    <w:rsid w:val="00EF32DF"/>
    <w:rPr>
      <w:rFonts w:ascii="Arial" w:hAnsi="Arial"/>
      <w:sz w:val="20"/>
      <w:szCs w:val="20"/>
    </w:rPr>
  </w:style>
  <w:style w:type="character" w:styleId="FootnoteReference">
    <w:name w:val="footnote reference"/>
    <w:basedOn w:val="DefaultParagraphFont"/>
    <w:uiPriority w:val="99"/>
    <w:semiHidden/>
    <w:unhideWhenUsed/>
    <w:rsid w:val="00EF32DF"/>
    <w:rPr>
      <w:vertAlign w:val="superscript"/>
    </w:rPr>
  </w:style>
  <w:style w:type="character" w:customStyle="1" w:styleId="UnresolvedMention1">
    <w:name w:val="Unresolved Mention1"/>
    <w:basedOn w:val="DefaultParagraphFont"/>
    <w:uiPriority w:val="99"/>
    <w:semiHidden/>
    <w:unhideWhenUsed/>
    <w:rsid w:val="00666077"/>
    <w:rPr>
      <w:color w:val="605E5C"/>
      <w:shd w:val="clear" w:color="auto" w:fill="E1DFDD"/>
    </w:rPr>
  </w:style>
  <w:style w:type="character" w:customStyle="1" w:styleId="Heading1Char">
    <w:name w:val="Heading 1 Char"/>
    <w:basedOn w:val="DefaultParagraphFont"/>
    <w:link w:val="Heading1"/>
    <w:uiPriority w:val="9"/>
    <w:rsid w:val="00814C03"/>
    <w:rPr>
      <w:rFonts w:ascii="Arial" w:eastAsiaTheme="majorEastAsia" w:hAnsi="Arial" w:cstheme="majorBidi"/>
      <w:b/>
      <w:caps/>
      <w:sz w:val="28"/>
      <w:szCs w:val="32"/>
    </w:rPr>
  </w:style>
  <w:style w:type="paragraph" w:styleId="CommentSubject">
    <w:name w:val="annotation subject"/>
    <w:basedOn w:val="CommentText"/>
    <w:next w:val="CommentText"/>
    <w:link w:val="CommentSubjectChar"/>
    <w:uiPriority w:val="99"/>
    <w:semiHidden/>
    <w:unhideWhenUsed/>
    <w:rsid w:val="00FE507D"/>
    <w:pPr>
      <w:spacing w:line="240" w:lineRule="auto"/>
    </w:pPr>
    <w:rPr>
      <w:rFonts w:eastAsiaTheme="minorHAnsi" w:cs="Arial"/>
      <w:b/>
      <w:bCs/>
    </w:rPr>
  </w:style>
  <w:style w:type="character" w:customStyle="1" w:styleId="CommentSubjectChar">
    <w:name w:val="Comment Subject Char"/>
    <w:basedOn w:val="CommentTextChar"/>
    <w:link w:val="CommentSubject"/>
    <w:uiPriority w:val="99"/>
    <w:semiHidden/>
    <w:rsid w:val="00FE507D"/>
    <w:rPr>
      <w:rFonts w:ascii="Arial" w:eastAsia="Calibri" w:hAnsi="Arial" w:cs="Arial"/>
      <w:b/>
      <w:bCs/>
      <w:sz w:val="20"/>
      <w:szCs w:val="20"/>
    </w:rPr>
  </w:style>
  <w:style w:type="paragraph" w:styleId="Header">
    <w:name w:val="header"/>
    <w:basedOn w:val="Normal"/>
    <w:link w:val="HeaderChar"/>
    <w:uiPriority w:val="99"/>
    <w:unhideWhenUsed/>
    <w:rsid w:val="006512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12EA"/>
    <w:rPr>
      <w:rFonts w:ascii="Arial" w:hAnsi="Arial" w:cs="Arial"/>
      <w:sz w:val="24"/>
      <w:szCs w:val="24"/>
    </w:rPr>
  </w:style>
  <w:style w:type="paragraph" w:styleId="Footer">
    <w:name w:val="footer"/>
    <w:basedOn w:val="Normal"/>
    <w:link w:val="FooterChar"/>
    <w:uiPriority w:val="99"/>
    <w:unhideWhenUsed/>
    <w:rsid w:val="006512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12EA"/>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southeastlep.com/app/uploads/2018/07/SELEP-Terms-of-Reference-June-2018.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27334-CC02-45D1-86DA-57DC6A1CF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1903</Words>
  <Characters>10852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12730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Amy Wharton, Governance Officer</dc:creator>
  <cp:lastModifiedBy>Suzanne Bennett, Chief Operating Officer (SELEP)</cp:lastModifiedBy>
  <cp:revision>2</cp:revision>
  <dcterms:created xsi:type="dcterms:W3CDTF">2019-07-08T15:14:00Z</dcterms:created>
  <dcterms:modified xsi:type="dcterms:W3CDTF">2019-07-08T15:14:00Z</dcterms:modified>
</cp:coreProperties>
</file>